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Kobra 2 Neo to AWS IoT Core: device spec</w:t>
      </w:r>
    </w:p>
    <w:p>
      <w:pPr/>
      <w:r>
        <w:t xml:space="preserve">Oct 25, 2026</w:t>
      </w:r>
      <w:r>
        <w:t xml:space="preserve"> · </w:t>
      </w:r>
      <w:r>
        <w:t xml:space="preserve">@Deepak</w:t>
      </w:r>
    </w:p>
    <w:p>
      <w:pPr>
        <w:pStyle w:val="Heading2"/>
      </w:pPr>
      <w:r>
        <w:t xml:space="preserve">Overview</w:t>
      </w:r>
    </w:p>
    <w:p>
      <w:pPr/>
      <w:r>
        <w:t xml:space="preserve">The Arduino UNO Q next to the printer publishes seven MQTT topics to AWS IoT Core: telemetry, vibration summaries and events every few seconds (buffered while offline), raw 400 Hz accelerometer data and camera snapshots (live only), plus retained setup and online status. It needs one thing, one certificate and one policy from you.</w:t>
      </w:r>
    </w:p>
    <w:p>
      <w:pPr>
        <w:pStyle w:val="ListParagraph"/>
        <w:numPr>
          <w:ilvl w:val="0"/>
          <w:numId w:val="2"/>
        </w:numPr>
      </w:pPr>
      <w:r>
        <w:rPr>
          <w:b/>
        </w:rPr>
        <w:t xml:space="preserve">Transport:</w:t>
      </w:r>
      <w:r>
        <w:t xml:space="preserve"> MQTT 3.1.1 over TLS 1.2 on port 8883, authenticated by one X.509 device certificate. Client ID </w:t>
      </w:r>
      <w:r>
        <w:rPr>
          <w:rStyle w:val="CodeChar"/>
        </w:rPr>
        <w:t xml:space="preserve">kobra2neo-unoq</w:t>
      </w:r>
      <w:r>
        <w:t xml:space="preserve">.</w:t>
      </w:r>
    </w:p>
    <w:p>
      <w:pPr>
        <w:pStyle w:val="ListParagraph"/>
        <w:numPr>
          <w:ilvl w:val="0"/>
          <w:numId w:val="2"/>
        </w:numPr>
      </w:pPr>
      <w:r>
        <w:rPr>
          <w:b/>
        </w:rPr>
        <w:t xml:space="preserve">Publish only:</w:t>
      </w:r>
      <w:r>
        <w:t xml:space="preserve"> the board never subscribes, so nothing in AWS can send it commands. The printer link is read-only too (query G-codes only).</w:t>
      </w:r>
    </w:p>
    <w:p>
      <w:pPr>
        <w:pStyle w:val="ListParagraph"/>
        <w:numPr>
          <w:ilvl w:val="0"/>
          <w:numId w:val="2"/>
        </w:numPr>
      </w:pPr>
      <w:r>
        <w:rPr>
          <w:b/>
        </w:rPr>
        <w:t xml:space="preserve">Compatible with phase 1:</w:t>
      </w:r>
      <w:r>
        <w:t xml:space="preserve"> schema v2 keeps every field of Deepak's PC gateway (</w:t>
      </w:r>
      <w:r>
        <w:rPr>
          <w:rStyle w:val="CodeChar"/>
        </w:rPr>
        <w:t xml:space="preserve">printer_gateway_v1.py</w:t>
      </w:r>
      <w:r>
        <w:t xml:space="preserve">, schema v1) and adds more. The topics </w:t>
      </w:r>
      <w:r>
        <w:rPr>
          <w:rStyle w:val="CodeChar"/>
        </w:rPr>
        <w:t xml:space="preserve">printer/kobra/telemetry</w:t>
      </w:r>
      <w:r>
        <w:t xml:space="preserve"> and </w:t>
      </w:r>
      <w:r>
        <w:rPr>
          <w:rStyle w:val="CodeChar"/>
        </w:rPr>
        <w:t xml:space="preserve">printer/kobra/status</w:t>
      </w:r>
      <w:r>
        <w:t xml:space="preserve"> are unchanged.</w:t>
      </w:r>
    </w:p>
    <w:p>
      <w:pPr>
        <w:pStyle w:val="ListParagraph"/>
        <w:numPr>
          <w:ilvl w:val="0"/>
          <w:numId w:val="2"/>
        </w:numPr>
      </w:pPr>
      <w:r>
        <w:rPr>
          <w:b/>
        </w:rPr>
        <w:t xml:space="preserve">Region:</w:t>
      </w:r>
      <w:r>
        <w:t xml:space="preserve"> the phase 1 config used eu-west-2 (London). Every ARN and the endpoint below assume it; change them if you use another region.</w:t>
      </w:r>
    </w:p>
    <w:p>
      <w:pPr/>
      <w:r>
        <w:drawing>
          <wp:inline distT="0" distB="0" distL="0" distR="0">
            <wp:extent cx="5486400" cy="2359478"/>
            <wp:docPr id="1" name="image1" descr="data path · board to AWS IoT Core"/>
            <a:graphic xmlns:a="http://schemas.openxmlformats.org/drawingml/2006/main">
              <a:graphicData uri="http://schemas.openxmlformats.org/drawingml/2006/picture">
                <pic:pic xmlns:pic="http://schemas.openxmlformats.org/drawingml/2006/picture">
                  <pic:nvPicPr>
                    <pic:cNvPr id="1" name="image1" descr="data path · board to AWS IoT Core"/>
                    <pic:cNvPicPr/>
                  </pic:nvPicPr>
                  <pic:blipFill>
                    <a:blip r:embed="rId3"/>
                    <a:stretch>
                      <a:fillRect/>
                    </a:stretch>
                  </pic:blipFill>
                  <pic:spPr>
                    <a:xfrm>
                      <a:off x="0" y="0"/>
                      <a:ext cx="5486400" cy="2359478"/>
                    </a:xfrm>
                    <a:prstGeom prst="rect">
                      <a:avLst/>
                    </a:prstGeom>
                  </pic:spPr>
                </pic:pic>
              </a:graphicData>
            </a:graphic>
          </wp:inline>
        </w:drawing>
      </w:r>
    </w:p>
    <w:p>
      <w:pPr/>
      <w:r>
        <w:t xml:space="preserve">data path · board to AWS IoT Core</w:t>
      </w:r>
    </w:p>
    <w:p>
      <w:pPr/>
      <w:r>
        <w:t xml:space="preserve">Data only flows left to right: AWS has no path back to the board or the printer.</w:t>
      </w:r>
    </w:p>
    <w:p>
      <w:pPr>
        <w:pStyle w:val="Heading2"/>
      </w:pPr>
      <w:r>
        <w:t xml:space="preserve">What to create in AWS</w:t>
      </w:r>
    </w:p>
    <w:p>
      <w:pPr/>
      <w:r>
        <w:t xml:space="preserve">Create one thing with one active certificate, attach the policy in the next section, and send Deepak three files plus the endpoint. The AWS CLI steps below do it in a few minutes; the IoT Core console works the same way.</w:t>
      </w:r>
    </w:p>
    <w:p>
      <w:pPr>
        <w:pStyle w:val="ListParagraph"/>
        <w:numPr>
          <w:ilvl w:val="0"/>
          <w:numId w:val="3"/>
        </w:numPr>
      </w:pPr>
      <w:r>
        <w:t xml:space="preserve">Create the thing:</w:t>
      </w:r>
    </w:p>
    <w:p>
      <w:pPr>
        <w:pStyle w:val="Code"/>
        <w:ind w:left="720"/>
      </w:pPr>
      <w:bookmarkStart w:id="1" w:name="bongo_lang_bash_1"/>
      <w:bookmarkEnd w:id="1"/>
      <w:r>
        <w:t xml:space="preserve">aws iot create-thing --thing-name kobra2neo-unoq</w:t>
      </w:r>
    </w:p>
    <w:p>
      <w:pPr>
        <w:pStyle w:val="ListParagraph"/>
        <w:numPr>
          <w:ilvl w:val="0"/>
          <w:numId w:val="3"/>
        </w:numPr>
      </w:pPr>
      <w:r>
        <w:t xml:space="preserve">Create an active certificate and key pair. Note the </w:t>
      </w:r>
      <w:r>
        <w:rPr>
          <w:rStyle w:val="CodeChar"/>
        </w:rPr>
        <w:t xml:space="preserve">certificateArn</w:t>
      </w:r>
      <w:r>
        <w:t xml:space="preserve"> it prints.</w:t>
      </w:r>
    </w:p>
    <w:p>
      <w:pPr>
        <w:pStyle w:val="Code"/>
        <w:ind w:left="720"/>
      </w:pPr>
      <w:bookmarkStart w:id="2" w:name="bongo_lang_bash_2"/>
      <w:bookmarkEnd w:id="2"/>
      <w:r>
        <w:t xml:space="preserve">aws iot create-keys-and-certificate --set-as-active \</w:t>
        <w:br/>
        <w:t xml:space="preserve">  --certificate-pem-outfile device.pem.crt \</w:t>
        <w:br/>
        <w:t xml:space="preserve">  --private-key-outfile private.pem.key \</w:t>
        <w:br/>
        <w:t xml:space="preserve">  --public-key-outfile public.pem.key</w:t>
      </w:r>
    </w:p>
    <w:p>
      <w:pPr>
        <w:pStyle w:val="ListParagraph"/>
        <w:numPr>
          <w:ilvl w:val="0"/>
          <w:numId w:val="3"/>
        </w:numPr>
      </w:pPr>
      <w:r>
        <w:t xml:space="preserve">Create the policy from </w:t>
      </w:r>
      <w:r>
        <w:rPr>
          <w:rStyle w:val="CodeChar"/>
        </w:rPr>
        <w:t xml:space="preserve">policy.json</w:t>
      </w:r>
      <w:r>
        <w:t xml:space="preserve"> (next section), then attach it to the certificate and the certificate to the thing:</w:t>
      </w:r>
    </w:p>
    <w:p>
      <w:pPr>
        <w:pStyle w:val="Code"/>
        <w:ind w:left="720"/>
      </w:pPr>
      <w:bookmarkStart w:id="3" w:name="bongo_lang_bash_3"/>
      <w:bookmarkEnd w:id="3"/>
      <w:r>
        <w:t xml:space="preserve">aws iot create-policy --policy-name kobra2neo-unoq-policy --policy-document file://policy.json</w:t>
        <w:br/>
        <w:t xml:space="preserve">aws iot attach-policy --policy-name kobra2neo-unoq-policy --target &lt;certificateArn&gt;</w:t>
        <w:br/>
        <w:t xml:space="preserve">aws iot attach-thing-principal --thing-name kobra2neo-unoq --principal &lt;certificateArn&gt;</w:t>
      </w:r>
    </w:p>
    <w:p>
      <w:pPr>
        <w:pStyle w:val="ListParagraph"/>
        <w:numPr>
          <w:ilvl w:val="0"/>
          <w:numId w:val="3"/>
        </w:numPr>
      </w:pPr>
      <w:r>
        <w:t xml:space="preserve">Get the account's data endpoint (it ends in </w:t>
      </w:r>
      <w:r>
        <w:rPr>
          <w:rStyle w:val="CodeChar"/>
        </w:rPr>
        <w:t xml:space="preserve">-ats.iot.eu-west-2.amazonaws.com</w:t>
      </w:r>
      <w:r>
        <w:t xml:space="preserve">):</w:t>
      </w:r>
    </w:p>
    <w:p>
      <w:pPr>
        <w:pStyle w:val="Code"/>
        <w:ind w:left="720"/>
      </w:pPr>
      <w:bookmarkStart w:id="4" w:name="bongo_lang_bash_4"/>
      <w:bookmarkEnd w:id="4"/>
      <w:r>
        <w:t xml:space="preserve">aws iot describe-endpoint --endpoint-type iot:Data-ATS</w:t>
      </w:r>
    </w:p>
    <w:p>
      <w:pPr>
        <w:pStyle w:val="ListParagraph"/>
        <w:numPr>
          <w:ilvl w:val="0"/>
          <w:numId w:val="3"/>
        </w:numPr>
      </w:pPr>
      <w:r>
        <w:t xml:space="preserve">Download the Amazon root CA:</w:t>
      </w:r>
    </w:p>
    <w:p>
      <w:pPr>
        <w:pStyle w:val="Code"/>
        <w:ind w:left="720"/>
      </w:pPr>
      <w:bookmarkStart w:id="5" w:name="bongo_lang_bash_5"/>
      <w:bookmarkEnd w:id="5"/>
      <w:r>
        <w:t xml:space="preserve">curl -o AmazonRootCA1.pem https://www.amazontrust.com/repository/AmazonRootCA1.pem</w:t>
      </w:r>
    </w:p>
    <w:p>
      <w:pPr/>
      <w:r>
        <w:rPr>
          <w:b/>
        </w:rPr>
        <w:t xml:space="preserve">Hand to Deepak:</w:t>
      </w:r>
      <w:r>
        <w:t xml:space="preserve"> </w:t>
      </w:r>
      <w:r>
        <w:rPr>
          <w:rStyle w:val="CodeChar"/>
        </w:rPr>
        <w:t xml:space="preserve">AmazonRootCA1.pem</w:t>
      </w:r>
      <w:r>
        <w:t xml:space="preserve">, </w:t>
      </w:r>
      <w:r>
        <w:rPr>
          <w:rStyle w:val="CodeChar"/>
        </w:rPr>
        <w:t xml:space="preserve">device.pem.crt</w:t>
      </w:r>
      <w:r>
        <w:t xml:space="preserve">, </w:t>
      </w:r>
      <w:r>
        <w:rPr>
          <w:rStyle w:val="CodeChar"/>
        </w:rPr>
        <w:t xml:space="preserve">private.pem.key</w:t>
      </w:r>
      <w:r>
        <w:t xml:space="preserve"> and the endpoint address. They go in the app's </w:t>
      </w:r>
      <w:r>
        <w:rPr>
          <w:rStyle w:val="CodeChar"/>
        </w:rPr>
        <w:t xml:space="preserve">python/certs/</w:t>
      </w:r>
      <w:r>
        <w:t xml:space="preserve"> folder on the board. Send the private key over a private channel and don't keep extra copies; it can't be downloaded again. If the board is lost, deactivate the certificate in IoT Core.</w:t>
      </w:r>
    </w:p>
    <w:p>
      <w:pPr>
        <w:pStyle w:val="Heading2"/>
      </w:pPr>
      <w:r>
        <w:t xml:space="preserve">IoT policy (least privilege)</w:t>
      </w:r>
    </w:p>
    <w:p>
      <w:pPr/>
      <w:r>
        <w:t xml:space="preserve">The certificate may connect only as </w:t>
      </w:r>
      <w:r>
        <w:rPr>
          <w:rStyle w:val="CodeChar"/>
        </w:rPr>
        <w:t xml:space="preserve">kobra2neo-unoq</w:t>
      </w:r>
      <w:r>
        <w:t xml:space="preserve"> and publish only under </w:t>
      </w:r>
      <w:r>
        <w:rPr>
          <w:rStyle w:val="CodeChar"/>
        </w:rPr>
        <w:t xml:space="preserve">printer/kobra/</w:t>
      </w:r>
      <w:r>
        <w:t xml:space="preserve">. Retained publishing is limited to the two retained topics. There is no </w:t>
      </w:r>
      <w:r>
        <w:rPr>
          <w:rStyle w:val="CodeChar"/>
        </w:rPr>
        <w:t xml:space="preserve">iot:Subscribe</w:t>
      </w:r>
      <w:r>
        <w:t xml:space="preserve"> or </w:t>
      </w:r>
      <w:r>
        <w:rPr>
          <w:rStyle w:val="CodeChar"/>
        </w:rPr>
        <w:t xml:space="preserve">iot:Receive</w:t>
      </w:r>
      <w:r>
        <w:t xml:space="preserve">, so nothing can reach the board through MQTT. Replace </w:t>
      </w:r>
      <w:r>
        <w:rPr>
          <w:rStyle w:val="CodeChar"/>
        </w:rPr>
        <w:t xml:space="preserve">ACCOUNT_ID</w:t>
      </w:r>
      <w:r>
        <w:t xml:space="preserve">, and the region if it isn't eu-west-2.</w:t>
      </w:r>
    </w:p>
    <w:p>
      <w:pPr>
        <w:pStyle w:val="Code"/>
      </w:pPr>
      <w:bookmarkStart w:id="6" w:name="bongo_lang_json_6"/>
      <w:bookmarkEnd w:id="6"/>
      <w:r>
        <w:t xml:space="preserve">{</w:t>
        <w:br/>
        <w:t xml:space="preserve">  "Version": "2012-10-17",</w:t>
        <w:br/>
        <w:t xml:space="preserve">  "Statement": [</w:t>
        <w:br/>
        <w:t xml:space="preserve">    {</w:t>
        <w:br/>
        <w:t xml:space="preserve">      "Effect": "Allow",</w:t>
        <w:br/>
        <w:t xml:space="preserve">      "Action": "iot:Connect",</w:t>
        <w:br/>
        <w:t xml:space="preserve">      "Resource": "arn:aws:iot:eu-west-2:ACCOUNT_ID:client/kobra2neo-unoq"</w:t>
        <w:br/>
        <w:t xml:space="preserve">    },</w:t>
        <w:br/>
        <w:t xml:space="preserve">    {</w:t>
        <w:br/>
        <w:t xml:space="preserve">      "Effect": "Allow",</w:t>
        <w:br/>
        <w:t xml:space="preserve">      "Action": "iot:Publish",</w:t>
        <w:br/>
        <w:t xml:space="preserve">      "Resource": "arn:aws:iot:eu-west-2:ACCOUNT_ID:topic/printer/kobra/*"</w:t>
        <w:br/>
        <w:t xml:space="preserve">    },</w:t>
        <w:br/>
        <w:t xml:space="preserve">    {</w:t>
        <w:br/>
        <w:t xml:space="preserve">      "Effect": "Allow",</w:t>
        <w:br/>
        <w:t xml:space="preserve">      "Action": "iot:RetainPublish",</w:t>
        <w:br/>
        <w:t xml:space="preserve">      "Resource": [</w:t>
        <w:br/>
        <w:t xml:space="preserve">        "arn:aws:iot:eu-west-2:ACCOUNT_ID:topic/printer/kobra/status",</w:t>
        <w:br/>
        <w:t xml:space="preserve">        "arn:aws:iot:eu-west-2:ACCOUNT_ID:topic/printer/kobra/setup"</w:t>
        <w:br/>
        <w:t xml:space="preserve">      ]</w:t>
        <w:br/>
        <w:t xml:space="preserve">    }</w:t>
        <w:br/>
        <w:t xml:space="preserve">  ]</w:t>
        <w:br/>
        <w:t xml:space="preserve">}</w:t>
      </w:r>
    </w:p>
    <w:p>
      <w:pPr>
        <w:pStyle w:val="ListParagraph"/>
        <w:numPr>
          <w:ilvl w:val="0"/>
          <w:numId w:val="4"/>
        </w:numPr>
      </w:pPr>
      <w:r>
        <w:t xml:space="preserve">The </w:t>
      </w:r>
      <w:r>
        <w:rPr>
          <w:rStyle w:val="CodeChar"/>
        </w:rPr>
        <w:t xml:space="preserve">*</w:t>
      </w:r>
      <w:r>
        <w:t xml:space="preserve"> in a topic ARN matches any characters, including </w:t>
      </w:r>
      <w:r>
        <w:rPr>
          <w:rStyle w:val="CodeChar"/>
        </w:rPr>
        <w:t xml:space="preserve">/</w:t>
      </w:r>
      <w:r>
        <w:t xml:space="preserve">, so it also covers </w:t>
      </w:r>
      <w:r>
        <w:rPr>
          <w:rStyle w:val="CodeChar"/>
        </w:rPr>
        <w:t xml:space="preserve">printer/kobra/snapshot/&lt;unix_ms&gt;</w:t>
      </w:r>
      <w:r>
        <w:t xml:space="preserve">.</w:t>
      </w:r>
    </w:p>
    <w:p>
      <w:pPr>
        <w:pStyle w:val="ListParagraph"/>
        <w:numPr>
          <w:ilvl w:val="0"/>
          <w:numId w:val="4"/>
        </w:numPr>
      </w:pPr>
      <w:r>
        <w:t xml:space="preserve">The Last Will (</w:t>
      </w:r>
      <w:r>
        <w:rPr>
          <w:rStyle w:val="CodeChar"/>
        </w:rPr>
        <w:t xml:space="preserve">status</w:t>
      </w:r>
      <w:r>
        <w:t xml:space="preserve"> = offline) is published by IoT Core on the board's behalf, so it is also checked against </w:t>
      </w:r>
      <w:r>
        <w:rPr>
          <w:rStyle w:val="CodeChar"/>
        </w:rPr>
        <w:t xml:space="preserve">iot:Publish</w:t>
      </w:r>
      <w:r>
        <w:t xml:space="preserve"> and </w:t>
      </w:r>
      <w:r>
        <w:rPr>
          <w:rStyle w:val="CodeChar"/>
        </w:rPr>
        <w:t xml:space="preserve">iot:RetainPublish</w:t>
      </w:r>
      <w:r>
        <w:t xml:space="preserve"> on </w:t>
      </w:r>
      <w:r>
        <w:rPr>
          <w:rStyle w:val="CodeChar"/>
        </w:rPr>
        <w:t xml:space="preserve">printer/kobra/status</w:t>
      </w:r>
      <w:r>
        <w:t xml:space="preserve">. Both are covered above.</w:t>
      </w:r>
    </w:p>
    <w:p>
      <w:pPr>
        <w:pStyle w:val="ListParagraph"/>
        <w:numPr>
          <w:ilvl w:val="0"/>
          <w:numId w:val="4"/>
        </w:numPr>
      </w:pPr>
      <w:r>
        <w:t xml:space="preserve">Optional hardening: add the condition </w:t>
      </w:r>
      <w:r>
        <w:rPr>
          <w:rStyle w:val="CodeChar"/>
        </w:rPr>
        <w:t xml:space="preserve">"Bool": {"iot:Connection.Thing.IsAttached": "true"}</w:t>
      </w:r>
      <w:r>
        <w:t xml:space="preserve"> to the Connect statement. That works here because the client ID equals the thing name.</w:t>
      </w:r>
    </w:p>
    <w:p>
      <w:pPr>
        <w:pStyle w:val="Heading2"/>
      </w:pPr>
      <w:r>
        <w:t xml:space="preserve">Topics and volumes</w:t>
      </w:r>
    </w:p>
    <w:p>
      <w:pPr/>
      <w:r>
        <w:t xml:space="preserve">About 262,000 messages a day reach IoT Core, two thirds of them raw accelerometer blocks. Sizes are from a test run against a local broker with the real code.</w:t>
      </w:r>
    </w:p>
    <w:tbl>
      <w:tblPr>
        <w:tblStyle w:val="TableGrid"/>
        <w:tblW w:w="0" w:type="auto"/>
        <w:tblLayout w:type="fixed"/>
        <w:tblLook w:val="04A0" w:firstRow="1" w:lastRow="0" w:firstColumn="0" w:lastColumn="0" w:noHBand="0" w:noVBand="1"/>
      </w:tblPr>
      <w:tblGrid>
        <w:gridCol w:w="1560"/>
        <w:gridCol w:w="2163"/>
        <w:gridCol w:w="1381"/>
        <w:gridCol w:w="1669"/>
        <w:gridCol w:w="1027"/>
        <w:gridCol w:w="1560"/>
      </w:tblGrid>
      <w:tr>
        <w:trPr>
          <w:tblHeader/>
        </w:trPr>
        <w:tc>
          <w:tcPr>
            <w:tcW w:w="1560" w:type="dxa"/>
            <w:shd w:val="clear" w:color="auto" w:fill="F2F2F2"/>
          </w:tcPr>
          <w:p>
            <w:pPr/>
            <w:r>
              <w:t xml:space="preserve">Stream</w:t>
            </w:r>
          </w:p>
        </w:tc>
        <w:tc>
          <w:tcPr>
            <w:tcW w:w="2163" w:type="dxa"/>
            <w:shd w:val="clear" w:color="auto" w:fill="F2F2F2"/>
          </w:tcPr>
          <w:p>
            <w:pPr/>
            <w:r>
              <w:t xml:space="preserve">Topic</w:t>
            </w:r>
          </w:p>
        </w:tc>
        <w:tc>
          <w:tcPr>
            <w:tcW w:w="1381" w:type="dxa"/>
            <w:shd w:val="clear" w:color="auto" w:fill="F2F2F2"/>
          </w:tcPr>
          <w:p>
            <w:pPr/>
            <w:r>
              <w:t xml:space="preserve">Rate</w:t>
            </w:r>
          </w:p>
        </w:tc>
        <w:tc>
          <w:tcPr>
            <w:tcW w:w="1669" w:type="dxa"/>
            <w:shd w:val="clear" w:color="auto" w:fill="F2F2F2"/>
          </w:tcPr>
          <w:p>
            <w:pPr/>
            <w:r>
              <w:t xml:space="preserve">Delivery</w:t>
            </w:r>
          </w:p>
        </w:tc>
        <w:tc>
          <w:tcPr>
            <w:tcW w:w="1027" w:type="dxa"/>
            <w:shd w:val="clear" w:color="auto" w:fill="F2F2F2"/>
          </w:tcPr>
          <w:p>
            <w:pPr/>
            <w:r>
              <w:t xml:space="preserve">Typical size</w:t>
            </w:r>
          </w:p>
        </w:tc>
        <w:tc>
          <w:tcPr>
            <w:tcW w:w="1560" w:type="dxa"/>
            <w:shd w:val="clear" w:color="auto" w:fill="F2F2F2"/>
          </w:tcPr>
          <w:p>
            <w:pPr/>
            <w:r>
              <w:t xml:space="preserve">Messages/day</w:t>
            </w:r>
          </w:p>
        </w:tc>
      </w:tr>
      <w:tr>
        <w:tc>
          <w:tcPr>
            <w:tcW w:w="1560" w:type="dxa"/>
          </w:tcPr>
          <w:p>
            <w:pPr/>
            <w:r>
              <w:t xml:space="preserve">Telemetry</w:t>
            </w:r>
          </w:p>
        </w:tc>
        <w:tc>
          <w:tcPr>
            <w:tcW w:w="2163" w:type="dxa"/>
          </w:tcPr>
          <w:p>
            <w:pPr/>
            <w:r>
              <w:rPr>
                <w:rStyle w:val="CodeChar"/>
              </w:rPr>
              <w:t xml:space="preserve">printer/kobra/telemetry</w:t>
            </w:r>
          </w:p>
        </w:tc>
        <w:tc>
          <w:tcPr>
            <w:tcW w:w="1381" w:type="dxa"/>
          </w:tcPr>
          <w:p>
            <w:pPr/>
            <w:r>
              <w:t xml:space="preserve">every 2 s</w:t>
            </w:r>
          </w:p>
        </w:tc>
        <w:tc>
          <w:tcPr>
            <w:tcW w:w="1669" w:type="dxa"/>
          </w:tcPr>
          <w:p>
            <w:pPr/>
            <w:r>
              <w:t xml:space="preserve">QoS 1, buffered offline</w:t>
            </w:r>
          </w:p>
        </w:tc>
        <w:tc>
          <w:tcPr>
            <w:tcW w:w="1027" w:type="dxa"/>
          </w:tcPr>
          <w:p>
            <w:pPr/>
            <w:r>
              <w:t xml:space="preserve">0.74 kB</w:t>
            </w:r>
          </w:p>
        </w:tc>
        <w:tc>
          <w:tcPr>
            <w:tcW w:w="1560" w:type="dxa"/>
          </w:tcPr>
          <w:p>
            <w:pPr/>
            <w:r>
              <w:t xml:space="preserve">43,200</w:t>
            </w:r>
          </w:p>
        </w:tc>
      </w:tr>
      <w:tr>
        <w:tc>
          <w:tcPr>
            <w:tcW w:w="1560" w:type="dxa"/>
          </w:tcPr>
          <w:p>
            <w:pPr/>
            <w:r>
              <w:t xml:space="preserve">Vibration summary</w:t>
            </w:r>
          </w:p>
        </w:tc>
        <w:tc>
          <w:tcPr>
            <w:tcW w:w="2163" w:type="dxa"/>
          </w:tcPr>
          <w:p>
            <w:pPr/>
            <w:r>
              <w:rPr>
                <w:rStyle w:val="CodeChar"/>
              </w:rPr>
              <w:t xml:space="preserve">printer/kobra/vibration</w:t>
            </w:r>
          </w:p>
        </w:tc>
        <w:tc>
          <w:tcPr>
            <w:tcW w:w="1381" w:type="dxa"/>
          </w:tcPr>
          <w:p>
            <w:pPr/>
            <w:r>
              <w:t xml:space="preserve">every 2 s</w:t>
            </w:r>
          </w:p>
        </w:tc>
        <w:tc>
          <w:tcPr>
            <w:tcW w:w="1669" w:type="dxa"/>
          </w:tcPr>
          <w:p>
            <w:pPr/>
            <w:r>
              <w:t xml:space="preserve">QoS 1, buffered offline</w:t>
            </w:r>
          </w:p>
        </w:tc>
        <w:tc>
          <w:tcPr>
            <w:tcW w:w="1027" w:type="dxa"/>
          </w:tcPr>
          <w:p>
            <w:pPr/>
            <w:r>
              <w:t xml:space="preserve">1.5 kB</w:t>
            </w:r>
          </w:p>
        </w:tc>
        <w:tc>
          <w:tcPr>
            <w:tcW w:w="1560" w:type="dxa"/>
          </w:tcPr>
          <w:p>
            <w:pPr/>
            <w:r>
              <w:t xml:space="preserve">43,200</w:t>
            </w:r>
          </w:p>
        </w:tc>
      </w:tr>
      <w:tr>
        <w:tc>
          <w:tcPr>
            <w:tcW w:w="1560" w:type="dxa"/>
          </w:tcPr>
          <w:p>
            <w:pPr/>
            <w:r>
              <w:t xml:space="preserve">Events</w:t>
            </w:r>
          </w:p>
        </w:tc>
        <w:tc>
          <w:tcPr>
            <w:tcW w:w="2163" w:type="dxa"/>
          </w:tcPr>
          <w:p>
            <w:pPr/>
            <w:r>
              <w:rPr>
                <w:rStyle w:val="CodeChar"/>
              </w:rPr>
              <w:t xml:space="preserve">printer/kobra/event</w:t>
            </w:r>
          </w:p>
        </w:tc>
        <w:tc>
          <w:tcPr>
            <w:tcW w:w="1381" w:type="dxa"/>
          </w:tcPr>
          <w:p>
            <w:pPr/>
            <w:r>
              <w:t xml:space="preserve">when one happens</w:t>
            </w:r>
          </w:p>
        </w:tc>
        <w:tc>
          <w:tcPr>
            <w:tcW w:w="1669" w:type="dxa"/>
          </w:tcPr>
          <w:p>
            <w:pPr/>
            <w:r>
              <w:t xml:space="preserve">QoS 1, buffered offline</w:t>
            </w:r>
          </w:p>
        </w:tc>
        <w:tc>
          <w:tcPr>
            <w:tcW w:w="1027" w:type="dxa"/>
          </w:tcPr>
          <w:p>
            <w:pPr/>
            <w:r>
              <w:t xml:space="preserve">0.2 kB</w:t>
            </w:r>
          </w:p>
        </w:tc>
        <w:tc>
          <w:tcPr>
            <w:tcW w:w="1560" w:type="dxa"/>
          </w:tcPr>
          <w:p>
            <w:pPr/>
            <w:r>
              <w:t xml:space="preserve">a few</w:t>
            </w:r>
          </w:p>
        </w:tc>
      </w:tr>
      <w:tr>
        <w:tc>
          <w:tcPr>
            <w:tcW w:w="1560" w:type="dxa"/>
          </w:tcPr>
          <w:p>
            <w:pPr/>
            <w:r>
              <w:t xml:space="preserve">Raw accelerometer</w:t>
            </w:r>
          </w:p>
        </w:tc>
        <w:tc>
          <w:tcPr>
            <w:tcW w:w="2163" w:type="dxa"/>
          </w:tcPr>
          <w:p>
            <w:pPr/>
            <w:r>
              <w:rPr>
                <w:rStyle w:val="CodeChar"/>
              </w:rPr>
              <w:t xml:space="preserve">printer/kobra/accel_raw</w:t>
            </w:r>
          </w:p>
        </w:tc>
        <w:tc>
          <w:tcPr>
            <w:tcW w:w="1381" w:type="dxa"/>
          </w:tcPr>
          <w:p>
            <w:pPr/>
            <w:r>
              <w:t xml:space="preserve">1 s per sensor</w:t>
            </w:r>
          </w:p>
        </w:tc>
        <w:tc>
          <w:tcPr>
            <w:tcW w:w="1669" w:type="dxa"/>
          </w:tcPr>
          <w:p>
            <w:pPr/>
            <w:r>
              <w:t xml:space="preserve">QoS 0, live only</w:t>
            </w:r>
          </w:p>
        </w:tc>
        <w:tc>
          <w:tcPr>
            <w:tcW w:w="1027" w:type="dxa"/>
          </w:tcPr>
          <w:p>
            <w:pPr/>
            <w:r>
              <w:t xml:space="preserve">3.5 to 3.9 kB</w:t>
            </w:r>
          </w:p>
        </w:tc>
        <w:tc>
          <w:tcPr>
            <w:tcW w:w="1560" w:type="dxa"/>
          </w:tcPr>
          <w:p>
            <w:pPr/>
            <w:r>
              <w:t xml:space="preserve">172,800</w:t>
            </w:r>
          </w:p>
        </w:tc>
      </w:tr>
      <w:tr>
        <w:tc>
          <w:tcPr>
            <w:tcW w:w="1560" w:type="dxa"/>
          </w:tcPr>
          <w:p>
            <w:pPr/>
            <w:r>
              <w:t xml:space="preserve">Camera snapshot</w:t>
            </w:r>
          </w:p>
        </w:tc>
        <w:tc>
          <w:tcPr>
            <w:tcW w:w="2163" w:type="dxa"/>
          </w:tcPr>
          <w:p>
            <w:pPr/>
            <w:r>
              <w:rPr>
                <w:rStyle w:val="CodeChar"/>
              </w:rPr>
              <w:t xml:space="preserve">printer/kobra/snapshot/&lt;unix_ms&gt;</w:t>
            </w:r>
          </w:p>
        </w:tc>
        <w:tc>
          <w:tcPr>
            <w:tcW w:w="1381" w:type="dxa"/>
          </w:tcPr>
          <w:p>
            <w:pPr/>
            <w:r>
              <w:t xml:space="preserve">every 30 s</w:t>
            </w:r>
          </w:p>
        </w:tc>
        <w:tc>
          <w:tcPr>
            <w:tcW w:w="1669" w:type="dxa"/>
          </w:tcPr>
          <w:p>
            <w:pPr/>
            <w:r>
              <w:t xml:space="preserve">QoS 0, live only</w:t>
            </w:r>
          </w:p>
        </w:tc>
        <w:tc>
          <w:tcPr>
            <w:tcW w:w="1027" w:type="dxa"/>
          </w:tcPr>
          <w:p>
            <w:pPr/>
            <w:r>
              <w:t xml:space="preserve">up to 120 kB JPEG</w:t>
            </w:r>
          </w:p>
        </w:tc>
        <w:tc>
          <w:tcPr>
            <w:tcW w:w="1560" w:type="dxa"/>
          </w:tcPr>
          <w:p>
            <w:pPr/>
            <w:r>
              <w:t xml:space="preserve">2,880</w:t>
            </w:r>
          </w:p>
        </w:tc>
      </w:tr>
      <w:tr>
        <w:tc>
          <w:tcPr>
            <w:tcW w:w="1560" w:type="dxa"/>
          </w:tcPr>
          <w:p>
            <w:pPr/>
            <w:r>
              <w:t xml:space="preserve">Setup and bed mesh</w:t>
            </w:r>
          </w:p>
        </w:tc>
        <w:tc>
          <w:tcPr>
            <w:tcW w:w="2163" w:type="dxa"/>
          </w:tcPr>
          <w:p>
            <w:pPr/>
            <w:r>
              <w:rPr>
                <w:rStyle w:val="CodeChar"/>
              </w:rPr>
              <w:t xml:space="preserve">printer/kobra/setup</w:t>
            </w:r>
          </w:p>
        </w:tc>
        <w:tc>
          <w:tcPr>
            <w:tcW w:w="1381" w:type="dxa"/>
          </w:tcPr>
          <w:p>
            <w:pPr/>
            <w:r>
              <w:t xml:space="preserve">on connect or change</w:t>
            </w:r>
          </w:p>
        </w:tc>
        <w:tc>
          <w:tcPr>
            <w:tcW w:w="1669" w:type="dxa"/>
          </w:tcPr>
          <w:p>
            <w:pPr/>
            <w:r>
              <w:t xml:space="preserve">QoS 1, retained</w:t>
            </w:r>
          </w:p>
        </w:tc>
        <w:tc>
          <w:tcPr>
            <w:tcW w:w="1027" w:type="dxa"/>
          </w:tcPr>
          <w:p>
            <w:pPr/>
            <w:r>
              <w:t xml:space="preserve">1.4 kB</w:t>
            </w:r>
          </w:p>
        </w:tc>
        <w:tc>
          <w:tcPr>
            <w:tcW w:w="1560" w:type="dxa"/>
          </w:tcPr>
          <w:p>
            <w:pPr/>
            <w:r>
              <w:t xml:space="preserve">a few</w:t>
            </w:r>
          </w:p>
        </w:tc>
      </w:tr>
      <w:tr>
        <w:tc>
          <w:tcPr>
            <w:tcW w:w="1560" w:type="dxa"/>
          </w:tcPr>
          <w:p>
            <w:pPr/>
            <w:r>
              <w:t xml:space="preserve">Online status</w:t>
            </w:r>
          </w:p>
        </w:tc>
        <w:tc>
          <w:tcPr>
            <w:tcW w:w="2163" w:type="dxa"/>
          </w:tcPr>
          <w:p>
            <w:pPr/>
            <w:r>
              <w:rPr>
                <w:rStyle w:val="CodeChar"/>
              </w:rPr>
              <w:t xml:space="preserve">printer/kobra/status</w:t>
            </w:r>
          </w:p>
        </w:tc>
        <w:tc>
          <w:tcPr>
            <w:tcW w:w="1381" w:type="dxa"/>
          </w:tcPr>
          <w:p>
            <w:pPr/>
            <w:r>
              <w:t xml:space="preserve">on change, plus Last Will</w:t>
            </w:r>
          </w:p>
        </w:tc>
        <w:tc>
          <w:tcPr>
            <w:tcW w:w="1669" w:type="dxa"/>
          </w:tcPr>
          <w:p>
            <w:pPr/>
            <w:r>
              <w:t xml:space="preserve">QoS 1, retained</w:t>
            </w:r>
          </w:p>
        </w:tc>
        <w:tc>
          <w:tcPr>
            <w:tcW w:w="1027" w:type="dxa"/>
          </w:tcPr>
          <w:p>
            <w:pPr/>
            <w:r>
              <w:t xml:space="preserve">0.2 kB</w:t>
            </w:r>
          </w:p>
        </w:tc>
        <w:tc>
          <w:tcPr>
            <w:tcW w:w="1560" w:type="dxa"/>
          </w:tcPr>
          <w:p>
            <w:pPr/>
            <w:r>
              <w:t xml:space="preserve">a few</w:t>
            </w:r>
          </w:p>
        </w:tc>
      </w:tr>
    </w:tbl>
    <w:p>
      <w:pPr/>
      <w:r>
        <w:t xml:space="preserve">IoT Core meters messages in 5 KB steps, so a 100 kB snapshot counts as 20 messages. Raw data is about 600 MB of payload a day. If cost matters, the board can turn raw data off or send snapshots less often (Board side, below); check the current IoT Core pricing for your region.</w:t>
      </w:r>
    </w:p>
    <w:p>
      <w:pPr>
        <w:pStyle w:val="Heading2"/>
      </w:pPr>
      <w:r>
        <w:t xml:space="preserve">Payload formats</w:t>
      </w:r>
    </w:p>
    <w:p>
      <w:pPr/>
      <w:r>
        <w:t xml:space="preserve">Every JSON message starts with the same envelope; snapshots are bare JPEG bytes. Values the printer hasn't reported are </w:t>
      </w:r>
      <w:r>
        <w:rPr>
          <w:rStyle w:val="CodeChar"/>
        </w:rPr>
        <w:t xml:space="preserve">null</w:t>
      </w:r>
      <w:r>
        <w:t xml:space="preserve">. Temperatures are in °C, positions in mm, acceleration in g, times in UTC.</w:t>
      </w:r>
    </w:p>
    <w:tbl>
      <w:tblPr>
        <w:tblStyle w:val="TableGrid"/>
        <w:tblW w:w="0" w:type="auto"/>
        <w:tblLayout w:type="fixed"/>
        <w:tblLook w:val="04A0" w:firstRow="1" w:lastRow="0" w:firstColumn="0" w:lastColumn="0" w:noHBand="0" w:noVBand="1"/>
      </w:tblPr>
      <w:tblGrid>
        <w:gridCol w:w="1294"/>
        <w:gridCol w:w="8065"/>
      </w:tblGrid>
      <w:tr>
        <w:trPr>
          <w:tblHeader/>
        </w:trPr>
        <w:tc>
          <w:tcPr>
            <w:tcW w:w="1294" w:type="dxa"/>
            <w:shd w:val="clear" w:color="auto" w:fill="F2F2F2"/>
          </w:tcPr>
          <w:p>
            <w:pPr/>
            <w:r>
              <w:t xml:space="preserve">Field</w:t>
            </w:r>
          </w:p>
        </w:tc>
        <w:tc>
          <w:tcPr>
            <w:tcW w:w="8065" w:type="dxa"/>
            <w:shd w:val="clear" w:color="auto" w:fill="F2F2F2"/>
          </w:tcPr>
          <w:p>
            <w:pPr/>
            <w:r>
              <w:t xml:space="preserve">Meaning</w:t>
            </w:r>
          </w:p>
        </w:tc>
      </w:tr>
      <w:tr>
        <w:tc>
          <w:tcPr>
            <w:tcW w:w="1294" w:type="dxa"/>
          </w:tcPr>
          <w:p>
            <w:pPr/>
            <w:r>
              <w:rPr>
                <w:rStyle w:val="CodeChar"/>
              </w:rPr>
              <w:t xml:space="preserve">v</w:t>
            </w:r>
          </w:p>
        </w:tc>
        <w:tc>
          <w:tcPr>
            <w:tcW w:w="8065" w:type="dxa"/>
          </w:tcPr>
          <w:p>
            <w:pPr/>
            <w:r>
              <w:t xml:space="preserve">schema version, </w:t>
            </w:r>
            <w:r>
              <w:rPr>
                <w:rStyle w:val="CodeChar"/>
              </w:rPr>
              <w:t xml:space="preserve">2</w:t>
            </w:r>
            <w:r>
              <w:t xml:space="preserve"> (phase 1 gateway = 1)</w:t>
            </w:r>
          </w:p>
        </w:tc>
      </w:tr>
      <w:tr>
        <w:tc>
          <w:tcPr>
            <w:tcW w:w="1294" w:type="dxa"/>
          </w:tcPr>
          <w:p>
            <w:pPr/>
            <w:r>
              <w:rPr>
                <w:rStyle w:val="CodeChar"/>
              </w:rPr>
              <w:t xml:space="preserve">dev</w:t>
            </w:r>
          </w:p>
        </w:tc>
        <w:tc>
          <w:tcPr>
            <w:tcW w:w="8065" w:type="dxa"/>
          </w:tcPr>
          <w:p>
            <w:pPr/>
            <w:r>
              <w:t xml:space="preserve">device ID, </w:t>
            </w:r>
            <w:r>
              <w:rPr>
                <w:rStyle w:val="CodeChar"/>
              </w:rPr>
              <w:t xml:space="preserve">kobra2neo</w:t>
            </w:r>
          </w:p>
        </w:tc>
      </w:tr>
      <w:tr>
        <w:tc>
          <w:tcPr>
            <w:tcW w:w="1294" w:type="dxa"/>
          </w:tcPr>
          <w:p>
            <w:pPr/>
            <w:r>
              <w:rPr>
                <w:rStyle w:val="CodeChar"/>
              </w:rPr>
              <w:t xml:space="preserve">ts</w:t>
            </w:r>
          </w:p>
        </w:tc>
        <w:tc>
          <w:tcPr>
            <w:tcW w:w="8065" w:type="dxa"/>
          </w:tcPr>
          <w:p>
            <w:pPr/>
            <w:r>
              <w:t xml:space="preserve">when the board built the message, UTC ISO 8601 with ms</w:t>
            </w:r>
          </w:p>
        </w:tc>
      </w:tr>
      <w:tr>
        <w:tc>
          <w:tcPr>
            <w:tcW w:w="1294" w:type="dxa"/>
          </w:tcPr>
          <w:p>
            <w:pPr/>
            <w:r>
              <w:rPr>
                <w:rStyle w:val="CodeChar"/>
              </w:rPr>
              <w:t xml:space="preserve">gw</w:t>
            </w:r>
          </w:p>
        </w:tc>
        <w:tc>
          <w:tcPr>
            <w:tcW w:w="8065" w:type="dxa"/>
          </w:tcPr>
          <w:p>
            <w:pPr/>
            <w:r>
              <w:t xml:space="preserve">board software, </w:t>
            </w:r>
            <w:r>
              <w:rPr>
                <w:rStyle w:val="CodeChar"/>
              </w:rPr>
              <w:t xml:space="preserve">unoq-aws-1</w:t>
            </w:r>
          </w:p>
        </w:tc>
      </w:tr>
      <w:tr>
        <w:tc>
          <w:tcPr>
            <w:tcW w:w="1294" w:type="dxa"/>
          </w:tcPr>
          <w:p>
            <w:pPr/>
            <w:r>
              <w:rPr>
                <w:rStyle w:val="CodeChar"/>
              </w:rPr>
              <w:t xml:space="preserve">seq</w:t>
            </w:r>
          </w:p>
        </w:tc>
        <w:tc>
          <w:tcPr>
            <w:tcW w:w="8065" w:type="dxa"/>
          </w:tcPr>
          <w:p>
            <w:pPr/>
            <w:r>
              <w:t xml:space="preserve">on queued topics only: increasing message number (see Delivery)</w:t>
            </w:r>
          </w:p>
        </w:tc>
      </w:tr>
    </w:tbl>
    <w:p>
      <w:pPr/>
      <w:r>
        <w:rPr>
          <w:b/>
        </w:rPr>
        <w:t xml:space="preserve">Telemetry</w:t>
      </w:r>
      <w:r>
        <w:t xml:space="preserve"> (</w:t>
      </w:r>
      <w:r>
        <w:rPr>
          <w:rStyle w:val="CodeChar"/>
        </w:rPr>
        <w:t xml:space="preserve">printer/kobra/telemetry</w:t>
      </w:r>
      <w:r>
        <w:t xml:space="preserve">). </w:t>
      </w:r>
      <w:r>
        <w:rPr>
          <w:rStyle w:val="CodeChar"/>
        </w:rPr>
        <w:t xml:space="preserve">nozzle</w:t>
      </w:r>
      <w:r>
        <w:t xml:space="preserve">, </w:t>
      </w:r>
      <w:r>
        <w:rPr>
          <w:rStyle w:val="CodeChar"/>
        </w:rPr>
        <w:t xml:space="preserve">bed</w:t>
      </w:r>
      <w:r>
        <w:t xml:space="preserve"> and </w:t>
      </w:r>
      <w:r>
        <w:rPr>
          <w:rStyle w:val="CodeChar"/>
        </w:rPr>
        <w:t xml:space="preserve">progress</w:t>
      </w:r>
      <w:r>
        <w:t xml:space="preserve"> are the phase 1 fields. </w:t>
      </w:r>
      <w:r>
        <w:rPr>
          <w:rStyle w:val="CodeChar"/>
        </w:rPr>
        <w:t xml:space="preserve">pwm</w:t>
      </w:r>
      <w:r>
        <w:t xml:space="preserve"> is the heater duty out of 127, </w:t>
      </w:r>
      <w:r>
        <w:rPr>
          <w:rStyle w:val="CodeChar"/>
        </w:rPr>
        <w:t xml:space="preserve">pwm_pct</w:t>
      </w:r>
      <w:r>
        <w:t xml:space="preserve"> the same in %. </w:t>
      </w:r>
      <w:r>
        <w:rPr>
          <w:rStyle w:val="CodeChar"/>
        </w:rPr>
        <w:t xml:space="preserve">pos.*_act</w:t>
      </w:r>
      <w:r>
        <w:t xml:space="preserve"> is the motor position from step counts, </w:t>
      </w:r>
      <w:r>
        <w:rPr>
          <w:rStyle w:val="CodeChar"/>
        </w:rPr>
        <w:t xml:space="preserve">z_corr</w:t>
      </w:r>
      <w:r>
        <w:t xml:space="preserve"> the live mesh correction, and </w:t>
      </w:r>
      <w:r>
        <w:rPr>
          <w:rStyle w:val="CodeChar"/>
        </w:rPr>
        <w:t xml:space="preserve">lead</w:t>
      </w:r>
      <w:r>
        <w:t xml:space="preserve"> how far the planner runs ahead of the motors. </w:t>
      </w:r>
      <w:r>
        <w:rPr>
          <w:rStyle w:val="CodeChar"/>
        </w:rPr>
        <w:t xml:space="preserve">sample_t</w:t>
      </w:r>
      <w:r>
        <w:t xml:space="preserve"> is when the printer values were read.</w:t>
      </w:r>
    </w:p>
    <w:p>
      <w:pPr>
        <w:pStyle w:val="Code"/>
      </w:pPr>
      <w:bookmarkStart w:id="7" w:name="bongo_lang_json_7"/>
      <w:bookmarkEnd w:id="7"/>
      <w:r>
        <w:t xml:space="preserve">{"v": 2, "dev": "kobra2neo", "ts": "2026-10-25T21:10:56.882Z", "gw": "unoq-aws-1", "seq": 1,</w:t>
        <w:br/>
        <w:t xml:space="preserve"> "nozzle": {"act": 220.02, "tgt": 220.0, "pwm": 40.0, "pwm_pct": 31.5},</w:t>
        <w:br/>
        <w:t xml:space="preserve"> "bed": {"act": 60.17, "tgt": 60.0, "pwm": 30.0, "pwm_pct": 23.6},</w:t>
        <w:br/>
        <w:t xml:space="preserve"> "progress": {"printing": true, "bytes": 18813, "total": 248792, "pct": 7.56},</w:t>
        <w:br/>
        <w:t xml:space="preserve"> "pos": {"x": 85.81, "y": 78.15, "z": 0.2, "e": 26.5, "x_act": 85.5, "y_act": 78.3375, "z_act": 0.03, "z_corr": -0.17, "lead": 0.362},</w:t>
        <w:br/>
        <w:t xml:space="preserve"> "job": {"file": "00_JLR_specon_pin_v2_1pc_PLA_6m28s.gcode", "print_time_s": 31.0, "slicer_est_s": 388.0,</w:t>
        <w:br/>
        <w:t xml:space="preserve">         "eta_slicer_s": 357, "eta_progress_s": 379, "speed_pct": 100.0, "flow_pct": 100.0, "filament_mm": 0.0, "filament_g": 0.0},</w:t>
        <w:br/>
        <w:t xml:space="preserve"> "endstops": {"x_min": "open", "y_min": "open", "z_min": "TRIGGERED", "z_max": "open", "filament": "TRIGGERED"},</w:t>
        <w:br/>
        <w:t xml:space="preserve"> "sample_t": "2026-10-25T21:10:56.820Z"}</w:t>
      </w:r>
    </w:p>
    <w:p>
      <w:pPr/>
      <w:r>
        <w:rPr>
          <w:b/>
        </w:rPr>
        <w:t xml:space="preserve">Vibration summary</w:t>
      </w:r>
      <w:r>
        <w:t xml:space="preserve"> (</w:t>
      </w:r>
      <w:r>
        <w:rPr>
          <w:rStyle w:val="CodeChar"/>
        </w:rPr>
        <w:t xml:space="preserve">printer/kobra/vibration</w:t>
      </w:r>
      <w:r>
        <w:t xml:space="preserve">). One object per sensor: </w:t>
      </w:r>
      <w:r>
        <w:rPr>
          <w:rStyle w:val="CodeChar"/>
        </w:rPr>
        <w:t xml:space="preserve">table</w:t>
      </w:r>
      <w:r>
        <w:t xml:space="preserve"> (on the printer's table) and </w:t>
      </w:r>
      <w:r>
        <w:rPr>
          <w:rStyle w:val="CodeChar"/>
        </w:rPr>
        <w:t xml:space="preserve">toolhead</w:t>
      </w:r>
      <w:r>
        <w:t xml:space="preserve"> (on the extruder). Axis arrays are </w:t>
      </w:r>
      <w:r>
        <w:rPr>
          <w:rStyle w:val="CodeChar"/>
        </w:rPr>
        <w:t xml:space="preserve">[x, y, z]</w:t>
      </w:r>
      <w:r>
        <w:t xml:space="preserve"> in the sensor's own frame. Everything is computed over the last 2 s with the mean removed. </w:t>
      </w:r>
      <w:r>
        <w:rPr>
          <w:rStyle w:val="CodeChar"/>
        </w:rPr>
        <w:t xml:space="preserve">psd_grms_g</w:t>
      </w:r>
      <w:r>
        <w:t xml:space="preserve"> is the square root of the PSD area and should match </w:t>
      </w:r>
      <w:r>
        <w:rPr>
          <w:rStyle w:val="CodeChar"/>
        </w:rPr>
        <w:t xml:space="preserve">grms_g</w:t>
      </w:r>
      <w:r>
        <w:t xml:space="preserve">. Band Grms are for the </w:t>
      </w:r>
      <w:r>
        <w:rPr>
          <w:rStyle w:val="CodeChar"/>
        </w:rPr>
        <w:t xml:space="preserve">bands_hz</w:t>
      </w:r>
      <w:r>
        <w:t xml:space="preserve"> ranges. Peaks are </w:t>
      </w:r>
      <w:r>
        <w:rPr>
          <w:rStyle w:val="CodeChar"/>
        </w:rPr>
        <w:t xml:space="preserve">[frequency Hz, PSD g²/Hz]</w:t>
      </w:r>
      <w:r>
        <w:t xml:space="preserve">, strongest first; the PSD is Welch, Hann window, 50 % overlap, 256 points at 400 Hz (1.56 Hz resolution).</w:t>
      </w:r>
    </w:p>
    <w:p>
      <w:pPr>
        <w:pStyle w:val="Code"/>
      </w:pPr>
      <w:bookmarkStart w:id="8" w:name="bongo_lang_json_8"/>
      <w:bookmarkEnd w:id="8"/>
      <w:r>
        <w:t xml:space="preserve">{"v": 2, "dev": "kobra2neo", "ts": "2026-10-25T21:10:56.886Z", "gw": "unoq-aws-1", "seq": 2, "odr": 400, "window_s": 2,</w:t>
        <w:br/>
        <w:t xml:space="preserve"> "sensors": {"table": {"n": 816, "odr": 400, "window_s": 2.04,</w:t>
        <w:br/>
        <w:t xml:space="preserve">   "mean_g": [0.0001, 0.0, 1.0001], "grms_g": [0.07092, 0.03559, 0.00513], "peak_g": [0.10146, 0.04682, 0.01391],</w:t>
        <w:br/>
        <w:t xml:space="preserve">   "crest": [1.43, 1.32, 2.71], "grms_total_g": 0.07951, "psd_grms_g": [0.07086, 0.03557, 0.00497],</w:t>
        <w:br/>
        <w:t xml:space="preserve">   "bands_hz": [[0,10],[10,25],[25,50],[50,75],[75,100],[100,150],[150,200]],</w:t>
        <w:br/>
        <w:t xml:space="preserve">   "bands_grms_g": {"x": [0.00028, 7e-05, 0.07085, 0.00062, 0.00049, 0.00062, 0.00044], "y": ["..."], "z": ["..."]},</w:t>
        <w:br/>
        <w:t xml:space="preserve">   "peaks_hz_g2hz": {"x": [[45.31, 0.002026662], [104.69, 6.2e-08], [75.0, 5.5e-08]], "y": ["..."], "z": ["..."]},</w:t>
        <w:br/>
        <w:t xml:space="preserve">   "df_hz": 1.5625, "nfft": 256},</w:t>
        <w:br/>
        <w:t xml:space="preserve">  "toolhead": {"...": "same fields"}}}</w:t>
      </w:r>
    </w:p>
    <w:p>
      <w:pPr/>
      <w:r>
        <w:rPr>
          <w:b/>
        </w:rPr>
        <w:t xml:space="preserve">Events</w:t>
      </w:r>
      <w:r>
        <w:t xml:space="preserve"> (</w:t>
      </w:r>
      <w:r>
        <w:rPr>
          <w:rStyle w:val="CodeChar"/>
        </w:rPr>
        <w:t xml:space="preserve">printer/kobra/event</w:t>
      </w:r>
      <w:r>
        <w:t xml:space="preserve">). </w:t>
      </w:r>
      <w:r>
        <w:rPr>
          <w:rStyle w:val="CodeChar"/>
        </w:rPr>
        <w:t xml:space="preserve">type</w:t>
      </w:r>
      <w:r>
        <w:t xml:space="preserve"> is </w:t>
      </w:r>
      <w:r>
        <w:rPr>
          <w:rStyle w:val="CodeChar"/>
        </w:rPr>
        <w:t xml:space="preserve">printer_alert</w:t>
      </w:r>
      <w:r>
        <w:t xml:space="preserve"> (a printer line containing error, thermal, runout, paused, resend and similar), </w:t>
      </w:r>
      <w:r>
        <w:rPr>
          <w:rStyle w:val="CodeChar"/>
        </w:rPr>
        <w:t xml:space="preserve">print_started</w:t>
      </w:r>
      <w:r>
        <w:t xml:space="preserve"> or </w:t>
      </w:r>
      <w:r>
        <w:rPr>
          <w:rStyle w:val="CodeChar"/>
        </w:rPr>
        <w:t xml:space="preserve">print_finished</w:t>
      </w:r>
      <w:r>
        <w:t xml:space="preserve">.</w:t>
      </w:r>
    </w:p>
    <w:p>
      <w:pPr>
        <w:pStyle w:val="Code"/>
      </w:pPr>
      <w:bookmarkStart w:id="9" w:name="bongo_lang_json_9"/>
      <w:bookmarkEnd w:id="9"/>
      <w:r>
        <w:t xml:space="preserve">{"v": 2, "dev": "kobra2neo", "ts": "...", "gw": "unoq-aws-1", "seq": 517, "type": "printer_alert", "at": "2026-10-25T21:30:02.114Z", "line": "Error:Printer halted. kill() called!"}</w:t>
        <w:br/>
        <w:t xml:space="preserve">{"v": 2, "dev": "kobra2neo", "ts": "...", "gw": "unoq-aws-1", "seq": 518, "type": "print_started", "file": "part_PLA_1h5m.gcode"}</w:t>
        <w:br/>
        <w:t xml:space="preserve">{"v": 2, "dev": "kobra2neo", "ts": "...", "gw": "unoq-aws-1", "seq": 519, "type": "print_finished", "print_time_s": 3911.0, "filament_mm": 5321.4}</w:t>
      </w:r>
    </w:p>
    <w:p>
      <w:pPr/>
      <w:r>
        <w:rPr>
          <w:b/>
        </w:rPr>
        <w:t xml:space="preserve">Raw accelerometer</w:t>
      </w:r>
      <w:r>
        <w:t xml:space="preserve"> (</w:t>
      </w:r>
      <w:r>
        <w:rPr>
          <w:rStyle w:val="CodeChar"/>
        </w:rPr>
        <w:t xml:space="preserve">printer/kobra/accel_raw</w:t>
      </w:r>
      <w:r>
        <w:t xml:space="preserve">). One message per sensor per second. </w:t>
      </w:r>
      <w:r>
        <w:rPr>
          <w:rStyle w:val="CodeChar"/>
        </w:rPr>
        <w:t xml:space="preserve">b64</w:t>
      </w:r>
      <w:r>
        <w:t xml:space="preserve"> is base64 of </w:t>
      </w:r>
      <w:r>
        <w:rPr>
          <w:rStyle w:val="CodeChar"/>
        </w:rPr>
        <w:t xml:space="preserve">n</w:t>
      </w:r>
      <w:r>
        <w:t xml:space="preserve"> samples, each three little-endian int16 values </w:t>
      </w:r>
      <w:r>
        <w:rPr>
          <w:rStyle w:val="CodeChar"/>
        </w:rPr>
        <w:t xml:space="preserve">x, y, z</w:t>
      </w:r>
      <w:r>
        <w:t xml:space="preserve">; multiply by </w:t>
      </w:r>
      <w:r>
        <w:rPr>
          <w:rStyle w:val="CodeChar"/>
        </w:rPr>
        <w:t xml:space="preserve">scale_g_per_lsb</w:t>
      </w:r>
      <w:r>
        <w:t xml:space="preserve"> (3.9 mg) for g. Samples are evenly spaced at </w:t>
      </w:r>
      <w:r>
        <w:rPr>
          <w:rStyle w:val="CodeChar"/>
        </w:rPr>
        <w:t xml:space="preserve">odr</w:t>
      </w:r>
      <w:r>
        <w:t xml:space="preserve"> Hz. </w:t>
      </w:r>
      <w:r>
        <w:rPr>
          <w:rStyle w:val="CodeChar"/>
        </w:rPr>
        <w:t xml:space="preserve">t_first_rx</w:t>
      </w:r>
      <w:r>
        <w:t xml:space="preserve"> is when the first block reached the board's Linux side, accurate to about ±0.1 s. </w:t>
      </w:r>
      <w:r>
        <w:rPr>
          <w:rStyle w:val="CodeChar"/>
        </w:rPr>
        <w:t xml:space="preserve">seq_first</w:t>
      </w:r>
      <w:r>
        <w:t xml:space="preserve">/</w:t>
      </w:r>
      <w:r>
        <w:rPr>
          <w:rStyle w:val="CodeChar"/>
        </w:rPr>
        <w:t xml:space="preserve">seq_last</w:t>
      </w:r>
      <w:r>
        <w:t xml:space="preserve"> count the 24-sample blocks from the sensor; </w:t>
      </w:r>
      <w:r>
        <w:rPr>
          <w:rStyle w:val="CodeChar"/>
        </w:rPr>
        <w:t xml:space="preserve">gaps</w:t>
      </w:r>
      <w:r>
        <w:t xml:space="preserve"> is how many blocks were lost inside this message.</w:t>
      </w:r>
    </w:p>
    <w:p>
      <w:pPr>
        <w:pStyle w:val="Code"/>
      </w:pPr>
      <w:bookmarkStart w:id="10" w:name="bongo_lang_json_10"/>
      <w:bookmarkEnd w:id="10"/>
      <w:r>
        <w:t xml:space="preserve">{"v": 2, "dev": "kobra2neo", "ts": "2026-10-25T21:10:55.870Z", "gw": "unoq-aws-1", "sensor": "table", "odr": 400, "n": 432,</w:t>
        <w:br/>
        <w:t xml:space="preserve"> "fmt": "int16le_xyz", "scale_g_per_lsb": 0.0039, "t_first_rx": "2026-10-25T21:10:54.815Z",</w:t>
        <w:br/>
        <w:t xml:space="preserve"> "seq_first": 0, "seq_last": 17, "gaps": 0, "b64": "AAAAAAEBEQAMAP8AGQD4/wABFgD4/wEBCAAMAAAB..."}</w:t>
      </w:r>
    </w:p>
    <w:p>
      <w:pPr/>
      <w:r>
        <w:rPr>
          <w:b/>
        </w:rPr>
        <w:t xml:space="preserve">Camera snapshot</w:t>
      </w:r>
      <w:r>
        <w:t xml:space="preserve"> (</w:t>
      </w:r>
      <w:r>
        <w:rPr>
          <w:rStyle w:val="CodeChar"/>
        </w:rPr>
        <w:t xml:space="preserve">printer/kobra/snapshot/&lt;unix_ms&gt;</w:t>
      </w:r>
      <w:r>
        <w:t xml:space="preserve">). The payload is a plain JPEG file, at most 120 kB and 1280 px wide. The topic's last level is the capture time in Unix milliseconds. There's no JSON envelope.</w:t>
      </w:r>
    </w:p>
    <w:p>
      <w:pPr/>
      <w:r>
        <w:rPr>
          <w:b/>
        </w:rPr>
        <w:t xml:space="preserve">Setup and bed mesh</w:t>
      </w:r>
      <w:r>
        <w:t xml:space="preserve"> (</w:t>
      </w:r>
      <w:r>
        <w:rPr>
          <w:rStyle w:val="CodeChar"/>
        </w:rPr>
        <w:t xml:space="preserve">printer/kobra/setup</w:t>
      </w:r>
      <w:r>
        <w:t xml:space="preserve">, retained). It holds the printer's saved settings as read from M115/M503 (raw G-code strings plus a few parsed values, input shaping included) and the bed mesh. </w:t>
      </w:r>
      <w:r>
        <w:rPr>
          <w:rStyle w:val="CodeChar"/>
        </w:rPr>
        <w:t xml:space="preserve">mesh</w:t>
      </w:r>
      <w:r>
        <w:t xml:space="preserve"> is rows J0 to J4 (Y min first), each with 5 values in mm; </w:t>
      </w:r>
      <w:r>
        <w:rPr>
          <w:rStyle w:val="CodeChar"/>
        </w:rPr>
        <w:t xml:space="preserve">mesh_info.complete</w:t>
      </w:r>
      <w:r>
        <w:t xml:space="preserve"> says whether all rows arrived.</w:t>
      </w:r>
    </w:p>
    <w:p>
      <w:pPr>
        <w:pStyle w:val="Code"/>
      </w:pPr>
      <w:bookmarkStart w:id="11" w:name="bongo_lang_json_11"/>
      <w:bookmarkEnd w:id="11"/>
      <w:r>
        <w:t xml:space="preserve">{"v": 2, "dev": "kobra2neo", "ts": "2026-10-25T21:10:56.887Z", "gw": "unoq-aws-1",</w:t>
        <w:br/>
        <w:t xml:space="preserve"> "setup": {"steps": "M92 X80.00 Y80.00 Z400.00 E455.00", "hotend_pid": "M301 P14.42 I0.88 D59.12",</w:t>
        <w:br/>
        <w:t xml:space="preserve">           "input_shaping": {"x": {"f": 55.77, "d": 0.15}, "y": {"f": 52.7, "d": 0.15}},</w:t>
        <w:br/>
        <w:t xml:space="preserve">           "z_offset": -1.41, "leveling": true, "firmware": "Marlin bugfix-2.1.x (Aug 16 2023 15:33:11)", "...": "..."},</w:t>
        <w:br/>
        <w:t xml:space="preserve"> "mesh": [[-0.682, -0.533, -0.363, -0.178, -0.013], [-0.399, -0.276, -0.118, 0.031, 0.173], "... 5 rows"],</w:t>
        <w:br/>
        <w:t xml:space="preserve"> "mesh_info": {"complete": true, "tries": 1, "rows": 5, "rows_expected": 5, "row_idx": [0, 1, 2, 3, 4]}}</w:t>
      </w:r>
    </w:p>
    <w:p>
      <w:pPr/>
      <w:r>
        <w:rPr>
          <w:b/>
        </w:rPr>
        <w:t xml:space="preserve">Online status</w:t>
      </w:r>
      <w:r>
        <w:t xml:space="preserve"> (</w:t>
      </w:r>
      <w:r>
        <w:rPr>
          <w:rStyle w:val="CodeChar"/>
        </w:rPr>
        <w:t xml:space="preserve">printer/kobra/status</w:t>
      </w:r>
      <w:r>
        <w:t xml:space="preserve">, retained). </w:t>
      </w:r>
      <w:r>
        <w:rPr>
          <w:rStyle w:val="CodeChar"/>
        </w:rPr>
        <w:t xml:space="preserve">state</w:t>
      </w:r>
      <w:r>
        <w:t xml:space="preserve"> is </w:t>
      </w:r>
      <w:r>
        <w:rPr>
          <w:rStyle w:val="CodeChar"/>
        </w:rPr>
        <w:t xml:space="preserve">online</w:t>
      </w:r>
      <w:r>
        <w:t xml:space="preserve"> or </w:t>
      </w:r>
      <w:r>
        <w:rPr>
          <w:rStyle w:val="CodeChar"/>
        </w:rPr>
        <w:t xml:space="preserve">offline</w:t>
      </w:r>
      <w:r>
        <w:t xml:space="preserve"> (the Last Will). </w:t>
      </w:r>
      <w:r>
        <w:rPr>
          <w:rStyle w:val="CodeChar"/>
        </w:rPr>
        <w:t xml:space="preserve">printer</w:t>
      </w:r>
      <w:r>
        <w:t xml:space="preserve"> is the printer link state, </w:t>
      </w:r>
      <w:r>
        <w:rPr>
          <w:rStyle w:val="CodeChar"/>
        </w:rPr>
        <w:t xml:space="preserve">connected</w:t>
      </w:r>
      <w:r>
        <w:t xml:space="preserve"> when healthy.</w:t>
      </w:r>
    </w:p>
    <w:p>
      <w:pPr>
        <w:pStyle w:val="Code"/>
      </w:pPr>
      <w:bookmarkStart w:id="12" w:name="bongo_lang_json_12"/>
      <w:bookmarkEnd w:id="12"/>
      <w:r>
        <w:t xml:space="preserve">{"v": 2, "dev": "kobra2neo", "ts": "2026-10-25T21:10:56.882Z", "gw": "unoq-aws-1", "state": "online", "printer": "connected"}</w:t>
      </w:r>
    </w:p>
    <w:p>
      <w:pPr>
        <w:pStyle w:val="Heading2"/>
      </w:pPr>
      <w:r>
        <w:t xml:space="preserve">Delivery</w:t>
      </w:r>
    </w:p>
    <w:p>
      <w:pPr/>
      <w:r>
        <w:t xml:space="preserve">Queued topics (telemetry, vibration, events) are written to a disk queue on the board first and deleted only after IoT Core acknowledges them. A network drop delays them and loses nothing; a 32-second outage in testing delivered 108 of 108 messages in order.</w:t>
      </w:r>
    </w:p>
    <w:p>
      <w:pPr>
        <w:pStyle w:val="ListParagraph"/>
        <w:numPr>
          <w:ilvl w:val="0"/>
          <w:numId w:val="5"/>
        </w:numPr>
      </w:pPr>
      <w:r>
        <w:rPr>
          <w:rStyle w:val="CodeChar"/>
          <w:b/>
        </w:rPr>
        <w:t xml:space="preserve">seq</w:t>
      </w:r>
      <w:r>
        <w:t xml:space="preserve"> is one counter shared by the three queued topics. It only ever increases, also across reboots. Store on </w:t>
      </w:r>
      <w:r>
        <w:rPr>
          <w:rStyle w:val="CodeChar"/>
        </w:rPr>
        <w:t xml:space="preserve">(dev, seq)</w:t>
      </w:r>
      <w:r>
        <w:t xml:space="preserve"> to drop duplicates, and treat a gap across all three topics together as lost data.</w:t>
      </w:r>
    </w:p>
    <w:p>
      <w:pPr>
        <w:pStyle w:val="ListParagraph"/>
        <w:numPr>
          <w:ilvl w:val="0"/>
          <w:numId w:val="5"/>
        </w:numPr>
      </w:pPr>
      <w:r>
        <w:rPr>
          <w:b/>
        </w:rPr>
        <w:t xml:space="preserve">Duplicates can happen.</w:t>
      </w:r>
      <w:r>
        <w:t xml:space="preserve"> QoS 1 means at least once: a message whose acknowledgement was lost is sent again with the same </w:t>
      </w:r>
      <w:r>
        <w:rPr>
          <w:rStyle w:val="CodeChar"/>
        </w:rPr>
        <w:t xml:space="preserve">seq</w:t>
      </w:r>
      <w:r>
        <w:t xml:space="preserve">.</w:t>
      </w:r>
    </w:p>
    <w:p>
      <w:pPr>
        <w:pStyle w:val="ListParagraph"/>
        <w:numPr>
          <w:ilvl w:val="0"/>
          <w:numId w:val="5"/>
        </w:numPr>
      </w:pPr>
      <w:r>
        <w:rPr>
          <w:b/>
        </w:rPr>
        <w:t xml:space="preserve">Replays keep their time.</w:t>
      </w:r>
      <w:r>
        <w:t xml:space="preserve"> After an outage the backlog arrives in a burst, each message with its original </w:t>
      </w:r>
      <w:r>
        <w:rPr>
          <w:rStyle w:val="CodeChar"/>
        </w:rPr>
        <w:t xml:space="preserve">ts</w:t>
      </w:r>
      <w:r>
        <w:t xml:space="preserve">. Order by </w:t>
      </w:r>
      <w:r>
        <w:rPr>
          <w:rStyle w:val="CodeChar"/>
        </w:rPr>
        <w:t xml:space="preserve">ts</w:t>
      </w:r>
      <w:r>
        <w:t xml:space="preserve"> (or </w:t>
      </w:r>
      <w:r>
        <w:rPr>
          <w:rStyle w:val="CodeChar"/>
        </w:rPr>
        <w:t xml:space="preserve">seq</w:t>
      </w:r>
      <w:r>
        <w:t xml:space="preserve">), not by arrival time.</w:t>
      </w:r>
    </w:p>
    <w:p>
      <w:pPr>
        <w:pStyle w:val="ListParagraph"/>
        <w:numPr>
          <w:ilvl w:val="0"/>
          <w:numId w:val="5"/>
        </w:numPr>
      </w:pPr>
      <w:r>
        <w:rPr>
          <w:b/>
        </w:rPr>
        <w:t xml:space="preserve">Live-only topics</w:t>
      </w:r>
      <w:r>
        <w:t xml:space="preserve"> (raw accelerometer, snapshots) are dropped while offline and never replayed. </w:t>
      </w:r>
      <w:r>
        <w:rPr>
          <w:rStyle w:val="CodeChar"/>
        </w:rPr>
        <w:t xml:space="preserve">seq_first</w:t>
      </w:r>
      <w:r>
        <w:t xml:space="preserve">/</w:t>
      </w:r>
      <w:r>
        <w:rPr>
          <w:rStyle w:val="CodeChar"/>
        </w:rPr>
        <w:t xml:space="preserve">seq_last</w:t>
      </w:r>
      <w:r>
        <w:t xml:space="preserve"> on raw messages show any gap.</w:t>
      </w:r>
    </w:p>
    <w:p>
      <w:pPr>
        <w:pStyle w:val="ListParagraph"/>
        <w:numPr>
          <w:ilvl w:val="0"/>
          <w:numId w:val="5"/>
        </w:numPr>
      </w:pPr>
      <w:r>
        <w:rPr>
          <w:b/>
        </w:rPr>
        <w:t xml:space="preserve">Retained topics:</w:t>
      </w:r>
      <w:r>
        <w:t xml:space="preserve"> </w:t>
      </w:r>
      <w:r>
        <w:rPr>
          <w:rStyle w:val="CodeChar"/>
        </w:rPr>
        <w:t xml:space="preserve">status</w:t>
      </w:r>
      <w:r>
        <w:t xml:space="preserve"> and </w:t>
      </w:r>
      <w:r>
        <w:rPr>
          <w:rStyle w:val="CodeChar"/>
        </w:rPr>
        <w:t xml:space="preserve">setup</w:t>
      </w:r>
      <w:r>
        <w:t xml:space="preserve"> are always the latest value, delivered at once to any new subscriber or rule test. </w:t>
      </w:r>
      <w:r>
        <w:rPr>
          <w:rStyle w:val="CodeChar"/>
        </w:rPr>
        <w:t xml:space="preserve">status</w:t>
      </w:r>
      <w:r>
        <w:t xml:space="preserve"> turns </w:t>
      </w:r>
      <w:r>
        <w:rPr>
          <w:rStyle w:val="CodeChar"/>
        </w:rPr>
        <w:t xml:space="preserve">offline</w:t>
      </w:r>
      <w:r>
        <w:t xml:space="preserve"> within about 45 s if the board loses power or network (Last Will, 30 s keepalive).</w:t>
      </w:r>
    </w:p>
    <w:p>
      <w:pPr>
        <w:pStyle w:val="ListParagraph"/>
        <w:numPr>
          <w:ilvl w:val="0"/>
          <w:numId w:val="5"/>
        </w:numPr>
      </w:pPr>
      <w:r>
        <w:rPr>
          <w:b/>
        </w:rPr>
        <w:t xml:space="preserve">Queue limit:</w:t>
      </w:r>
      <w:r>
        <w:t xml:space="preserve"> the board keeps up to 200,000 queued messages, about 2 days of telemetry and vibration. Older ones are dropped first.</w:t>
      </w:r>
    </w:p>
    <w:p>
      <w:pPr>
        <w:pStyle w:val="Heading2"/>
      </w:pPr>
      <w:r>
        <w:t xml:space="preserve">Suggested rules (your call)</w:t>
      </w:r>
    </w:p>
    <w:p>
      <w:pPr/>
      <w:r>
        <w:t xml:space="preserve">The board doesn't depend on any of these; it only needs the thing, certificate and policy. They're one sensible starting point for the dashboard.</w:t>
      </w:r>
    </w:p>
    <w:tbl>
      <w:tblPr>
        <w:tblStyle w:val="TableGrid"/>
        <w:tblW w:w="0" w:type="auto"/>
        <w:tblLayout w:type="fixed"/>
        <w:tblLook w:val="04A0" w:firstRow="1" w:lastRow="0" w:firstColumn="0" w:lastColumn="0" w:noHBand="0" w:noVBand="1"/>
      </w:tblPr>
      <w:tblGrid>
        <w:gridCol w:w="2268"/>
        <w:gridCol w:w="3393"/>
        <w:gridCol w:w="3699"/>
      </w:tblGrid>
      <w:tr>
        <w:trPr>
          <w:tblHeader/>
        </w:trPr>
        <w:tc>
          <w:tcPr>
            <w:tcW w:w="2268" w:type="dxa"/>
            <w:shd w:val="clear" w:color="auto" w:fill="F2F2F2"/>
          </w:tcPr>
          <w:p>
            <w:pPr/>
            <w:r>
              <w:t xml:space="preserve">Data</w:t>
            </w:r>
          </w:p>
        </w:tc>
        <w:tc>
          <w:tcPr>
            <w:tcW w:w="3393" w:type="dxa"/>
            <w:shd w:val="clear" w:color="auto" w:fill="F2F2F2"/>
          </w:tcPr>
          <w:p>
            <w:pPr/>
            <w:r>
              <w:t xml:space="preserve">Rule query</w:t>
            </w:r>
          </w:p>
        </w:tc>
        <w:tc>
          <w:tcPr>
            <w:tcW w:w="3699" w:type="dxa"/>
            <w:shd w:val="clear" w:color="auto" w:fill="F2F2F2"/>
          </w:tcPr>
          <w:p>
            <w:pPr/>
            <w:r>
              <w:t xml:space="preserve">Suggested action</w:t>
            </w:r>
          </w:p>
        </w:tc>
      </w:tr>
      <w:tr>
        <w:tc>
          <w:tcPr>
            <w:tcW w:w="2268" w:type="dxa"/>
          </w:tcPr>
          <w:p>
            <w:pPr/>
            <w:r>
              <w:t xml:space="preserve">Telemetry</w:t>
            </w:r>
          </w:p>
        </w:tc>
        <w:tc>
          <w:tcPr>
            <w:tcW w:w="3393" w:type="dxa"/>
          </w:tcPr>
          <w:p>
            <w:pPr/>
            <w:r>
              <w:rPr>
                <w:rStyle w:val="CodeChar"/>
              </w:rPr>
              <w:t xml:space="preserve">SELECT * FROM 'printer/kobra/telemetry'</w:t>
            </w:r>
          </w:p>
        </w:tc>
        <w:tc>
          <w:tcPr>
            <w:tcW w:w="3699" w:type="dxa"/>
          </w:tcPr>
          <w:p>
            <w:pPr/>
            <w:r>
              <w:t xml:space="preserve">Time-series store (Timestream) or DynamoDB keyed on </w:t>
            </w:r>
            <w:r>
              <w:rPr>
                <w:rStyle w:val="CodeChar"/>
              </w:rPr>
              <w:t xml:space="preserve">dev</w:t>
            </w:r>
            <w:r>
              <w:t xml:space="preserve"> + </w:t>
            </w:r>
            <w:r>
              <w:rPr>
                <w:rStyle w:val="CodeChar"/>
              </w:rPr>
              <w:t xml:space="preserve">seq</w:t>
            </w:r>
          </w:p>
        </w:tc>
      </w:tr>
      <w:tr>
        <w:tc>
          <w:tcPr>
            <w:tcW w:w="2268" w:type="dxa"/>
          </w:tcPr>
          <w:p>
            <w:pPr/>
            <w:r>
              <w:t xml:space="preserve">Vibration summary</w:t>
            </w:r>
          </w:p>
        </w:tc>
        <w:tc>
          <w:tcPr>
            <w:tcW w:w="3393" w:type="dxa"/>
          </w:tcPr>
          <w:p>
            <w:pPr/>
            <w:r>
              <w:rPr>
                <w:rStyle w:val="CodeChar"/>
              </w:rPr>
              <w:t xml:space="preserve">SELECT * FROM 'printer/kobra/vibration'</w:t>
            </w:r>
          </w:p>
        </w:tc>
        <w:tc>
          <w:tcPr>
            <w:tcW w:w="3699" w:type="dxa"/>
          </w:tcPr>
          <w:p>
            <w:pPr/>
            <w:r>
              <w:t xml:space="preserve">Same store as telemetry</w:t>
            </w:r>
          </w:p>
        </w:tc>
      </w:tr>
      <w:tr>
        <w:tc>
          <w:tcPr>
            <w:tcW w:w="2268" w:type="dxa"/>
          </w:tcPr>
          <w:p>
            <w:pPr/>
            <w:r>
              <w:t xml:space="preserve">Raw accelerometer</w:t>
            </w:r>
          </w:p>
        </w:tc>
        <w:tc>
          <w:tcPr>
            <w:tcW w:w="3393" w:type="dxa"/>
          </w:tcPr>
          <w:p>
            <w:pPr/>
            <w:r>
              <w:rPr>
                <w:rStyle w:val="CodeChar"/>
              </w:rPr>
              <w:t xml:space="preserve">SELECT * FROM 'printer/kobra/accel_raw'</w:t>
            </w:r>
          </w:p>
        </w:tc>
        <w:tc>
          <w:tcPr>
            <w:tcW w:w="3699" w:type="dxa"/>
          </w:tcPr>
          <w:p>
            <w:pPr/>
            <w:r>
              <w:t xml:space="preserve">Data Firehose to S3 in batches, for offline analysis</w:t>
            </w:r>
          </w:p>
        </w:tc>
      </w:tr>
      <w:tr>
        <w:tc>
          <w:tcPr>
            <w:tcW w:w="2268" w:type="dxa"/>
          </w:tcPr>
          <w:p>
            <w:pPr/>
            <w:r>
              <w:t xml:space="preserve">Snapshots</w:t>
            </w:r>
          </w:p>
        </w:tc>
        <w:tc>
          <w:tcPr>
            <w:tcW w:w="3393" w:type="dxa"/>
          </w:tcPr>
          <w:p>
            <w:pPr/>
            <w:r>
              <w:rPr>
                <w:rStyle w:val="CodeChar"/>
              </w:rPr>
              <w:t xml:space="preserve">SELECT * FROM 'printer/kobra/snapshot/+'</w:t>
            </w:r>
          </w:p>
        </w:tc>
        <w:tc>
          <w:tcPr>
            <w:tcW w:w="3699" w:type="dxa"/>
          </w:tcPr>
          <w:p>
            <w:pPr/>
            <w:r>
              <w:t xml:space="preserve">S3, key </w:t>
            </w:r>
            <w:r>
              <w:rPr>
                <w:rStyle w:val="CodeChar"/>
              </w:rPr>
              <w:t xml:space="preserve">kobra/snapshots/${topic(4)}.jpg</w:t>
            </w:r>
            <w:r>
              <w:t xml:space="preserve">; </w:t>
            </w:r>
            <w:r>
              <w:rPr>
                <w:rStyle w:val="CodeChar"/>
              </w:rPr>
              <w:t xml:space="preserve">SELECT *</w:t>
            </w:r>
            <w:r>
              <w:t xml:space="preserve"> passes the binary JPEG through unchanged</w:t>
            </w:r>
          </w:p>
        </w:tc>
      </w:tr>
      <w:tr>
        <w:tc>
          <w:tcPr>
            <w:tcW w:w="2268" w:type="dxa"/>
          </w:tcPr>
          <w:p>
            <w:pPr/>
            <w:r>
              <w:t xml:space="preserve">Printer alerts</w:t>
            </w:r>
          </w:p>
        </w:tc>
        <w:tc>
          <w:tcPr>
            <w:tcW w:w="3393" w:type="dxa"/>
          </w:tcPr>
          <w:p>
            <w:pPr/>
            <w:r>
              <w:rPr>
                <w:rStyle w:val="CodeChar"/>
              </w:rPr>
              <w:t xml:space="preserve">SELECT * FROM 'printer/kobra/event' WHERE type = 'printer_alert'</w:t>
            </w:r>
          </w:p>
        </w:tc>
        <w:tc>
          <w:tcPr>
            <w:tcW w:w="3699" w:type="dxa"/>
          </w:tcPr>
          <w:p>
            <w:pPr/>
            <w:r>
              <w:t xml:space="preserve">SNS to email or phone</w:t>
            </w:r>
          </w:p>
        </w:tc>
      </w:tr>
      <w:tr>
        <w:tc>
          <w:tcPr>
            <w:tcW w:w="2268" w:type="dxa"/>
          </w:tcPr>
          <w:p>
            <w:pPr/>
            <w:r>
              <w:t xml:space="preserve">Online status</w:t>
            </w:r>
          </w:p>
        </w:tc>
        <w:tc>
          <w:tcPr>
            <w:tcW w:w="3393" w:type="dxa"/>
          </w:tcPr>
          <w:p>
            <w:pPr/>
            <w:r>
              <w:rPr>
                <w:rStyle w:val="CodeChar"/>
              </w:rPr>
              <w:t xml:space="preserve">SELECT * FROM 'printer/kobra/status'</w:t>
            </w:r>
          </w:p>
        </w:tc>
        <w:tc>
          <w:tcPr>
            <w:tcW w:w="3699" w:type="dxa"/>
          </w:tcPr>
          <w:p>
            <w:pPr/>
            <w:r>
              <w:t xml:space="preserve">Latest-state table, or an alarm when </w:t>
            </w:r>
            <w:r>
              <w:rPr>
                <w:rStyle w:val="CodeChar"/>
              </w:rPr>
              <w:t xml:space="preserve">state</w:t>
            </w:r>
            <w:r>
              <w:t xml:space="preserve"> is </w:t>
            </w:r>
            <w:r>
              <w:rPr>
                <w:rStyle w:val="CodeChar"/>
              </w:rPr>
              <w:t xml:space="preserve">offline</w:t>
            </w:r>
          </w:p>
        </w:tc>
      </w:tr>
    </w:tbl>
    <w:p>
      <w:pPr>
        <w:pStyle w:val="Heading2"/>
      </w:pPr>
      <w:r>
        <w:t xml:space="preserve">Board side</w:t>
      </w:r>
    </w:p>
    <w:p>
      <w:pPr/>
      <w:r>
        <w:t xml:space="preserve">Everything the board sends is set in </w:t>
      </w:r>
      <w:r>
        <w:rPr>
          <w:rStyle w:val="CodeChar"/>
        </w:rPr>
        <w:t xml:space="preserve">python/aws_config.json</w:t>
      </w:r>
      <w:r>
        <w:t xml:space="preserve"> in the App Lab app; a change takes effect on the next app restart. The local web page shows the connection state and per-topic counts, and </w:t>
      </w:r>
      <w:r>
        <w:rPr>
          <w:rStyle w:val="CodeChar"/>
        </w:rPr>
        <w:t xml:space="preserve">http://&lt;board-ip&gt;:7001/aws.json</w:t>
      </w:r>
      <w:r>
        <w:t xml:space="preserve"> shows one example of every message exactly as last built.</w:t>
      </w:r>
    </w:p>
    <w:tbl>
      <w:tblPr>
        <w:tblStyle w:val="TableGrid"/>
        <w:tblW w:w="0" w:type="auto"/>
        <w:tblLayout w:type="fixed"/>
        <w:tblLook w:val="04A0" w:firstRow="1" w:lastRow="0" w:firstColumn="0" w:lastColumn="0" w:noHBand="0" w:noVBand="1"/>
      </w:tblPr>
      <w:tblGrid>
        <w:gridCol w:w="2636"/>
        <w:gridCol w:w="1916"/>
        <w:gridCol w:w="4808"/>
      </w:tblGrid>
      <w:tr>
        <w:trPr>
          <w:tblHeader/>
        </w:trPr>
        <w:tc>
          <w:tcPr>
            <w:tcW w:w="2636" w:type="dxa"/>
            <w:shd w:val="clear" w:color="auto" w:fill="F2F2F2"/>
          </w:tcPr>
          <w:p>
            <w:pPr/>
            <w:r>
              <w:t xml:space="preserve">Setting</w:t>
            </w:r>
          </w:p>
        </w:tc>
        <w:tc>
          <w:tcPr>
            <w:tcW w:w="1916" w:type="dxa"/>
            <w:shd w:val="clear" w:color="auto" w:fill="F2F2F2"/>
          </w:tcPr>
          <w:p>
            <w:pPr/>
            <w:r>
              <w:t xml:space="preserve">Default</w:t>
            </w:r>
          </w:p>
        </w:tc>
        <w:tc>
          <w:tcPr>
            <w:tcW w:w="4808" w:type="dxa"/>
            <w:shd w:val="clear" w:color="auto" w:fill="F2F2F2"/>
          </w:tcPr>
          <w:p>
            <w:pPr/>
            <w:r>
              <w:t xml:space="preserve">What it does</w:t>
            </w:r>
          </w:p>
        </w:tc>
      </w:tr>
      <w:tr>
        <w:tc>
          <w:tcPr>
            <w:tcW w:w="2636" w:type="dxa"/>
          </w:tcPr>
          <w:p>
            <w:pPr/>
            <w:r>
              <w:rPr>
                <w:rStyle w:val="CodeChar"/>
              </w:rPr>
              <w:t xml:space="preserve">endpoint</w:t>
            </w:r>
          </w:p>
        </w:tc>
        <w:tc>
          <w:tcPr>
            <w:tcW w:w="1916" w:type="dxa"/>
          </w:tcPr>
          <w:p>
            <w:pPr/>
            <w:r>
              <w:t xml:space="preserve">to fill in</w:t>
            </w:r>
          </w:p>
        </w:tc>
        <w:tc>
          <w:tcPr>
            <w:tcW w:w="4808" w:type="dxa"/>
          </w:tcPr>
          <w:p>
            <w:pPr/>
            <w:r>
              <w:t xml:space="preserve">the </w:t>
            </w:r>
            <w:r>
              <w:rPr>
                <w:rStyle w:val="CodeChar"/>
              </w:rPr>
              <w:t xml:space="preserve">-ats</w:t>
            </w:r>
            <w:r>
              <w:t xml:space="preserve"> data endpoint from step 4</w:t>
            </w:r>
          </w:p>
        </w:tc>
      </w:tr>
      <w:tr>
        <w:tc>
          <w:tcPr>
            <w:tcW w:w="2636" w:type="dxa"/>
          </w:tcPr>
          <w:p>
            <w:pPr/>
            <w:r>
              <w:rPr>
                <w:rStyle w:val="CodeChar"/>
              </w:rPr>
              <w:t xml:space="preserve">client_id</w:t>
            </w:r>
          </w:p>
        </w:tc>
        <w:tc>
          <w:tcPr>
            <w:tcW w:w="1916" w:type="dxa"/>
          </w:tcPr>
          <w:p>
            <w:pPr/>
            <w:r>
              <w:rPr>
                <w:rStyle w:val="CodeChar"/>
              </w:rPr>
              <w:t xml:space="preserve">kobra2neo-unoq</w:t>
            </w:r>
          </w:p>
        </w:tc>
        <w:tc>
          <w:tcPr>
            <w:tcW w:w="4808" w:type="dxa"/>
          </w:tcPr>
          <w:p>
            <w:pPr/>
            <w:r>
              <w:t xml:space="preserve">MQTT client ID; must match the policy</w:t>
            </w:r>
          </w:p>
        </w:tc>
      </w:tr>
      <w:tr>
        <w:tc>
          <w:tcPr>
            <w:tcW w:w="2636" w:type="dxa"/>
          </w:tcPr>
          <w:p>
            <w:pPr/>
            <w:r>
              <w:rPr>
                <w:rStyle w:val="CodeChar"/>
              </w:rPr>
              <w:t xml:space="preserve">topic_prefix</w:t>
            </w:r>
          </w:p>
        </w:tc>
        <w:tc>
          <w:tcPr>
            <w:tcW w:w="1916" w:type="dxa"/>
          </w:tcPr>
          <w:p>
            <w:pPr/>
            <w:r>
              <w:rPr>
                <w:rStyle w:val="CodeChar"/>
              </w:rPr>
              <w:t xml:space="preserve">printer/kobra</w:t>
            </w:r>
          </w:p>
        </w:tc>
        <w:tc>
          <w:tcPr>
            <w:tcW w:w="4808" w:type="dxa"/>
          </w:tcPr>
          <w:p>
            <w:pPr/>
            <w:r>
              <w:t xml:space="preserve">first two levels of every topic</w:t>
            </w:r>
          </w:p>
        </w:tc>
      </w:tr>
      <w:tr>
        <w:tc>
          <w:tcPr>
            <w:tcW w:w="2636" w:type="dxa"/>
          </w:tcPr>
          <w:p>
            <w:pPr/>
            <w:r>
              <w:rPr>
                <w:rStyle w:val="CodeChar"/>
              </w:rPr>
              <w:t xml:space="preserve">telemetry_interval_s</w:t>
            </w:r>
            <w:r>
              <w:t xml:space="preserve"> / </w:t>
            </w:r>
            <w:r>
              <w:rPr>
                <w:rStyle w:val="CodeChar"/>
              </w:rPr>
              <w:t xml:space="preserve">vibration_interval_s</w:t>
            </w:r>
          </w:p>
        </w:tc>
        <w:tc>
          <w:tcPr>
            <w:tcW w:w="1916" w:type="dxa"/>
          </w:tcPr>
          <w:p>
            <w:pPr/>
            <w:r>
              <w:t xml:space="preserve">2 / 2</w:t>
            </w:r>
          </w:p>
        </w:tc>
        <w:tc>
          <w:tcPr>
            <w:tcW w:w="4808" w:type="dxa"/>
          </w:tcPr>
          <w:p>
            <w:pPr/>
            <w:r>
              <w:t xml:space="preserve">seconds between messages</w:t>
            </w:r>
          </w:p>
        </w:tc>
      </w:tr>
      <w:tr>
        <w:tc>
          <w:tcPr>
            <w:tcW w:w="2636" w:type="dxa"/>
          </w:tcPr>
          <w:p>
            <w:pPr/>
            <w:r>
              <w:rPr>
                <w:rStyle w:val="CodeChar"/>
              </w:rPr>
              <w:t xml:space="preserve">raw_accel</w:t>
            </w:r>
          </w:p>
        </w:tc>
        <w:tc>
          <w:tcPr>
            <w:tcW w:w="1916" w:type="dxa"/>
          </w:tcPr>
          <w:p>
            <w:pPr/>
            <w:r>
              <w:rPr>
                <w:rStyle w:val="CodeChar"/>
              </w:rPr>
              <w:t xml:space="preserve">true</w:t>
            </w:r>
          </w:p>
        </w:tc>
        <w:tc>
          <w:tcPr>
            <w:tcW w:w="4808" w:type="dxa"/>
          </w:tcPr>
          <w:p>
            <w:pPr/>
            <w:r>
              <w:rPr>
                <w:rStyle w:val="CodeChar"/>
              </w:rPr>
              <w:t xml:space="preserve">false</w:t>
            </w:r>
            <w:r>
              <w:t xml:space="preserve"> stops the raw stream (two thirds of all messages)</w:t>
            </w:r>
          </w:p>
        </w:tc>
      </w:tr>
      <w:tr>
        <w:tc>
          <w:tcPr>
            <w:tcW w:w="2636" w:type="dxa"/>
          </w:tcPr>
          <w:p>
            <w:pPr/>
            <w:r>
              <w:rPr>
                <w:rStyle w:val="CodeChar"/>
              </w:rPr>
              <w:t xml:space="preserve">snapshot_interval_s</w:t>
            </w:r>
          </w:p>
        </w:tc>
        <w:tc>
          <w:tcPr>
            <w:tcW w:w="1916" w:type="dxa"/>
          </w:tcPr>
          <w:p>
            <w:pPr/>
            <w:r>
              <w:t xml:space="preserve">30</w:t>
            </w:r>
          </w:p>
        </w:tc>
        <w:tc>
          <w:tcPr>
            <w:tcW w:w="4808" w:type="dxa"/>
          </w:tcPr>
          <w:p>
            <w:pPr/>
            <w:r>
              <w:rPr>
                <w:rStyle w:val="CodeChar"/>
              </w:rPr>
              <w:t xml:space="preserve">0</w:t>
            </w:r>
            <w:r>
              <w:t xml:space="preserve"> stops snapshots</w:t>
            </w:r>
          </w:p>
        </w:tc>
      </w:tr>
      <w:tr>
        <w:tc>
          <w:tcPr>
            <w:tcW w:w="2636" w:type="dxa"/>
          </w:tcPr>
          <w:p>
            <w:pPr/>
            <w:r>
              <w:rPr>
                <w:rStyle w:val="CodeChar"/>
              </w:rPr>
              <w:t xml:space="preserve">snapshot_max_kb</w:t>
            </w:r>
            <w:r>
              <w:t xml:space="preserve"> / </w:t>
            </w:r>
            <w:r>
              <w:rPr>
                <w:rStyle w:val="CodeChar"/>
              </w:rPr>
              <w:t xml:space="preserve">snapshot_max_width</w:t>
            </w:r>
          </w:p>
        </w:tc>
        <w:tc>
          <w:tcPr>
            <w:tcW w:w="1916" w:type="dxa"/>
          </w:tcPr>
          <w:p>
            <w:pPr/>
            <w:r>
              <w:t xml:space="preserve">120 / 1280</w:t>
            </w:r>
          </w:p>
        </w:tc>
        <w:tc>
          <w:tcPr>
            <w:tcW w:w="4808" w:type="dxa"/>
          </w:tcPr>
          <w:p>
            <w:pPr/>
            <w:r>
              <w:t xml:space="preserve">snapshots are shrunk to fit</w:t>
            </w:r>
          </w:p>
        </w:tc>
      </w:tr>
      <w:tr>
        <w:tc>
          <w:tcPr>
            <w:tcW w:w="2636" w:type="dxa"/>
          </w:tcPr>
          <w:p>
            <w:pPr/>
            <w:r>
              <w:rPr>
                <w:rStyle w:val="CodeChar"/>
              </w:rPr>
              <w:t xml:space="preserve">dry_run</w:t>
            </w:r>
          </w:p>
        </w:tc>
        <w:tc>
          <w:tcPr>
            <w:tcW w:w="1916" w:type="dxa"/>
          </w:tcPr>
          <w:p>
            <w:pPr/>
            <w:r>
              <w:rPr>
                <w:rStyle w:val="CodeChar"/>
              </w:rPr>
              <w:t xml:space="preserve">false</w:t>
            </w:r>
          </w:p>
        </w:tc>
        <w:tc>
          <w:tcPr>
            <w:tcW w:w="4808" w:type="dxa"/>
          </w:tcPr>
          <w:p>
            <w:pPr/>
            <w:r>
              <w:rPr>
                <w:rStyle w:val="CodeChar"/>
              </w:rPr>
              <w:t xml:space="preserve">true</w:t>
            </w:r>
            <w:r>
              <w:t xml:space="preserve"> builds every message without connecting; examples then appear on </w:t>
            </w:r>
            <w:r>
              <w:rPr>
                <w:rStyle w:val="CodeChar"/>
              </w:rPr>
              <w:t xml:space="preserve">/aws.json</w:t>
            </w:r>
          </w:p>
        </w:tc>
      </w:tr>
    </w:tbl>
    <w:p>
      <w:pPr/>
      <w:r>
        <w:rPr>
          <w:b/>
        </w:rPr>
        <w:t xml:space="preserve">Handover checklist</w:t>
      </w:r>
    </w:p>
    <w:p>
      <w:pPr>
        <w:pStyle w:val="ListParagraph"/>
        <w:numPr>
          <w:ilvl w:val="0"/>
          <w:numId w:val="6"/>
        </w:numPr>
      </w:pPr>
      <w:r>
        <w:t xml:space="preserve">☐ Thing </w:t>
      </w:r>
      <w:r>
        <w:rPr>
          <w:rStyle w:val="CodeChar"/>
        </w:rPr>
        <w:t xml:space="preserve">kobra2neo-unoq</w:t>
      </w:r>
      <w:r>
        <w:t xml:space="preserve"> created, certificate active and attached</w:t>
      </w:r>
    </w:p>
    <w:p>
      <w:pPr>
        <w:pStyle w:val="ListParagraph"/>
        <w:numPr>
          <w:ilvl w:val="0"/>
          <w:numId w:val="6"/>
        </w:numPr>
      </w:pPr>
      <w:r>
        <w:t xml:space="preserve">☐ Policy </w:t>
      </w:r>
      <w:r>
        <w:rPr>
          <w:rStyle w:val="CodeChar"/>
        </w:rPr>
        <w:t xml:space="preserve">kobra2neo-unoq-policy</w:t>
      </w:r>
      <w:r>
        <w:t xml:space="preserve"> attached to the certificate</w:t>
      </w:r>
    </w:p>
    <w:p>
      <w:pPr>
        <w:pStyle w:val="ListParagraph"/>
        <w:numPr>
          <w:ilvl w:val="0"/>
          <w:numId w:val="6"/>
        </w:numPr>
      </w:pPr>
      <w:r>
        <w:t xml:space="preserve">☐ Endpoint address sent to Deepak</w:t>
      </w:r>
    </w:p>
    <w:p>
      <w:pPr>
        <w:pStyle w:val="ListParagraph"/>
        <w:numPr>
          <w:ilvl w:val="0"/>
          <w:numId w:val="6"/>
        </w:numPr>
      </w:pPr>
      <w:r>
        <w:t xml:space="preserve">☐ </w:t>
      </w:r>
      <w:r>
        <w:rPr>
          <w:rStyle w:val="CodeChar"/>
        </w:rPr>
        <w:t xml:space="preserve">AmazonRootCA1.pem</w:t>
      </w:r>
      <w:r>
        <w:t xml:space="preserve">, </w:t>
      </w:r>
      <w:r>
        <w:rPr>
          <w:rStyle w:val="CodeChar"/>
        </w:rPr>
        <w:t xml:space="preserve">device.pem.crt</w:t>
      </w:r>
      <w:r>
        <w:t xml:space="preserve">, </w:t>
      </w:r>
      <w:r>
        <w:rPr>
          <w:rStyle w:val="CodeChar"/>
        </w:rPr>
        <w:t xml:space="preserve">private.pem.key</w:t>
      </w:r>
      <w:r>
        <w:t xml:space="preserve"> sent to Deepak privately</w:t>
      </w:r>
    </w:p>
    <w:p>
      <w:pPr>
        <w:pStyle w:val="ListParagraph"/>
        <w:numPr>
          <w:ilvl w:val="0"/>
          <w:numId w:val="6"/>
        </w:numPr>
      </w:pPr>
      <w:r>
        <w:t xml:space="preserve">☐ MQTT test client in the IoT console subscribed to </w:t>
      </w:r>
      <w:r>
        <w:rPr>
          <w:rStyle w:val="CodeChar"/>
        </w:rPr>
        <w:t xml:space="preserve">printer/kobra/#</w:t>
      </w:r>
      <w:r>
        <w:t xml:space="preserve"> shows </w:t>
      </w:r>
      <w:r>
        <w:rPr>
          <w:rStyle w:val="CodeChar"/>
        </w:rPr>
        <w:t xml:space="preserve">status</w:t>
      </w:r>
      <w:r>
        <w:t xml:space="preserve"> online and telemetry every 2 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Kobra 2 Neo to AWS IoT Core device spec</dc:title>
  <dc:description>Claude Docs node/8a1794e0-d359@10 docx-w7</dc:description>
  <cp:revision>10</cp:revision>
</cp:coreProperties>
</file>