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F13" w:rsidRPr="006336AA" w:rsidRDefault="00713F13" w:rsidP="00713F13">
      <w:pPr>
        <w:jc w:val="center"/>
        <w:rPr>
          <w:rFonts w:eastAsia="AdvGulliv-R"/>
          <w:iCs/>
          <w:sz w:val="22"/>
          <w:szCs w:val="22"/>
        </w:rPr>
      </w:pPr>
      <w:r w:rsidRPr="002668BA">
        <w:rPr>
          <w:b/>
          <w:sz w:val="36"/>
          <w:szCs w:val="36"/>
        </w:rPr>
        <w:t>The role of edge computing in enabling efficient and secure IoT for 5G</w:t>
      </w:r>
    </w:p>
    <w:p w:rsidR="00713F13" w:rsidRPr="006336AA" w:rsidRDefault="00713F13" w:rsidP="00713F13">
      <w:pPr>
        <w:rPr>
          <w:rFonts w:eastAsia="AdvGulliv-R"/>
          <w:b/>
          <w:iCs/>
          <w:sz w:val="22"/>
          <w:szCs w:val="22"/>
        </w:rPr>
      </w:pPr>
    </w:p>
    <w:p w:rsidR="00713F13" w:rsidRPr="006C00C6" w:rsidRDefault="00713F13" w:rsidP="00713F13">
      <w:pPr>
        <w:jc w:val="center"/>
        <w:rPr>
          <w:b/>
          <w:i/>
        </w:rPr>
      </w:pPr>
      <w:proofErr w:type="spellStart"/>
      <w:r>
        <w:rPr>
          <w:b/>
          <w:i/>
        </w:rPr>
        <w:t>Kartikey</w:t>
      </w:r>
      <w:proofErr w:type="spellEnd"/>
      <w:r>
        <w:rPr>
          <w:b/>
          <w:i/>
        </w:rPr>
        <w:t xml:space="preserve"> Bhardwaj</w:t>
      </w:r>
      <w:r w:rsidRPr="006336AA">
        <w:rPr>
          <w:b/>
          <w:i/>
          <w:vertAlign w:val="superscript"/>
        </w:rPr>
        <w:t>1</w:t>
      </w:r>
      <w:r w:rsidRPr="00301862">
        <w:rPr>
          <w:sz w:val="22"/>
          <w:szCs w:val="22"/>
          <w:lang w:val="fr-FR"/>
        </w:rPr>
        <w:t>*</w:t>
      </w:r>
      <w:r w:rsidRPr="006C00C6">
        <w:rPr>
          <w:b/>
          <w:i/>
        </w:rPr>
        <w:t xml:space="preserve">, </w:t>
      </w:r>
      <w:proofErr w:type="spellStart"/>
      <w:r>
        <w:rPr>
          <w:b/>
          <w:i/>
        </w:rPr>
        <w:t>Jinendar</w:t>
      </w:r>
      <w:proofErr w:type="spellEnd"/>
      <w:r>
        <w:rPr>
          <w:b/>
          <w:i/>
        </w:rPr>
        <w:t xml:space="preserve"> Kothari</w:t>
      </w:r>
      <w:r w:rsidRPr="006C00C6">
        <w:rPr>
          <w:b/>
          <w:i/>
          <w:vertAlign w:val="superscript"/>
        </w:rPr>
        <w:t>2</w:t>
      </w:r>
      <w:r>
        <w:rPr>
          <w:b/>
          <w:i/>
          <w:vertAlign w:val="superscript"/>
        </w:rPr>
        <w:t xml:space="preserve"> </w:t>
      </w:r>
      <w:r>
        <w:rPr>
          <w:b/>
          <w:i/>
        </w:rPr>
        <w:t xml:space="preserve">and </w:t>
      </w:r>
      <w:proofErr w:type="spellStart"/>
      <w:r>
        <w:rPr>
          <w:b/>
          <w:i/>
        </w:rPr>
        <w:t>Amita</w:t>
      </w:r>
      <w:proofErr w:type="spellEnd"/>
      <w:r>
        <w:rPr>
          <w:b/>
          <w:i/>
        </w:rPr>
        <w:t xml:space="preserve"> Agnihotri</w:t>
      </w:r>
      <w:r>
        <w:rPr>
          <w:b/>
          <w:i/>
          <w:vertAlign w:val="superscript"/>
        </w:rPr>
        <w:t>3</w:t>
      </w:r>
    </w:p>
    <w:p w:rsidR="00713F13" w:rsidRDefault="00713F13" w:rsidP="00713F13">
      <w:pPr>
        <w:jc w:val="center"/>
        <w:rPr>
          <w:rFonts w:eastAsia="Calibri"/>
          <w:sz w:val="22"/>
          <w:szCs w:val="22"/>
        </w:rPr>
      </w:pPr>
      <w:r w:rsidRPr="006C00C6">
        <w:rPr>
          <w:rFonts w:eastAsia="Calibri"/>
          <w:sz w:val="22"/>
          <w:szCs w:val="22"/>
          <w:vertAlign w:val="superscript"/>
        </w:rPr>
        <w:t>1</w:t>
      </w:r>
      <w:r>
        <w:rPr>
          <w:rFonts w:eastAsia="Calibri"/>
          <w:sz w:val="22"/>
          <w:szCs w:val="22"/>
          <w:vertAlign w:val="superscript"/>
        </w:rPr>
        <w:t>-</w:t>
      </w:r>
      <w:r w:rsidR="00A32D93">
        <w:rPr>
          <w:rFonts w:eastAsia="Calibri"/>
          <w:sz w:val="22"/>
          <w:szCs w:val="22"/>
          <w:vertAlign w:val="superscript"/>
        </w:rPr>
        <w:t>2</w:t>
      </w:r>
      <w:r w:rsidRPr="006C00C6">
        <w:rPr>
          <w:rFonts w:eastAsia="Calibri"/>
          <w:sz w:val="22"/>
          <w:szCs w:val="22"/>
        </w:rPr>
        <w:t>Department</w:t>
      </w:r>
      <w:r>
        <w:rPr>
          <w:rFonts w:eastAsia="Calibri"/>
          <w:sz w:val="22"/>
          <w:szCs w:val="22"/>
        </w:rPr>
        <w:t xml:space="preserve"> of ECE</w:t>
      </w:r>
      <w:r w:rsidRPr="006C00C6">
        <w:rPr>
          <w:rFonts w:eastAsia="Calibri"/>
          <w:sz w:val="22"/>
          <w:szCs w:val="22"/>
        </w:rPr>
        <w:t xml:space="preserve">, </w:t>
      </w:r>
      <w:proofErr w:type="spellStart"/>
      <w:r w:rsidRPr="003C63DE">
        <w:rPr>
          <w:rFonts w:eastAsia="Calibri"/>
          <w:sz w:val="22"/>
          <w:szCs w:val="22"/>
        </w:rPr>
        <w:t>Inderprastha</w:t>
      </w:r>
      <w:proofErr w:type="spellEnd"/>
      <w:r w:rsidRPr="003C63DE">
        <w:rPr>
          <w:rFonts w:eastAsia="Calibri"/>
          <w:sz w:val="22"/>
          <w:szCs w:val="22"/>
        </w:rPr>
        <w:t xml:space="preserve"> Engineering College</w:t>
      </w:r>
      <w:r w:rsidRPr="006C00C6">
        <w:rPr>
          <w:rFonts w:eastAsia="Calibri"/>
          <w:sz w:val="22"/>
          <w:szCs w:val="22"/>
        </w:rPr>
        <w:t xml:space="preserve">, </w:t>
      </w:r>
      <w:r>
        <w:rPr>
          <w:rFonts w:eastAsia="Calibri"/>
          <w:sz w:val="22"/>
          <w:szCs w:val="22"/>
        </w:rPr>
        <w:t>Ghaziabad, Uttar Pradesh, India</w:t>
      </w:r>
      <w:r w:rsidRPr="006C00C6">
        <w:rPr>
          <w:rFonts w:eastAsia="Calibri"/>
          <w:sz w:val="22"/>
          <w:szCs w:val="22"/>
        </w:rPr>
        <w:t xml:space="preserve"> </w:t>
      </w:r>
    </w:p>
    <w:p w:rsidR="00A32D93" w:rsidRPr="006C00C6" w:rsidRDefault="00A32D93" w:rsidP="00713F13">
      <w:pPr>
        <w:jc w:val="center"/>
        <w:rPr>
          <w:rFonts w:eastAsia="Calibri"/>
          <w:sz w:val="22"/>
          <w:szCs w:val="22"/>
        </w:rPr>
      </w:pPr>
      <w:r>
        <w:rPr>
          <w:rFonts w:eastAsia="Calibri"/>
          <w:sz w:val="22"/>
          <w:szCs w:val="22"/>
          <w:vertAlign w:val="superscript"/>
        </w:rPr>
        <w:t>3</w:t>
      </w:r>
      <w:r w:rsidRPr="006C00C6">
        <w:rPr>
          <w:rFonts w:eastAsia="Calibri"/>
          <w:sz w:val="22"/>
          <w:szCs w:val="22"/>
        </w:rPr>
        <w:t>Department</w:t>
      </w:r>
      <w:r>
        <w:rPr>
          <w:rFonts w:eastAsia="Calibri"/>
          <w:sz w:val="22"/>
          <w:szCs w:val="22"/>
        </w:rPr>
        <w:t xml:space="preserve"> of ECE</w:t>
      </w:r>
      <w:r w:rsidRPr="006C00C6">
        <w:rPr>
          <w:rFonts w:eastAsia="Calibri"/>
          <w:sz w:val="22"/>
          <w:szCs w:val="22"/>
        </w:rPr>
        <w:t xml:space="preserve">, </w:t>
      </w:r>
      <w:r w:rsidR="009F3E5D">
        <w:rPr>
          <w:rFonts w:eastAsia="Calibri"/>
          <w:sz w:val="22"/>
          <w:szCs w:val="22"/>
        </w:rPr>
        <w:t xml:space="preserve">        </w:t>
      </w:r>
      <w:r w:rsidRPr="006C00C6">
        <w:rPr>
          <w:rFonts w:eastAsia="Calibri"/>
          <w:sz w:val="22"/>
          <w:szCs w:val="22"/>
        </w:rPr>
        <w:t xml:space="preserve">, </w:t>
      </w:r>
      <w:r>
        <w:rPr>
          <w:rFonts w:eastAsia="Calibri"/>
          <w:sz w:val="22"/>
          <w:szCs w:val="22"/>
        </w:rPr>
        <w:t>Ghaziabad, Uttar Pradesh, India</w:t>
      </w:r>
    </w:p>
    <w:p w:rsidR="00713F13" w:rsidRDefault="00713F13" w:rsidP="00713F13">
      <w:pPr>
        <w:jc w:val="center"/>
        <w:rPr>
          <w:sz w:val="22"/>
          <w:szCs w:val="22"/>
        </w:rPr>
      </w:pPr>
    </w:p>
    <w:p w:rsidR="00713F13" w:rsidRPr="006C00C6" w:rsidRDefault="00713F13" w:rsidP="00713F13">
      <w:pPr>
        <w:jc w:val="center"/>
        <w:rPr>
          <w:sz w:val="22"/>
          <w:szCs w:val="22"/>
        </w:rPr>
      </w:pPr>
    </w:p>
    <w:p w:rsidR="00713F13" w:rsidRPr="006C00C6" w:rsidRDefault="00713F13" w:rsidP="00713F13">
      <w:pPr>
        <w:jc w:val="both"/>
        <w:rPr>
          <w:sz w:val="22"/>
          <w:szCs w:val="22"/>
        </w:rPr>
      </w:pPr>
    </w:p>
    <w:p w:rsidR="00713F13" w:rsidRPr="006C00C6" w:rsidRDefault="00713F13" w:rsidP="00713F13">
      <w:pPr>
        <w:jc w:val="center"/>
        <w:rPr>
          <w:b/>
          <w:i/>
        </w:rPr>
      </w:pPr>
      <w:r w:rsidRPr="006C00C6">
        <w:rPr>
          <w:b/>
          <w:i/>
        </w:rPr>
        <w:t>Abstract</w:t>
      </w:r>
    </w:p>
    <w:p w:rsidR="00713F13" w:rsidRPr="006C00C6" w:rsidRDefault="00713F13" w:rsidP="00713F13">
      <w:pPr>
        <w:tabs>
          <w:tab w:val="left" w:pos="2880"/>
        </w:tabs>
        <w:ind w:left="720" w:right="477"/>
        <w:jc w:val="both"/>
        <w:rPr>
          <w:i/>
          <w:sz w:val="21"/>
          <w:szCs w:val="21"/>
        </w:rPr>
      </w:pPr>
      <w:r w:rsidRPr="002668BA">
        <w:rPr>
          <w:rFonts w:eastAsia="Calibri"/>
          <w:i/>
          <w:sz w:val="21"/>
          <w:szCs w:val="21"/>
          <w:lang w:bidi="en-US"/>
        </w:rPr>
        <w:t>The integration of the Internet of Things (IoT) with 5G technology has the potential to transform the way we live and work, enabling a wide range of new applications and services. This paper explores the capabilities of 5G technology and how it can be leveraged to support IoT applications in various industries, including healthcare, transportation, and manufacturing. The paper also discusses the challenges and opportunities that arise from the combination of IoT and 5G, such as security concerns, network architecture, and scalability. Additionally, the paper provides an overview of the latest research and development in the field and the future prospects for IoT in 5G. Overall, the paper demonstrates the significant potential of IoT in 5G and highlights the need for continued research and development in this field to enable the full realization of the technology's benefits</w:t>
      </w:r>
      <w:r w:rsidRPr="006C00C6">
        <w:rPr>
          <w:i/>
          <w:sz w:val="20"/>
          <w:szCs w:val="20"/>
        </w:rPr>
        <w:t>.</w:t>
      </w:r>
    </w:p>
    <w:p w:rsidR="00713F13" w:rsidRPr="006C00C6" w:rsidRDefault="00713F13" w:rsidP="00713F13">
      <w:pPr>
        <w:jc w:val="both"/>
        <w:rPr>
          <w:rStyle w:val="Emphasis"/>
          <w:sz w:val="22"/>
          <w:szCs w:val="22"/>
        </w:rPr>
      </w:pPr>
    </w:p>
    <w:p w:rsidR="00713F13" w:rsidRPr="00301862" w:rsidRDefault="00713F13" w:rsidP="00713F13">
      <w:pPr>
        <w:ind w:left="720"/>
        <w:jc w:val="both"/>
        <w:rPr>
          <w:i/>
          <w:iCs/>
          <w:sz w:val="20"/>
          <w:szCs w:val="20"/>
        </w:rPr>
      </w:pPr>
      <w:r w:rsidRPr="006C00C6">
        <w:rPr>
          <w:b/>
          <w:i/>
          <w:sz w:val="22"/>
          <w:szCs w:val="22"/>
        </w:rPr>
        <w:t>Keywords:</w:t>
      </w:r>
      <w:r w:rsidRPr="006C00C6">
        <w:rPr>
          <w:b/>
          <w:sz w:val="22"/>
          <w:szCs w:val="22"/>
        </w:rPr>
        <w:t xml:space="preserve"> </w:t>
      </w:r>
      <w:r w:rsidRPr="002668BA">
        <w:rPr>
          <w:i/>
          <w:iCs/>
          <w:sz w:val="20"/>
          <w:szCs w:val="20"/>
        </w:rPr>
        <w:t>Wireless networks</w:t>
      </w:r>
      <w:r>
        <w:rPr>
          <w:i/>
          <w:iCs/>
          <w:sz w:val="20"/>
          <w:szCs w:val="20"/>
        </w:rPr>
        <w:t xml:space="preserve">, </w:t>
      </w:r>
      <w:r w:rsidRPr="002668BA">
        <w:rPr>
          <w:i/>
          <w:iCs/>
          <w:sz w:val="20"/>
          <w:szCs w:val="20"/>
        </w:rPr>
        <w:t>Smart cities</w:t>
      </w:r>
      <w:r>
        <w:rPr>
          <w:i/>
          <w:iCs/>
          <w:sz w:val="20"/>
          <w:szCs w:val="20"/>
        </w:rPr>
        <w:t xml:space="preserve">, </w:t>
      </w:r>
      <w:r w:rsidRPr="002668BA">
        <w:rPr>
          <w:i/>
          <w:iCs/>
          <w:sz w:val="20"/>
          <w:szCs w:val="20"/>
        </w:rPr>
        <w:t>Industrial IoT</w:t>
      </w:r>
      <w:r>
        <w:rPr>
          <w:i/>
          <w:iCs/>
          <w:sz w:val="20"/>
          <w:szCs w:val="20"/>
        </w:rPr>
        <w:t xml:space="preserve">, </w:t>
      </w:r>
      <w:r w:rsidRPr="002668BA">
        <w:rPr>
          <w:i/>
          <w:iCs/>
          <w:sz w:val="20"/>
          <w:szCs w:val="20"/>
        </w:rPr>
        <w:t>Healthcare IoT</w:t>
      </w:r>
      <w:r>
        <w:rPr>
          <w:i/>
          <w:iCs/>
          <w:sz w:val="20"/>
          <w:szCs w:val="20"/>
        </w:rPr>
        <w:t>, 5G.</w:t>
      </w:r>
    </w:p>
    <w:p w:rsidR="00713F13" w:rsidRPr="006C00C6" w:rsidRDefault="00713F13" w:rsidP="00713F13">
      <w:pPr>
        <w:jc w:val="both"/>
        <w:rPr>
          <w:i/>
          <w:sz w:val="22"/>
          <w:szCs w:val="22"/>
          <w:vertAlign w:val="superscript"/>
        </w:rPr>
      </w:pPr>
    </w:p>
    <w:p w:rsidR="00713F13" w:rsidRPr="006C00C6" w:rsidRDefault="00713F13" w:rsidP="00713F13">
      <w:pPr>
        <w:jc w:val="both"/>
        <w:rPr>
          <w:sz w:val="22"/>
          <w:szCs w:val="22"/>
        </w:rPr>
      </w:pPr>
      <w:r w:rsidRPr="00301862">
        <w:rPr>
          <w:sz w:val="22"/>
          <w:szCs w:val="22"/>
          <w:lang w:val="fr-FR"/>
        </w:rPr>
        <w:t>*</w:t>
      </w:r>
      <w:r w:rsidRPr="006C00C6">
        <w:rPr>
          <w:b/>
          <w:i/>
          <w:sz w:val="22"/>
          <w:szCs w:val="22"/>
        </w:rPr>
        <w:t>Author for Correspondence</w:t>
      </w:r>
      <w:r w:rsidRPr="006C00C6">
        <w:rPr>
          <w:sz w:val="22"/>
          <w:szCs w:val="22"/>
        </w:rPr>
        <w:t xml:space="preserve"> </w:t>
      </w:r>
      <w:proofErr w:type="gramStart"/>
      <w:r w:rsidRPr="006C00C6">
        <w:rPr>
          <w:sz w:val="22"/>
          <w:szCs w:val="22"/>
        </w:rPr>
        <w:t>E</w:t>
      </w:r>
      <w:r w:rsidRPr="006C00C6">
        <w:rPr>
          <w:rStyle w:val="Hyperlink"/>
          <w:sz w:val="22"/>
          <w:szCs w:val="22"/>
        </w:rPr>
        <w:t>-</w:t>
      </w:r>
      <w:r w:rsidRPr="006C00C6">
        <w:rPr>
          <w:sz w:val="22"/>
          <w:szCs w:val="22"/>
        </w:rPr>
        <w:t>mail:</w:t>
      </w:r>
      <w:proofErr w:type="gramEnd"/>
      <w:r w:rsidRPr="006C00C6">
        <w:rPr>
          <w:sz w:val="22"/>
          <w:szCs w:val="22"/>
        </w:rPr>
        <w:t xml:space="preserve"> </w:t>
      </w:r>
      <w:r>
        <w:rPr>
          <w:rStyle w:val="Hyperlink"/>
          <w:sz w:val="22"/>
          <w:szCs w:val="22"/>
        </w:rPr>
        <w:t>kartik01bhardwaj@gmail.com</w:t>
      </w:r>
      <w:r w:rsidRPr="006C00C6">
        <w:rPr>
          <w:rStyle w:val="Hyperlink"/>
          <w:sz w:val="22"/>
          <w:szCs w:val="22"/>
        </w:rPr>
        <w:t xml:space="preserve">, Tel: </w:t>
      </w:r>
      <w:r>
        <w:rPr>
          <w:rStyle w:val="Hyperlink"/>
          <w:sz w:val="22"/>
          <w:szCs w:val="22"/>
        </w:rPr>
        <w:t>+91 819180004</w:t>
      </w:r>
    </w:p>
    <w:p w:rsidR="00713F13" w:rsidRPr="006C00C6" w:rsidRDefault="00713F13" w:rsidP="00713F13">
      <w:pPr>
        <w:jc w:val="both"/>
        <w:rPr>
          <w:b/>
          <w:sz w:val="22"/>
          <w:szCs w:val="22"/>
        </w:rPr>
      </w:pPr>
    </w:p>
    <w:p w:rsidR="00713F13" w:rsidRPr="006C00C6" w:rsidRDefault="00713F13" w:rsidP="00713F13">
      <w:pPr>
        <w:jc w:val="both"/>
        <w:rPr>
          <w:b/>
          <w:sz w:val="22"/>
          <w:szCs w:val="22"/>
        </w:rPr>
      </w:pPr>
    </w:p>
    <w:p w:rsidR="00713F13" w:rsidRPr="006C00C6" w:rsidRDefault="00713F13" w:rsidP="00713F13">
      <w:pPr>
        <w:jc w:val="both"/>
        <w:rPr>
          <w:b/>
          <w:sz w:val="22"/>
          <w:szCs w:val="22"/>
        </w:rPr>
        <w:sectPr w:rsidR="00713F13" w:rsidRPr="006C00C6" w:rsidSect="00E80DB1">
          <w:headerReference w:type="even" r:id="rId5"/>
          <w:headerReference w:type="default" r:id="rId6"/>
          <w:footerReference w:type="even" r:id="rId7"/>
          <w:footerReference w:type="default" r:id="rId8"/>
          <w:headerReference w:type="first" r:id="rId9"/>
          <w:footerReference w:type="first" r:id="rId10"/>
          <w:pgSz w:w="11907" w:h="16839" w:code="9"/>
          <w:pgMar w:top="1440" w:right="1440" w:bottom="1440" w:left="1440" w:header="864" w:footer="720" w:gutter="0"/>
          <w:cols w:space="720"/>
          <w:titlePg/>
          <w:docGrid w:linePitch="360"/>
        </w:sectPr>
      </w:pPr>
    </w:p>
    <w:p w:rsidR="00713F13" w:rsidRPr="006C00C6" w:rsidRDefault="00713F13" w:rsidP="00713F13">
      <w:pPr>
        <w:jc w:val="both"/>
        <w:rPr>
          <w:b/>
          <w:sz w:val="22"/>
          <w:szCs w:val="22"/>
        </w:rPr>
      </w:pPr>
      <w:r w:rsidRPr="006C00C6">
        <w:rPr>
          <w:b/>
        </w:rPr>
        <w:t xml:space="preserve">INTRODUCTION </w:t>
      </w:r>
    </w:p>
    <w:p w:rsidR="00713F13" w:rsidRPr="006C00C6" w:rsidRDefault="00713F13" w:rsidP="00713F13">
      <w:pPr>
        <w:pStyle w:val="NormalWeb"/>
        <w:shd w:val="clear" w:color="auto" w:fill="FFFFFF"/>
        <w:spacing w:before="0" w:beforeAutospacing="0" w:after="0" w:afterAutospacing="0"/>
        <w:jc w:val="both"/>
        <w:textAlignment w:val="baseline"/>
        <w:rPr>
          <w:sz w:val="22"/>
          <w:szCs w:val="22"/>
        </w:rPr>
      </w:pPr>
      <w:r w:rsidRPr="002C1C6F">
        <w:rPr>
          <w:sz w:val="22"/>
          <w:szCs w:val="22"/>
        </w:rPr>
        <w:t>The fifth-generation (5G) of mobile networks promises to revolutionize the way we connect and communicate, enabling the development of new applications and services with unprecedented speed, reliability, and capacity. The Internet of Things (IoT) is expected to be a key beneficiary of 5G, with billions of devices and sensors generating massive amounts of data in real-time. However, this presents significant challenges for network infrastructure, as traditional centralized cloud computing architectures may not be able to handle the volume and complexity of IoT data, leading to latency, bandwidth, and security issues. Edge computing has emerged as a promising solution to address these challenges, by enabling distributed processing and storage of data at the network edge, closer to the IoT devices and users. In this paper, we explore the role of edge computing in enabling efficient and secure IoT for 5G, by examining the benefits, challenges, and future directions of this emerging paradigm. We argue that edge computing is a critical enabler for the success of IoT in 5G, and highlight the need for further research and development in this area to unlock the full potential of this transformative technology.</w:t>
      </w:r>
    </w:p>
    <w:p w:rsidR="00713F13" w:rsidRPr="006C00C6" w:rsidRDefault="00713F13" w:rsidP="00713F13">
      <w:pPr>
        <w:autoSpaceDE w:val="0"/>
        <w:autoSpaceDN w:val="0"/>
        <w:adjustRightInd w:val="0"/>
        <w:jc w:val="both"/>
        <w:rPr>
          <w:sz w:val="22"/>
          <w:szCs w:val="22"/>
        </w:rPr>
      </w:pPr>
    </w:p>
    <w:p w:rsidR="00713F13" w:rsidRDefault="00713F13" w:rsidP="00713F13">
      <w:pPr>
        <w:jc w:val="both"/>
        <w:rPr>
          <w:b/>
        </w:rPr>
      </w:pPr>
      <w:r>
        <w:rPr>
          <w:b/>
        </w:rPr>
        <w:t>INTERNET OF THINGS (IOT) FOR 5G</w:t>
      </w:r>
    </w:p>
    <w:p w:rsidR="00713F13" w:rsidRPr="006C00C6" w:rsidRDefault="00713F13" w:rsidP="00713F13">
      <w:pPr>
        <w:jc w:val="both"/>
        <w:rPr>
          <w:b/>
          <w:sz w:val="22"/>
          <w:szCs w:val="22"/>
        </w:rPr>
      </w:pPr>
      <w:proofErr w:type="spellStart"/>
      <w:r>
        <w:rPr>
          <w:b/>
          <w:sz w:val="22"/>
          <w:szCs w:val="22"/>
        </w:rPr>
        <w:t>Iot</w:t>
      </w:r>
      <w:proofErr w:type="spellEnd"/>
      <w:r>
        <w:rPr>
          <w:b/>
          <w:sz w:val="22"/>
          <w:szCs w:val="22"/>
        </w:rPr>
        <w:t xml:space="preserve"> Definition </w:t>
      </w:r>
    </w:p>
    <w:p w:rsidR="00713F13" w:rsidRDefault="00713F13" w:rsidP="00713F13">
      <w:pPr>
        <w:jc w:val="both"/>
        <w:rPr>
          <w:sz w:val="22"/>
          <w:szCs w:val="22"/>
        </w:rPr>
      </w:pPr>
      <w:r w:rsidRPr="007923EF">
        <w:rPr>
          <w:sz w:val="22"/>
          <w:szCs w:val="22"/>
        </w:rPr>
        <w:t>IoT, or the Internet of Things, is a network of interconnected devices that extends beyond traditional boundaries to connect people, places, and things. The concept of IoT has been defined by the International Telecommunications Union (ITU) as a global infrastructure that interconnects physical and virtual things using interoperable communication technologies to enable advanced services. In recent years, IoT has gained immense popularity and its applications have expanded to encompass various dimensions, such as any Thing, any Place, any Time, any Body, etc. To establish interoperability among IoT devices and transform the world into a global village, standardization efforts have been undertaken by various organizations and institutes, which will be discussed in the following sections</w:t>
      </w:r>
      <w:r w:rsidRPr="006C00C6">
        <w:rPr>
          <w:sz w:val="22"/>
          <w:szCs w:val="22"/>
        </w:rPr>
        <w:t>.</w:t>
      </w:r>
    </w:p>
    <w:p w:rsidR="00713F13" w:rsidRDefault="00713F13" w:rsidP="00713F13">
      <w:pPr>
        <w:jc w:val="both"/>
        <w:rPr>
          <w:sz w:val="22"/>
          <w:szCs w:val="22"/>
        </w:rPr>
      </w:pPr>
    </w:p>
    <w:p w:rsidR="00713F13" w:rsidRPr="00521B06" w:rsidRDefault="00713F13" w:rsidP="00713F13">
      <w:pPr>
        <w:jc w:val="both"/>
        <w:rPr>
          <w:b/>
          <w:sz w:val="22"/>
          <w:szCs w:val="22"/>
        </w:rPr>
      </w:pPr>
      <w:r w:rsidRPr="000D2D51">
        <w:rPr>
          <w:b/>
          <w:sz w:val="22"/>
          <w:szCs w:val="22"/>
        </w:rPr>
        <w:t>Standardization Effort</w:t>
      </w:r>
    </w:p>
    <w:p w:rsidR="00713F13" w:rsidRDefault="00713F13" w:rsidP="00713F13">
      <w:pPr>
        <w:jc w:val="both"/>
        <w:rPr>
          <w:sz w:val="22"/>
          <w:szCs w:val="22"/>
        </w:rPr>
      </w:pPr>
      <w:r w:rsidRPr="000D2D51">
        <w:rPr>
          <w:sz w:val="22"/>
          <w:szCs w:val="22"/>
        </w:rPr>
        <w:t xml:space="preserve">Standardization is crucial for regulating any system's operations and ensuring interoperability among various components. Various standardization authorities worldwide have initiated efforts to create relevant standards for IoT during the last decade. However, the diverse and dynamic nature of IoT has made it challenging to unify these standards into a single framework. As a result, several organizations, institutions, and groups have become involved in IoT standardization efforts, as listed in Table </w:t>
      </w:r>
      <w:r w:rsidR="00723BB4">
        <w:rPr>
          <w:sz w:val="22"/>
          <w:szCs w:val="22"/>
        </w:rPr>
        <w:t>1</w:t>
      </w:r>
      <w:r w:rsidRPr="000D2D51">
        <w:rPr>
          <w:sz w:val="22"/>
          <w:szCs w:val="22"/>
        </w:rPr>
        <w:t xml:space="preserve"> [</w:t>
      </w:r>
      <w:r w:rsidR="00C261A3">
        <w:rPr>
          <w:sz w:val="22"/>
          <w:szCs w:val="22"/>
        </w:rPr>
        <w:t>1</w:t>
      </w:r>
      <w:r w:rsidRPr="000D2D51">
        <w:rPr>
          <w:sz w:val="22"/>
          <w:szCs w:val="22"/>
        </w:rPr>
        <w:t xml:space="preserve">]. IEEE has also established several persuasive IoT-related standards, which are listed in Table </w:t>
      </w:r>
      <w:r w:rsidR="00723BB4">
        <w:rPr>
          <w:sz w:val="22"/>
          <w:szCs w:val="22"/>
        </w:rPr>
        <w:t>1</w:t>
      </w:r>
      <w:r w:rsidRPr="000D2D51">
        <w:rPr>
          <w:sz w:val="22"/>
          <w:szCs w:val="22"/>
        </w:rPr>
        <w:t xml:space="preserve"> [</w:t>
      </w:r>
      <w:r w:rsidR="00C261A3">
        <w:rPr>
          <w:sz w:val="22"/>
          <w:szCs w:val="22"/>
        </w:rPr>
        <w:t>2</w:t>
      </w:r>
      <w:r w:rsidRPr="000D2D51">
        <w:rPr>
          <w:sz w:val="22"/>
          <w:szCs w:val="22"/>
        </w:rPr>
        <w:t>].</w:t>
      </w:r>
    </w:p>
    <w:p w:rsidR="002D3525" w:rsidRDefault="002D3525" w:rsidP="00713F13">
      <w:pPr>
        <w:jc w:val="both"/>
        <w:rPr>
          <w:sz w:val="22"/>
          <w:szCs w:val="22"/>
        </w:rPr>
      </w:pPr>
    </w:p>
    <w:tbl>
      <w:tblPr>
        <w:tblStyle w:val="TableGrid"/>
        <w:tblW w:w="0" w:type="auto"/>
        <w:tblLook w:val="04A0" w:firstRow="1" w:lastRow="0" w:firstColumn="1" w:lastColumn="0" w:noHBand="0" w:noVBand="1"/>
      </w:tblPr>
      <w:tblGrid>
        <w:gridCol w:w="1555"/>
        <w:gridCol w:w="11"/>
        <w:gridCol w:w="7451"/>
      </w:tblGrid>
      <w:tr w:rsidR="002D3525" w:rsidTr="00D6321B">
        <w:tc>
          <w:tcPr>
            <w:tcW w:w="1555" w:type="dxa"/>
          </w:tcPr>
          <w:p w:rsidR="002D3525" w:rsidRPr="002D3525" w:rsidRDefault="002D3525" w:rsidP="00D6321B">
            <w:pPr>
              <w:spacing w:before="38" w:line="242" w:lineRule="auto"/>
              <w:ind w:left="291"/>
              <w:jc w:val="center"/>
              <w:rPr>
                <w:color w:val="000000" w:themeColor="text1"/>
                <w:sz w:val="18"/>
                <w:szCs w:val="18"/>
              </w:rPr>
            </w:pPr>
            <w:r w:rsidRPr="002D3525">
              <w:rPr>
                <w:color w:val="000000" w:themeColor="text1"/>
                <w:sz w:val="18"/>
                <w:szCs w:val="18"/>
              </w:rPr>
              <w:t xml:space="preserve">IEEE </w:t>
            </w:r>
            <w:r w:rsidR="00500C81">
              <w:rPr>
                <w:color w:val="000000" w:themeColor="text1"/>
                <w:sz w:val="18"/>
                <w:szCs w:val="18"/>
              </w:rPr>
              <w:t xml:space="preserve">     </w:t>
            </w:r>
            <w:r w:rsidRPr="002D3525">
              <w:rPr>
                <w:color w:val="000000" w:themeColor="text1"/>
                <w:w w:val="85"/>
                <w:sz w:val="18"/>
                <w:szCs w:val="18"/>
              </w:rPr>
              <w:t>802.11</w:t>
            </w:r>
            <w:r>
              <w:rPr>
                <w:color w:val="000000" w:themeColor="text1"/>
                <w:w w:val="85"/>
                <w:sz w:val="18"/>
                <w:szCs w:val="18"/>
              </w:rPr>
              <w:t>-</w:t>
            </w:r>
            <w:r w:rsidRPr="002D3525">
              <w:rPr>
                <w:color w:val="000000" w:themeColor="text1"/>
                <w:w w:val="85"/>
                <w:sz w:val="18"/>
                <w:szCs w:val="18"/>
              </w:rPr>
              <w:t>2012</w:t>
            </w:r>
          </w:p>
          <w:p w:rsidR="002D3525" w:rsidRPr="002D3525" w:rsidRDefault="002D3525" w:rsidP="00D6321B">
            <w:pPr>
              <w:jc w:val="center"/>
              <w:rPr>
                <w:sz w:val="18"/>
                <w:szCs w:val="18"/>
              </w:rPr>
            </w:pPr>
          </w:p>
        </w:tc>
        <w:tc>
          <w:tcPr>
            <w:tcW w:w="7462" w:type="dxa"/>
            <w:gridSpan w:val="2"/>
          </w:tcPr>
          <w:p w:rsidR="002D3525" w:rsidRPr="00FE4BD2" w:rsidRDefault="002D3525" w:rsidP="00D6321B">
            <w:pPr>
              <w:spacing w:line="141" w:lineRule="exact"/>
              <w:ind w:left="39"/>
              <w:rPr>
                <w:color w:val="000000" w:themeColor="text1"/>
                <w:sz w:val="18"/>
                <w:szCs w:val="18"/>
              </w:rPr>
            </w:pPr>
            <w:r w:rsidRPr="00FE4BD2">
              <w:rPr>
                <w:color w:val="000000" w:themeColor="text1"/>
                <w:sz w:val="18"/>
                <w:szCs w:val="18"/>
              </w:rPr>
              <w:t xml:space="preserve">The </w:t>
            </w:r>
            <w:r w:rsidRPr="00FE4BD2">
              <w:rPr>
                <w:color w:val="000000" w:themeColor="text1"/>
                <w:sz w:val="18"/>
                <w:szCs w:val="18"/>
              </w:rPr>
              <w:t>exchange between systems–Local and metropolitan</w:t>
            </w:r>
            <w:r w:rsidRPr="00FE4BD2">
              <w:rPr>
                <w:color w:val="000000" w:themeColor="text1"/>
                <w:sz w:val="18"/>
                <w:szCs w:val="18"/>
              </w:rPr>
              <w:t xml:space="preserve"> </w:t>
            </w:r>
            <w:r w:rsidRPr="00FE4BD2">
              <w:rPr>
                <w:color w:val="000000" w:themeColor="text1"/>
                <w:sz w:val="18"/>
                <w:szCs w:val="18"/>
              </w:rPr>
              <w:t>area networks–Specific requirements Part 11: Wireless LAN Medium Access Control (MAC) and Physical</w:t>
            </w:r>
            <w:r w:rsidRPr="00FE4BD2">
              <w:rPr>
                <w:color w:val="000000" w:themeColor="text1"/>
                <w:spacing w:val="-26"/>
                <w:sz w:val="18"/>
                <w:szCs w:val="18"/>
              </w:rPr>
              <w:t xml:space="preserve"> </w:t>
            </w:r>
            <w:r w:rsidRPr="00FE4BD2">
              <w:rPr>
                <w:color w:val="000000" w:themeColor="text1"/>
                <w:sz w:val="18"/>
                <w:szCs w:val="18"/>
              </w:rPr>
              <w:t>Layer</w:t>
            </w:r>
            <w:r w:rsidRPr="00FE4BD2">
              <w:rPr>
                <w:color w:val="000000" w:themeColor="text1"/>
                <w:spacing w:val="-26"/>
                <w:sz w:val="18"/>
                <w:szCs w:val="18"/>
              </w:rPr>
              <w:t xml:space="preserve"> </w:t>
            </w:r>
            <w:r w:rsidRPr="00FE4BD2">
              <w:rPr>
                <w:color w:val="000000" w:themeColor="text1"/>
                <w:sz w:val="18"/>
                <w:szCs w:val="18"/>
              </w:rPr>
              <w:t>(PHY)</w:t>
            </w:r>
            <w:r w:rsidRPr="00FE4BD2">
              <w:rPr>
                <w:color w:val="000000" w:themeColor="text1"/>
                <w:spacing w:val="-26"/>
                <w:sz w:val="18"/>
                <w:szCs w:val="18"/>
              </w:rPr>
              <w:t xml:space="preserve"> </w:t>
            </w:r>
            <w:r w:rsidRPr="00FE4BD2">
              <w:rPr>
                <w:color w:val="000000" w:themeColor="text1"/>
                <w:sz w:val="18"/>
                <w:szCs w:val="18"/>
              </w:rPr>
              <w:t>specifications</w:t>
            </w:r>
            <w:r w:rsidRPr="00FE4BD2">
              <w:rPr>
                <w:color w:val="000000" w:themeColor="text1"/>
                <w:sz w:val="18"/>
                <w:szCs w:val="18"/>
              </w:rPr>
              <w:t xml:space="preserve"> </w:t>
            </w:r>
            <w:r w:rsidRPr="00FE4BD2">
              <w:rPr>
                <w:color w:val="000000" w:themeColor="text1"/>
                <w:sz w:val="18"/>
                <w:szCs w:val="18"/>
              </w:rPr>
              <w:t>Amendment</w:t>
            </w:r>
            <w:r w:rsidRPr="00FE4BD2">
              <w:rPr>
                <w:color w:val="000000" w:themeColor="text1"/>
                <w:spacing w:val="-26"/>
                <w:sz w:val="18"/>
                <w:szCs w:val="18"/>
              </w:rPr>
              <w:t xml:space="preserve"> </w:t>
            </w:r>
            <w:r w:rsidRPr="00FE4BD2">
              <w:rPr>
                <w:color w:val="000000" w:themeColor="text1"/>
                <w:sz w:val="18"/>
                <w:szCs w:val="18"/>
              </w:rPr>
              <w:t>10: Mesh</w:t>
            </w:r>
            <w:r w:rsidRPr="00FE4BD2">
              <w:rPr>
                <w:color w:val="000000" w:themeColor="text1"/>
                <w:spacing w:val="-6"/>
                <w:sz w:val="18"/>
                <w:szCs w:val="18"/>
              </w:rPr>
              <w:t xml:space="preserve"> </w:t>
            </w:r>
            <w:r w:rsidRPr="00FE4BD2">
              <w:rPr>
                <w:color w:val="000000" w:themeColor="text1"/>
                <w:sz w:val="18"/>
                <w:szCs w:val="18"/>
              </w:rPr>
              <w:t>Networking</w:t>
            </w:r>
            <w:r w:rsidRPr="00FE4BD2">
              <w:rPr>
                <w:color w:val="000000" w:themeColor="text1"/>
                <w:sz w:val="18"/>
                <w:szCs w:val="18"/>
              </w:rPr>
              <w:t xml:space="preserve"> </w:t>
            </w:r>
          </w:p>
          <w:p w:rsidR="002D3525" w:rsidRPr="00FE4BD2" w:rsidRDefault="002D3525" w:rsidP="00D6321B">
            <w:pPr>
              <w:jc w:val="both"/>
              <w:rPr>
                <w:sz w:val="18"/>
                <w:szCs w:val="18"/>
              </w:rPr>
            </w:pPr>
          </w:p>
        </w:tc>
      </w:tr>
      <w:tr w:rsidR="002D3525" w:rsidTr="00D6321B">
        <w:tc>
          <w:tcPr>
            <w:tcW w:w="1555" w:type="dxa"/>
          </w:tcPr>
          <w:p w:rsidR="002D3525" w:rsidRPr="002D3525" w:rsidRDefault="002D3525" w:rsidP="00D6321B">
            <w:pPr>
              <w:spacing w:before="38" w:line="242" w:lineRule="auto"/>
              <w:ind w:left="291"/>
              <w:jc w:val="center"/>
              <w:rPr>
                <w:color w:val="000000" w:themeColor="text1"/>
                <w:sz w:val="18"/>
                <w:szCs w:val="18"/>
              </w:rPr>
            </w:pPr>
            <w:proofErr w:type="gramStart"/>
            <w:r w:rsidRPr="002D3525">
              <w:rPr>
                <w:color w:val="000000" w:themeColor="text1"/>
                <w:sz w:val="18"/>
                <w:szCs w:val="18"/>
              </w:rPr>
              <w:t xml:space="preserve">IEEE </w:t>
            </w:r>
            <w:r w:rsidR="00500C81">
              <w:rPr>
                <w:color w:val="000000" w:themeColor="text1"/>
                <w:sz w:val="18"/>
                <w:szCs w:val="18"/>
              </w:rPr>
              <w:t xml:space="preserve"> </w:t>
            </w:r>
            <w:r w:rsidRPr="002D3525">
              <w:rPr>
                <w:color w:val="000000" w:themeColor="text1"/>
                <w:w w:val="85"/>
                <w:sz w:val="18"/>
                <w:szCs w:val="18"/>
              </w:rPr>
              <w:t>802.1</w:t>
            </w:r>
            <w:r w:rsidRPr="002D3525">
              <w:rPr>
                <w:color w:val="000000" w:themeColor="text1"/>
                <w:w w:val="85"/>
                <w:sz w:val="18"/>
                <w:szCs w:val="18"/>
              </w:rPr>
              <w:t>5.4</w:t>
            </w:r>
            <w:proofErr w:type="gramEnd"/>
            <w:r>
              <w:rPr>
                <w:color w:val="000000" w:themeColor="text1"/>
                <w:w w:val="85"/>
                <w:sz w:val="18"/>
                <w:szCs w:val="18"/>
              </w:rPr>
              <w:t>-</w:t>
            </w:r>
            <w:r w:rsidRPr="002D3525">
              <w:rPr>
                <w:color w:val="000000" w:themeColor="text1"/>
                <w:w w:val="85"/>
                <w:sz w:val="18"/>
                <w:szCs w:val="18"/>
              </w:rPr>
              <w:t>201</w:t>
            </w:r>
            <w:r w:rsidRPr="002D3525">
              <w:rPr>
                <w:color w:val="000000" w:themeColor="text1"/>
                <w:w w:val="85"/>
                <w:sz w:val="18"/>
                <w:szCs w:val="18"/>
              </w:rPr>
              <w:t>1</w:t>
            </w:r>
          </w:p>
          <w:p w:rsidR="002D3525" w:rsidRPr="002D3525" w:rsidRDefault="002D3525" w:rsidP="00D6321B">
            <w:pPr>
              <w:jc w:val="center"/>
              <w:rPr>
                <w:sz w:val="18"/>
                <w:szCs w:val="18"/>
              </w:rPr>
            </w:pPr>
          </w:p>
        </w:tc>
        <w:tc>
          <w:tcPr>
            <w:tcW w:w="7462" w:type="dxa"/>
            <w:gridSpan w:val="2"/>
          </w:tcPr>
          <w:p w:rsidR="002D3525" w:rsidRPr="00FE4BD2" w:rsidRDefault="00500C81" w:rsidP="00D6321B">
            <w:pPr>
              <w:jc w:val="both"/>
              <w:rPr>
                <w:sz w:val="18"/>
                <w:szCs w:val="18"/>
              </w:rPr>
            </w:pPr>
            <w:r w:rsidRPr="00FE4BD2">
              <w:rPr>
                <w:sz w:val="18"/>
                <w:szCs w:val="18"/>
              </w:rPr>
              <w:t>N</w:t>
            </w:r>
            <w:r w:rsidR="002D3525" w:rsidRPr="00FE4BD2">
              <w:rPr>
                <w:sz w:val="18"/>
                <w:szCs w:val="18"/>
              </w:rPr>
              <w:t>etworks–Part 15.4: Low-Rate Wireless Personal</w:t>
            </w:r>
            <w:r w:rsidR="002D3525" w:rsidRPr="00FE4BD2">
              <w:rPr>
                <w:sz w:val="18"/>
                <w:szCs w:val="18"/>
              </w:rPr>
              <w:t xml:space="preserve"> area networks (LR-WPANs) </w:t>
            </w:r>
          </w:p>
        </w:tc>
      </w:tr>
      <w:tr w:rsidR="002D3525" w:rsidTr="00D6321B">
        <w:tc>
          <w:tcPr>
            <w:tcW w:w="1555" w:type="dxa"/>
          </w:tcPr>
          <w:p w:rsidR="002D3525" w:rsidRPr="002D3525" w:rsidRDefault="002D3525" w:rsidP="00D6321B">
            <w:pPr>
              <w:spacing w:before="38" w:line="242" w:lineRule="auto"/>
              <w:ind w:left="315"/>
              <w:jc w:val="center"/>
              <w:rPr>
                <w:color w:val="000000" w:themeColor="text1"/>
                <w:sz w:val="18"/>
                <w:szCs w:val="18"/>
              </w:rPr>
            </w:pPr>
            <w:r w:rsidRPr="002D3525">
              <w:rPr>
                <w:color w:val="000000" w:themeColor="text1"/>
                <w:sz w:val="18"/>
                <w:szCs w:val="18"/>
              </w:rPr>
              <w:t>IEEE</w:t>
            </w:r>
            <w:r w:rsidR="00500C81">
              <w:rPr>
                <w:color w:val="000000" w:themeColor="text1"/>
                <w:sz w:val="18"/>
                <w:szCs w:val="18"/>
              </w:rPr>
              <w:t xml:space="preserve"> </w:t>
            </w:r>
            <w:r w:rsidRPr="002D3525">
              <w:rPr>
                <w:color w:val="000000" w:themeColor="text1"/>
                <w:w w:val="85"/>
                <w:sz w:val="18"/>
                <w:szCs w:val="18"/>
              </w:rPr>
              <w:t>802.15.4</w:t>
            </w:r>
            <w:r>
              <w:rPr>
                <w:color w:val="000000" w:themeColor="text1"/>
                <w:w w:val="85"/>
                <w:sz w:val="18"/>
                <w:szCs w:val="18"/>
              </w:rPr>
              <w:t>g-</w:t>
            </w:r>
            <w:r w:rsidRPr="002D3525">
              <w:rPr>
                <w:color w:val="000000" w:themeColor="text1"/>
                <w:w w:val="85"/>
                <w:sz w:val="18"/>
                <w:szCs w:val="18"/>
              </w:rPr>
              <w:t>201</w:t>
            </w:r>
            <w:r w:rsidR="00500C81">
              <w:rPr>
                <w:color w:val="000000" w:themeColor="text1"/>
                <w:w w:val="85"/>
                <w:sz w:val="18"/>
                <w:szCs w:val="18"/>
              </w:rPr>
              <w:t>2</w:t>
            </w:r>
          </w:p>
          <w:p w:rsidR="002D3525" w:rsidRPr="002D3525" w:rsidRDefault="002D3525" w:rsidP="00D6321B">
            <w:pPr>
              <w:jc w:val="center"/>
              <w:rPr>
                <w:sz w:val="18"/>
                <w:szCs w:val="18"/>
              </w:rPr>
            </w:pPr>
          </w:p>
        </w:tc>
        <w:tc>
          <w:tcPr>
            <w:tcW w:w="7462" w:type="dxa"/>
            <w:gridSpan w:val="2"/>
          </w:tcPr>
          <w:p w:rsidR="002D3525" w:rsidRPr="00FE4BD2" w:rsidRDefault="00500C81" w:rsidP="00D6321B">
            <w:pPr>
              <w:jc w:val="both"/>
              <w:rPr>
                <w:sz w:val="18"/>
                <w:szCs w:val="18"/>
              </w:rPr>
            </w:pPr>
            <w:r w:rsidRPr="00FE4BD2">
              <w:rPr>
                <w:sz w:val="18"/>
                <w:szCs w:val="18"/>
              </w:rPr>
              <w:t>N</w:t>
            </w:r>
            <w:r w:rsidRPr="00500C81">
              <w:rPr>
                <w:sz w:val="18"/>
                <w:szCs w:val="18"/>
              </w:rPr>
              <w:t xml:space="preserve">etworks–Part 15.4: Low-Rate Wireless Personal Area Networks (LR-WPANs) Amendment 3: Physical Layer (PHY) Specifications </w:t>
            </w:r>
            <w:r w:rsidR="00723BB4" w:rsidRPr="00500C81">
              <w:rPr>
                <w:sz w:val="18"/>
                <w:szCs w:val="18"/>
              </w:rPr>
              <w:t>for</w:t>
            </w:r>
            <w:r w:rsidR="00723BB4" w:rsidRPr="00FE4BD2">
              <w:rPr>
                <w:sz w:val="18"/>
                <w:szCs w:val="18"/>
              </w:rPr>
              <w:t xml:space="preserve"> Low</w:t>
            </w:r>
            <w:r w:rsidRPr="00FE4BD2">
              <w:rPr>
                <w:sz w:val="18"/>
                <w:szCs w:val="18"/>
              </w:rPr>
              <w:t>-Data-Rate, Wireless, Smart Metering Utility Network</w:t>
            </w:r>
          </w:p>
        </w:tc>
      </w:tr>
      <w:tr w:rsidR="002D3525" w:rsidTr="00D6321B">
        <w:tc>
          <w:tcPr>
            <w:tcW w:w="1555" w:type="dxa"/>
          </w:tcPr>
          <w:p w:rsidR="00500C81" w:rsidRDefault="009E0F09" w:rsidP="00D6321B">
            <w:pPr>
              <w:jc w:val="center"/>
              <w:rPr>
                <w:sz w:val="18"/>
                <w:szCs w:val="18"/>
              </w:rPr>
            </w:pPr>
            <w:r>
              <w:rPr>
                <w:sz w:val="18"/>
                <w:szCs w:val="18"/>
              </w:rPr>
              <w:t xml:space="preserve">  </w:t>
            </w:r>
            <w:r w:rsidR="00500C81">
              <w:rPr>
                <w:sz w:val="18"/>
                <w:szCs w:val="18"/>
              </w:rPr>
              <w:t>IEEE</w:t>
            </w:r>
          </w:p>
          <w:p w:rsidR="00500C81" w:rsidRPr="00500C81" w:rsidRDefault="00500C81" w:rsidP="00D6321B">
            <w:pPr>
              <w:jc w:val="center"/>
              <w:rPr>
                <w:sz w:val="18"/>
                <w:szCs w:val="18"/>
              </w:rPr>
            </w:pPr>
            <w:r>
              <w:rPr>
                <w:color w:val="231F20"/>
                <w:w w:val="85"/>
                <w:sz w:val="18"/>
              </w:rPr>
              <w:t xml:space="preserve">     </w:t>
            </w:r>
            <w:r>
              <w:rPr>
                <w:color w:val="231F20"/>
                <w:w w:val="85"/>
                <w:sz w:val="18"/>
              </w:rPr>
              <w:t>802.15.7-2011</w:t>
            </w:r>
          </w:p>
          <w:p w:rsidR="00500C81" w:rsidRPr="002D3525" w:rsidRDefault="00500C81" w:rsidP="00D6321B">
            <w:pPr>
              <w:jc w:val="center"/>
              <w:rPr>
                <w:sz w:val="18"/>
                <w:szCs w:val="18"/>
              </w:rPr>
            </w:pPr>
          </w:p>
        </w:tc>
        <w:tc>
          <w:tcPr>
            <w:tcW w:w="7462" w:type="dxa"/>
            <w:gridSpan w:val="2"/>
          </w:tcPr>
          <w:p w:rsidR="00500C81" w:rsidRPr="00FE4BD2" w:rsidRDefault="00500C81" w:rsidP="00D6321B">
            <w:pPr>
              <w:rPr>
                <w:sz w:val="18"/>
                <w:szCs w:val="18"/>
              </w:rPr>
            </w:pPr>
            <w:r w:rsidRPr="00FE4BD2">
              <w:rPr>
                <w:sz w:val="18"/>
                <w:szCs w:val="18"/>
              </w:rPr>
              <w:t>IEEE Standard for Local and Metropolitan Area</w:t>
            </w:r>
            <w:r w:rsidRPr="00FE4BD2">
              <w:rPr>
                <w:sz w:val="18"/>
                <w:szCs w:val="18"/>
              </w:rPr>
              <w:t xml:space="preserve"> </w:t>
            </w:r>
            <w:r w:rsidRPr="00FE4BD2">
              <w:rPr>
                <w:sz w:val="18"/>
                <w:szCs w:val="18"/>
              </w:rPr>
              <w:t>Networks–Part 15.7: Short-Range Wireless Optical Communication Using Visible Light</w:t>
            </w:r>
          </w:p>
        </w:tc>
      </w:tr>
      <w:tr w:rsidR="002D3525" w:rsidTr="00D6321B">
        <w:tc>
          <w:tcPr>
            <w:tcW w:w="1555" w:type="dxa"/>
          </w:tcPr>
          <w:p w:rsidR="00500C81" w:rsidRDefault="00500C81" w:rsidP="00D6321B">
            <w:pPr>
              <w:jc w:val="center"/>
              <w:rPr>
                <w:sz w:val="18"/>
                <w:szCs w:val="18"/>
              </w:rPr>
            </w:pPr>
            <w:r w:rsidRPr="00500C81">
              <w:rPr>
                <w:sz w:val="18"/>
                <w:szCs w:val="18"/>
              </w:rPr>
              <w:t xml:space="preserve">IEEE </w:t>
            </w:r>
          </w:p>
          <w:p w:rsidR="00500C81" w:rsidRPr="00500C81" w:rsidRDefault="00500C81" w:rsidP="00D6321B">
            <w:pPr>
              <w:jc w:val="center"/>
              <w:rPr>
                <w:sz w:val="18"/>
                <w:szCs w:val="18"/>
              </w:rPr>
            </w:pPr>
            <w:r w:rsidRPr="00500C81">
              <w:rPr>
                <w:sz w:val="18"/>
                <w:szCs w:val="18"/>
              </w:rPr>
              <w:t>802.16-2012</w:t>
            </w:r>
          </w:p>
          <w:p w:rsidR="002D3525" w:rsidRPr="002D3525" w:rsidRDefault="002D3525" w:rsidP="00D6321B">
            <w:pPr>
              <w:jc w:val="center"/>
              <w:rPr>
                <w:sz w:val="18"/>
                <w:szCs w:val="18"/>
              </w:rPr>
            </w:pPr>
          </w:p>
        </w:tc>
        <w:tc>
          <w:tcPr>
            <w:tcW w:w="7462" w:type="dxa"/>
            <w:gridSpan w:val="2"/>
          </w:tcPr>
          <w:p w:rsidR="002D3525" w:rsidRPr="00FE4BD2" w:rsidRDefault="002D3525" w:rsidP="00D6321B">
            <w:pPr>
              <w:jc w:val="both"/>
              <w:rPr>
                <w:sz w:val="18"/>
                <w:szCs w:val="18"/>
              </w:rPr>
            </w:pPr>
          </w:p>
          <w:p w:rsidR="00EC2211" w:rsidRPr="00EC2211" w:rsidRDefault="00EC2211" w:rsidP="00D6321B">
            <w:pPr>
              <w:rPr>
                <w:sz w:val="18"/>
                <w:szCs w:val="18"/>
              </w:rPr>
            </w:pPr>
            <w:r w:rsidRPr="00EC2211">
              <w:rPr>
                <w:sz w:val="18"/>
                <w:szCs w:val="18"/>
              </w:rPr>
              <w:t>IEEE Standard for Air Interface for Broadband Wireless Access Systems</w:t>
            </w:r>
          </w:p>
          <w:p w:rsidR="00EC2211" w:rsidRPr="00FE4BD2" w:rsidRDefault="00EC2211" w:rsidP="00D6321B">
            <w:pPr>
              <w:rPr>
                <w:sz w:val="18"/>
                <w:szCs w:val="18"/>
              </w:rPr>
            </w:pPr>
          </w:p>
        </w:tc>
      </w:tr>
      <w:tr w:rsidR="002D3525" w:rsidTr="00D6321B">
        <w:tc>
          <w:tcPr>
            <w:tcW w:w="1555" w:type="dxa"/>
          </w:tcPr>
          <w:p w:rsidR="002D3525" w:rsidRPr="002D3525" w:rsidRDefault="00EC2211" w:rsidP="00D6321B">
            <w:pPr>
              <w:jc w:val="center"/>
              <w:rPr>
                <w:sz w:val="18"/>
                <w:szCs w:val="18"/>
              </w:rPr>
            </w:pPr>
            <w:r>
              <w:rPr>
                <w:sz w:val="18"/>
                <w:szCs w:val="18"/>
              </w:rPr>
              <w:t>IEEE</w:t>
            </w:r>
            <w:r>
              <w:rPr>
                <w:sz w:val="18"/>
                <w:szCs w:val="18"/>
              </w:rPr>
              <w:br/>
            </w:r>
            <w:r w:rsidRPr="00EC2211">
              <w:rPr>
                <w:sz w:val="18"/>
                <w:szCs w:val="18"/>
              </w:rPr>
              <w:t>802.16p-2012</w:t>
            </w:r>
          </w:p>
        </w:tc>
        <w:tc>
          <w:tcPr>
            <w:tcW w:w="7462" w:type="dxa"/>
            <w:gridSpan w:val="2"/>
          </w:tcPr>
          <w:p w:rsidR="00EC2211" w:rsidRPr="00EC2211" w:rsidRDefault="00EC2211" w:rsidP="00D6321B">
            <w:pPr>
              <w:jc w:val="both"/>
              <w:rPr>
                <w:sz w:val="18"/>
                <w:szCs w:val="18"/>
              </w:rPr>
            </w:pPr>
            <w:r w:rsidRPr="00EC2211">
              <w:rPr>
                <w:sz w:val="18"/>
                <w:szCs w:val="18"/>
              </w:rPr>
              <w:t>IEEE Standard for Wireless MAN-Advanced Air Interface for Broadband Wireless Access Systems –</w:t>
            </w:r>
            <w:r w:rsidRPr="00FE4BD2">
              <w:rPr>
                <w:color w:val="FF0000"/>
                <w:sz w:val="18"/>
                <w:szCs w:val="18"/>
              </w:rPr>
              <w:t xml:space="preserve"> </w:t>
            </w:r>
            <w:r w:rsidRPr="00FE4BD2">
              <w:rPr>
                <w:sz w:val="18"/>
                <w:szCs w:val="18"/>
              </w:rPr>
              <w:t>Amendment: Enhancements to Support</w:t>
            </w:r>
            <w:r w:rsidRPr="00FE4BD2">
              <w:rPr>
                <w:sz w:val="18"/>
                <w:szCs w:val="18"/>
              </w:rPr>
              <w:t xml:space="preserve"> </w:t>
            </w:r>
            <w:r w:rsidRPr="00FE4BD2">
              <w:rPr>
                <w:sz w:val="18"/>
                <w:szCs w:val="18"/>
              </w:rPr>
              <w:t>Machine-to-Machine Applications</w:t>
            </w:r>
          </w:p>
          <w:p w:rsidR="002D3525" w:rsidRPr="00FE4BD2" w:rsidRDefault="002D3525" w:rsidP="00D6321B">
            <w:pPr>
              <w:jc w:val="both"/>
              <w:rPr>
                <w:sz w:val="18"/>
                <w:szCs w:val="18"/>
              </w:rPr>
            </w:pPr>
          </w:p>
        </w:tc>
      </w:tr>
      <w:tr w:rsidR="002D3525" w:rsidTr="00D6321B">
        <w:tc>
          <w:tcPr>
            <w:tcW w:w="1555" w:type="dxa"/>
          </w:tcPr>
          <w:p w:rsidR="00EC2211" w:rsidRDefault="00EC2211" w:rsidP="00D6321B">
            <w:pPr>
              <w:jc w:val="center"/>
              <w:rPr>
                <w:sz w:val="18"/>
                <w:szCs w:val="18"/>
              </w:rPr>
            </w:pPr>
            <w:r w:rsidRPr="00EC2211">
              <w:rPr>
                <w:sz w:val="18"/>
                <w:szCs w:val="18"/>
              </w:rPr>
              <w:t>IEEE</w:t>
            </w:r>
          </w:p>
          <w:p w:rsidR="002D3525" w:rsidRPr="002D3525" w:rsidRDefault="00EC2211" w:rsidP="00D6321B">
            <w:pPr>
              <w:jc w:val="center"/>
              <w:rPr>
                <w:sz w:val="18"/>
                <w:szCs w:val="18"/>
              </w:rPr>
            </w:pPr>
            <w:r w:rsidRPr="00EC2211">
              <w:rPr>
                <w:sz w:val="18"/>
                <w:szCs w:val="18"/>
              </w:rPr>
              <w:t xml:space="preserve"> 802.16.1b-2012</w:t>
            </w:r>
          </w:p>
        </w:tc>
        <w:tc>
          <w:tcPr>
            <w:tcW w:w="7462" w:type="dxa"/>
            <w:gridSpan w:val="2"/>
          </w:tcPr>
          <w:p w:rsidR="002D3525" w:rsidRPr="00FE4BD2" w:rsidRDefault="00EC2211" w:rsidP="00D6321B">
            <w:pPr>
              <w:jc w:val="both"/>
              <w:rPr>
                <w:sz w:val="18"/>
                <w:szCs w:val="18"/>
              </w:rPr>
            </w:pPr>
            <w:r w:rsidRPr="00EC2211">
              <w:rPr>
                <w:sz w:val="18"/>
                <w:szCs w:val="18"/>
              </w:rPr>
              <w:t>IEEE Standard for Wireless MAN-Advanced Air</w:t>
            </w:r>
            <w:r w:rsidRPr="00FE4BD2">
              <w:rPr>
                <w:sz w:val="18"/>
                <w:szCs w:val="18"/>
              </w:rPr>
              <w:t xml:space="preserve"> </w:t>
            </w:r>
            <w:r w:rsidRPr="00EC2211">
              <w:rPr>
                <w:sz w:val="18"/>
                <w:szCs w:val="18"/>
              </w:rPr>
              <w:t>Interface for Broadband Wireless Access Systems – Amendment: Enhancements to Support</w:t>
            </w:r>
            <w:r w:rsidRPr="00FE4BD2">
              <w:rPr>
                <w:sz w:val="18"/>
                <w:szCs w:val="18"/>
              </w:rPr>
              <w:t xml:space="preserve"> </w:t>
            </w:r>
            <w:r w:rsidRPr="00FE4BD2">
              <w:rPr>
                <w:sz w:val="18"/>
                <w:szCs w:val="18"/>
              </w:rPr>
              <w:t>Machine-to-Machine Applications</w:t>
            </w:r>
          </w:p>
        </w:tc>
      </w:tr>
      <w:tr w:rsidR="002D3525" w:rsidTr="00D6321B">
        <w:tc>
          <w:tcPr>
            <w:tcW w:w="1555" w:type="dxa"/>
          </w:tcPr>
          <w:p w:rsidR="00EC2211" w:rsidRDefault="00EC2211" w:rsidP="00D6321B">
            <w:pPr>
              <w:jc w:val="center"/>
              <w:rPr>
                <w:sz w:val="18"/>
                <w:szCs w:val="18"/>
              </w:rPr>
            </w:pPr>
            <w:r w:rsidRPr="00EC2211">
              <w:rPr>
                <w:sz w:val="18"/>
                <w:szCs w:val="18"/>
              </w:rPr>
              <w:t xml:space="preserve">IEEE </w:t>
            </w:r>
          </w:p>
          <w:p w:rsidR="00EC2211" w:rsidRPr="00EC2211" w:rsidRDefault="00EC2211" w:rsidP="00D6321B">
            <w:pPr>
              <w:jc w:val="center"/>
              <w:rPr>
                <w:sz w:val="18"/>
                <w:szCs w:val="18"/>
              </w:rPr>
            </w:pPr>
            <w:r w:rsidRPr="00EC2211">
              <w:rPr>
                <w:sz w:val="18"/>
                <w:szCs w:val="18"/>
              </w:rPr>
              <w:t>1609.11-2010</w:t>
            </w:r>
          </w:p>
          <w:p w:rsidR="002D3525" w:rsidRPr="002D3525" w:rsidRDefault="002D3525" w:rsidP="00D6321B">
            <w:pPr>
              <w:jc w:val="center"/>
              <w:rPr>
                <w:sz w:val="18"/>
                <w:szCs w:val="18"/>
              </w:rPr>
            </w:pPr>
          </w:p>
        </w:tc>
        <w:tc>
          <w:tcPr>
            <w:tcW w:w="7462" w:type="dxa"/>
            <w:gridSpan w:val="2"/>
          </w:tcPr>
          <w:p w:rsidR="00EC2211" w:rsidRPr="00EC2211" w:rsidRDefault="00EC2211" w:rsidP="00D6321B">
            <w:pPr>
              <w:jc w:val="both"/>
              <w:rPr>
                <w:sz w:val="18"/>
                <w:szCs w:val="18"/>
              </w:rPr>
            </w:pPr>
            <w:r w:rsidRPr="00EC2211">
              <w:rPr>
                <w:sz w:val="18"/>
                <w:szCs w:val="18"/>
              </w:rPr>
              <w:t>IEEE Standard for Wireless Access in Vehicular Environments (WAVE)–Over-the-Air Electronic Payment Data Exchange Protocol for Intelligent Transportation Systems (ITS)</w:t>
            </w:r>
          </w:p>
          <w:p w:rsidR="002D3525" w:rsidRPr="00FE4BD2" w:rsidRDefault="002D3525" w:rsidP="00D6321B">
            <w:pPr>
              <w:jc w:val="both"/>
              <w:rPr>
                <w:sz w:val="18"/>
                <w:szCs w:val="18"/>
              </w:rPr>
            </w:pPr>
          </w:p>
        </w:tc>
      </w:tr>
      <w:tr w:rsidR="00D6321B" w:rsidTr="00D6321B">
        <w:tc>
          <w:tcPr>
            <w:tcW w:w="1555" w:type="dxa"/>
          </w:tcPr>
          <w:p w:rsidR="00D6321B" w:rsidRDefault="00D6321B" w:rsidP="00D6321B">
            <w:pPr>
              <w:jc w:val="center"/>
              <w:rPr>
                <w:sz w:val="18"/>
                <w:szCs w:val="18"/>
              </w:rPr>
            </w:pPr>
            <w:r w:rsidRPr="00D6321B">
              <w:rPr>
                <w:sz w:val="18"/>
                <w:szCs w:val="18"/>
              </w:rPr>
              <w:t xml:space="preserve">IEEE </w:t>
            </w:r>
          </w:p>
          <w:p w:rsidR="00D6321B" w:rsidRPr="00EC2211" w:rsidRDefault="00D6321B" w:rsidP="00D6321B">
            <w:pPr>
              <w:jc w:val="center"/>
              <w:rPr>
                <w:sz w:val="18"/>
                <w:szCs w:val="18"/>
              </w:rPr>
            </w:pPr>
            <w:r w:rsidRPr="00D6321B">
              <w:rPr>
                <w:sz w:val="18"/>
                <w:szCs w:val="18"/>
              </w:rPr>
              <w:t>1888-2011</w:t>
            </w:r>
          </w:p>
        </w:tc>
        <w:tc>
          <w:tcPr>
            <w:tcW w:w="7462" w:type="dxa"/>
            <w:gridSpan w:val="2"/>
          </w:tcPr>
          <w:p w:rsidR="00D6321B" w:rsidRPr="00FE4BD2" w:rsidRDefault="00FE4BD2" w:rsidP="00D6321B">
            <w:pPr>
              <w:jc w:val="both"/>
              <w:rPr>
                <w:sz w:val="18"/>
                <w:szCs w:val="18"/>
              </w:rPr>
            </w:pPr>
            <w:r w:rsidRPr="00FE4BD2">
              <w:rPr>
                <w:sz w:val="18"/>
                <w:szCs w:val="18"/>
              </w:rPr>
              <w:t>IEEE Standard for Ubiquitous Green Community Control Network Protocol</w:t>
            </w:r>
          </w:p>
        </w:tc>
      </w:tr>
      <w:tr w:rsidR="00D6321B" w:rsidTr="00FE4BD2">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566" w:type="dxa"/>
            <w:gridSpan w:val="2"/>
            <w:tcBorders>
              <w:left w:val="single" w:sz="4" w:space="0" w:color="auto"/>
              <w:bottom w:val="single" w:sz="4" w:space="0" w:color="auto"/>
            </w:tcBorders>
          </w:tcPr>
          <w:p w:rsidR="00FE4BD2" w:rsidRPr="00FE4BD2" w:rsidRDefault="00FE4BD2" w:rsidP="00FE4BD2">
            <w:pPr>
              <w:jc w:val="both"/>
              <w:rPr>
                <w:sz w:val="18"/>
                <w:szCs w:val="18"/>
              </w:rPr>
            </w:pPr>
            <w:r w:rsidRPr="00FE4BD2">
              <w:rPr>
                <w:sz w:val="18"/>
                <w:szCs w:val="18"/>
              </w:rPr>
              <w:t xml:space="preserve">          </w:t>
            </w:r>
            <w:r w:rsidRPr="00FE4BD2">
              <w:rPr>
                <w:sz w:val="18"/>
                <w:szCs w:val="18"/>
              </w:rPr>
              <w:t>IEEE</w:t>
            </w:r>
          </w:p>
          <w:p w:rsidR="00FE4BD2" w:rsidRPr="00FE4BD2" w:rsidRDefault="00FE4BD2" w:rsidP="00FE4BD2">
            <w:pPr>
              <w:jc w:val="both"/>
              <w:rPr>
                <w:sz w:val="18"/>
                <w:szCs w:val="18"/>
              </w:rPr>
            </w:pPr>
            <w:r w:rsidRPr="00FE4BD2">
              <w:rPr>
                <w:sz w:val="18"/>
                <w:szCs w:val="18"/>
              </w:rPr>
              <w:t xml:space="preserve">      </w:t>
            </w:r>
            <w:r w:rsidRPr="00FE4BD2">
              <w:rPr>
                <w:sz w:val="18"/>
                <w:szCs w:val="18"/>
              </w:rPr>
              <w:t>1901-2010</w:t>
            </w:r>
          </w:p>
          <w:p w:rsidR="00D6321B" w:rsidRPr="00FE4BD2" w:rsidRDefault="00D6321B" w:rsidP="00D6321B">
            <w:pPr>
              <w:jc w:val="both"/>
              <w:rPr>
                <w:sz w:val="18"/>
                <w:szCs w:val="18"/>
              </w:rPr>
            </w:pPr>
          </w:p>
        </w:tc>
        <w:tc>
          <w:tcPr>
            <w:tcW w:w="7451" w:type="dxa"/>
            <w:tcBorders>
              <w:left w:val="single" w:sz="4" w:space="0" w:color="auto"/>
              <w:bottom w:val="single" w:sz="4" w:space="0" w:color="auto"/>
              <w:right w:val="single" w:sz="4" w:space="0" w:color="auto"/>
            </w:tcBorders>
          </w:tcPr>
          <w:p w:rsidR="00D6321B" w:rsidRPr="00FE4BD2" w:rsidRDefault="00FE4BD2" w:rsidP="00D6321B">
            <w:pPr>
              <w:jc w:val="both"/>
              <w:rPr>
                <w:sz w:val="18"/>
                <w:szCs w:val="18"/>
              </w:rPr>
            </w:pPr>
            <w:r w:rsidRPr="00FE4BD2">
              <w:rPr>
                <w:sz w:val="18"/>
                <w:szCs w:val="18"/>
              </w:rPr>
              <w:t>IEEE Standard for Broadband over Power Line Networks: Medium Access Control and Physical Layer Specifications</w:t>
            </w:r>
          </w:p>
        </w:tc>
      </w:tr>
      <w:tr w:rsidR="00D6321B" w:rsidTr="00D6321B">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566" w:type="dxa"/>
            <w:gridSpan w:val="2"/>
            <w:tcBorders>
              <w:left w:val="single" w:sz="4" w:space="0" w:color="auto"/>
              <w:bottom w:val="single" w:sz="4" w:space="0" w:color="auto"/>
              <w:right w:val="single" w:sz="4" w:space="0" w:color="auto"/>
            </w:tcBorders>
          </w:tcPr>
          <w:p w:rsidR="00FE4BD2" w:rsidRDefault="00FE4BD2" w:rsidP="00FE4BD2">
            <w:pPr>
              <w:jc w:val="center"/>
              <w:rPr>
                <w:sz w:val="18"/>
                <w:szCs w:val="18"/>
              </w:rPr>
            </w:pPr>
            <w:r w:rsidRPr="00FE4BD2">
              <w:rPr>
                <w:sz w:val="18"/>
                <w:szCs w:val="18"/>
              </w:rPr>
              <w:t xml:space="preserve">IEEE </w:t>
            </w:r>
          </w:p>
          <w:p w:rsidR="00D6321B" w:rsidRPr="00FE4BD2" w:rsidRDefault="00FE4BD2" w:rsidP="00FE4BD2">
            <w:pPr>
              <w:jc w:val="center"/>
              <w:rPr>
                <w:sz w:val="18"/>
                <w:szCs w:val="18"/>
              </w:rPr>
            </w:pPr>
            <w:r w:rsidRPr="00FE4BD2">
              <w:rPr>
                <w:sz w:val="18"/>
                <w:szCs w:val="18"/>
              </w:rPr>
              <w:t>1905.1-2013</w:t>
            </w:r>
          </w:p>
        </w:tc>
        <w:tc>
          <w:tcPr>
            <w:tcW w:w="7451" w:type="dxa"/>
            <w:tcBorders>
              <w:left w:val="single" w:sz="4" w:space="0" w:color="auto"/>
              <w:bottom w:val="single" w:sz="4" w:space="0" w:color="auto"/>
              <w:right w:val="single" w:sz="4" w:space="0" w:color="auto"/>
            </w:tcBorders>
          </w:tcPr>
          <w:p w:rsidR="00D6321B" w:rsidRPr="00FE4BD2" w:rsidRDefault="00FE4BD2" w:rsidP="00D6321B">
            <w:pPr>
              <w:jc w:val="both"/>
              <w:rPr>
                <w:sz w:val="18"/>
                <w:szCs w:val="18"/>
              </w:rPr>
            </w:pPr>
            <w:r w:rsidRPr="00FE4BD2">
              <w:rPr>
                <w:sz w:val="18"/>
                <w:szCs w:val="18"/>
              </w:rPr>
              <w:t>IEEE Draft Standard for a Convergent Digital Home Network for Heterogeneous Technologies</w:t>
            </w:r>
          </w:p>
        </w:tc>
      </w:tr>
      <w:tr w:rsidR="00D6321B" w:rsidTr="00723BB4">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566" w:type="dxa"/>
            <w:gridSpan w:val="2"/>
            <w:tcBorders>
              <w:left w:val="single" w:sz="4" w:space="0" w:color="auto"/>
              <w:right w:val="single" w:sz="4" w:space="0" w:color="auto"/>
            </w:tcBorders>
          </w:tcPr>
          <w:p w:rsidR="00FE4BD2" w:rsidRDefault="00FE4BD2" w:rsidP="00FE4BD2">
            <w:pPr>
              <w:jc w:val="both"/>
              <w:rPr>
                <w:sz w:val="18"/>
                <w:szCs w:val="18"/>
              </w:rPr>
            </w:pPr>
            <w:r>
              <w:rPr>
                <w:sz w:val="18"/>
                <w:szCs w:val="18"/>
              </w:rPr>
              <w:t xml:space="preserve">          </w:t>
            </w:r>
            <w:r w:rsidRPr="00FE4BD2">
              <w:rPr>
                <w:sz w:val="18"/>
                <w:szCs w:val="18"/>
              </w:rPr>
              <w:t xml:space="preserve">IEEE </w:t>
            </w:r>
            <w:r>
              <w:rPr>
                <w:sz w:val="18"/>
                <w:szCs w:val="18"/>
              </w:rPr>
              <w:t xml:space="preserve">    </w:t>
            </w:r>
            <w:r w:rsidRPr="00FE4BD2">
              <w:rPr>
                <w:sz w:val="18"/>
                <w:szCs w:val="18"/>
              </w:rPr>
              <w:t>11073-10103</w:t>
            </w:r>
            <w:r>
              <w:rPr>
                <w:sz w:val="18"/>
                <w:szCs w:val="18"/>
              </w:rPr>
              <w:t xml:space="preserve">- </w:t>
            </w:r>
          </w:p>
          <w:p w:rsidR="00FE4BD2" w:rsidRPr="00FE4BD2" w:rsidRDefault="00FE4BD2" w:rsidP="00FE4BD2">
            <w:pPr>
              <w:jc w:val="both"/>
              <w:rPr>
                <w:sz w:val="18"/>
                <w:szCs w:val="18"/>
              </w:rPr>
            </w:pPr>
            <w:r>
              <w:rPr>
                <w:sz w:val="18"/>
                <w:szCs w:val="18"/>
              </w:rPr>
              <w:t xml:space="preserve">         </w:t>
            </w:r>
            <w:r w:rsidRPr="00FE4BD2">
              <w:rPr>
                <w:sz w:val="18"/>
                <w:szCs w:val="18"/>
              </w:rPr>
              <w:t>2013</w:t>
            </w:r>
          </w:p>
          <w:p w:rsidR="00D6321B" w:rsidRPr="00FE4BD2" w:rsidRDefault="00FE4BD2" w:rsidP="00D6321B">
            <w:pPr>
              <w:jc w:val="both"/>
              <w:rPr>
                <w:sz w:val="18"/>
                <w:szCs w:val="18"/>
              </w:rPr>
            </w:pPr>
            <w:r>
              <w:rPr>
                <w:sz w:val="18"/>
                <w:szCs w:val="18"/>
              </w:rPr>
              <w:t xml:space="preserve">   </w:t>
            </w:r>
          </w:p>
        </w:tc>
        <w:tc>
          <w:tcPr>
            <w:tcW w:w="7451" w:type="dxa"/>
            <w:tcBorders>
              <w:left w:val="single" w:sz="4" w:space="0" w:color="auto"/>
              <w:right w:val="single" w:sz="4" w:space="0" w:color="auto"/>
            </w:tcBorders>
          </w:tcPr>
          <w:p w:rsidR="00723BB4" w:rsidRPr="00723BB4" w:rsidRDefault="00723BB4" w:rsidP="00723BB4">
            <w:pPr>
              <w:tabs>
                <w:tab w:val="left" w:pos="1152"/>
              </w:tabs>
              <w:rPr>
                <w:sz w:val="18"/>
                <w:szCs w:val="18"/>
              </w:rPr>
            </w:pPr>
            <w:r w:rsidRPr="00723BB4">
              <w:rPr>
                <w:sz w:val="18"/>
                <w:szCs w:val="18"/>
              </w:rPr>
              <w:t>IEEE Standard for Health Informatics –</w:t>
            </w:r>
            <w:r>
              <w:rPr>
                <w:sz w:val="18"/>
                <w:szCs w:val="18"/>
              </w:rPr>
              <w:t xml:space="preserve"> </w:t>
            </w:r>
            <w:r w:rsidRPr="00723BB4">
              <w:rPr>
                <w:sz w:val="18"/>
                <w:szCs w:val="18"/>
              </w:rPr>
              <w:t xml:space="preserve">Point-of-care medical device communication </w:t>
            </w:r>
            <w:r>
              <w:rPr>
                <w:sz w:val="18"/>
                <w:szCs w:val="18"/>
              </w:rPr>
              <w:t>-</w:t>
            </w:r>
            <w:r w:rsidRPr="00723BB4">
              <w:rPr>
                <w:sz w:val="18"/>
                <w:szCs w:val="18"/>
              </w:rPr>
              <w:t>Nomenclature – Implantable device, cardiac</w:t>
            </w:r>
          </w:p>
        </w:tc>
      </w:tr>
      <w:tr w:rsidR="00723BB4" w:rsidTr="00723BB4">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3"/>
        </w:trPr>
        <w:tc>
          <w:tcPr>
            <w:tcW w:w="1566" w:type="dxa"/>
            <w:gridSpan w:val="2"/>
            <w:tcBorders>
              <w:left w:val="single" w:sz="4" w:space="0" w:color="auto"/>
              <w:bottom w:val="single" w:sz="4" w:space="0" w:color="auto"/>
              <w:right w:val="single" w:sz="4" w:space="0" w:color="auto"/>
            </w:tcBorders>
          </w:tcPr>
          <w:p w:rsidR="00723BB4" w:rsidRDefault="00723BB4" w:rsidP="00FE4BD2">
            <w:pPr>
              <w:jc w:val="both"/>
              <w:rPr>
                <w:sz w:val="18"/>
                <w:szCs w:val="18"/>
              </w:rPr>
            </w:pPr>
          </w:p>
        </w:tc>
        <w:tc>
          <w:tcPr>
            <w:tcW w:w="7451" w:type="dxa"/>
            <w:tcBorders>
              <w:left w:val="single" w:sz="4" w:space="0" w:color="auto"/>
              <w:bottom w:val="single" w:sz="4" w:space="0" w:color="auto"/>
              <w:right w:val="single" w:sz="4" w:space="0" w:color="auto"/>
            </w:tcBorders>
          </w:tcPr>
          <w:p w:rsidR="00723BB4" w:rsidRPr="00723BB4" w:rsidRDefault="00723BB4" w:rsidP="00723BB4">
            <w:pPr>
              <w:tabs>
                <w:tab w:val="left" w:pos="1152"/>
              </w:tabs>
              <w:rPr>
                <w:sz w:val="18"/>
                <w:szCs w:val="18"/>
              </w:rPr>
            </w:pPr>
          </w:p>
        </w:tc>
      </w:tr>
    </w:tbl>
    <w:p w:rsidR="00713F13" w:rsidRPr="00723BB4" w:rsidRDefault="00723BB4" w:rsidP="00723BB4">
      <w:pPr>
        <w:tabs>
          <w:tab w:val="left" w:pos="1287"/>
          <w:tab w:val="left" w:pos="5013"/>
        </w:tabs>
        <w:spacing w:before="4"/>
        <w:ind w:left="291"/>
        <w:jc w:val="center"/>
        <w:rPr>
          <w:color w:val="FF0000"/>
          <w:sz w:val="18"/>
        </w:rPr>
      </w:pPr>
      <w:r w:rsidRPr="00723BB4">
        <w:rPr>
          <w:i/>
          <w:iCs/>
          <w:color w:val="000000" w:themeColor="text1"/>
          <w:sz w:val="22"/>
          <w:szCs w:val="22"/>
          <w:u w:color="231F20"/>
        </w:rPr>
        <w:t xml:space="preserve">Table </w:t>
      </w:r>
      <w:r w:rsidR="00440139">
        <w:rPr>
          <w:i/>
          <w:iCs/>
          <w:color w:val="000000" w:themeColor="text1"/>
          <w:sz w:val="22"/>
          <w:szCs w:val="22"/>
          <w:u w:color="231F20"/>
        </w:rPr>
        <w:t>1</w:t>
      </w:r>
      <w:r w:rsidRPr="00723BB4">
        <w:rPr>
          <w:i/>
          <w:iCs/>
          <w:color w:val="000000" w:themeColor="text1"/>
          <w:sz w:val="22"/>
          <w:szCs w:val="22"/>
          <w:u w:color="231F20"/>
        </w:rPr>
        <w:t xml:space="preserve">: Standardization efforts for IoT by different groups of </w:t>
      </w:r>
      <w:proofErr w:type="gramStart"/>
      <w:r w:rsidRPr="00723BB4">
        <w:rPr>
          <w:i/>
          <w:iCs/>
          <w:color w:val="000000" w:themeColor="text1"/>
          <w:sz w:val="22"/>
          <w:szCs w:val="22"/>
          <w:u w:color="231F20"/>
        </w:rPr>
        <w:t>IEEE</w:t>
      </w:r>
      <w:proofErr w:type="gramEnd"/>
      <w:r w:rsidRPr="00723BB4">
        <w:rPr>
          <w:color w:val="FF0000"/>
          <w:sz w:val="18"/>
          <w:u w:color="231F20"/>
        </w:rPr>
        <w:t>.</w:t>
      </w:r>
    </w:p>
    <w:p w:rsidR="00474525" w:rsidRPr="00474525" w:rsidRDefault="00474525" w:rsidP="00474525">
      <w:pPr>
        <w:jc w:val="both"/>
        <w:rPr>
          <w:sz w:val="22"/>
          <w:szCs w:val="22"/>
        </w:rPr>
      </w:pPr>
    </w:p>
    <w:p w:rsidR="00474525" w:rsidRPr="00474525" w:rsidRDefault="00474525" w:rsidP="00474525">
      <w:pPr>
        <w:jc w:val="both"/>
        <w:rPr>
          <w:sz w:val="22"/>
          <w:szCs w:val="22"/>
        </w:rPr>
      </w:pPr>
      <w:r w:rsidRPr="00474525">
        <w:rPr>
          <w:sz w:val="22"/>
          <w:szCs w:val="22"/>
        </w:rPr>
        <w:t xml:space="preserve">The emerging IoT architecture can handle the characteristics of the future-generation 5G network, which is expected to connect 50 billion devices to the cloud by 2020. The 5G network will increase the number of devices, data rate, and data volume by 10-100 times, while also increasing device battery life by 10 times and decreasing latency by 5 times. The 5G network incorporates important technologies like radio access, MIMO, mobility management, interference management, and massive spectrum to achieve compatibility with IoT. </w:t>
      </w:r>
    </w:p>
    <w:p w:rsidR="00474525" w:rsidRPr="00474525" w:rsidRDefault="00474525" w:rsidP="00474525">
      <w:pPr>
        <w:jc w:val="both"/>
        <w:rPr>
          <w:sz w:val="22"/>
          <w:szCs w:val="22"/>
        </w:rPr>
      </w:pPr>
    </w:p>
    <w:p w:rsidR="00474525" w:rsidRPr="00474525" w:rsidRDefault="00474525" w:rsidP="00474525">
      <w:pPr>
        <w:jc w:val="both"/>
        <w:rPr>
          <w:sz w:val="22"/>
          <w:szCs w:val="22"/>
        </w:rPr>
      </w:pPr>
      <w:r w:rsidRPr="00474525">
        <w:rPr>
          <w:sz w:val="22"/>
          <w:szCs w:val="22"/>
        </w:rPr>
        <w:t xml:space="preserve">To address various issues with these technologies, the METIS project has proposed mechanisms such as D2D communications, which helps maintain an ultra-large-scale network using flexible infrastructure, and massive machine communication (MMC), which interconnects a vast number of devices across different smart technologies. Additionally, proposed solutions for mobility management, </w:t>
      </w:r>
      <w:r w:rsidRPr="00474525">
        <w:rPr>
          <w:sz w:val="22"/>
          <w:szCs w:val="22"/>
        </w:rPr>
        <w:lastRenderedPageBreak/>
        <w:t xml:space="preserve">interference mitigation, and capacity achievement include moving network (MN), ultra-dense network (UDN), and ultra-reliable network (URN). </w:t>
      </w:r>
    </w:p>
    <w:p w:rsidR="00474525" w:rsidRPr="00474525" w:rsidRDefault="00474525" w:rsidP="00474525">
      <w:pPr>
        <w:jc w:val="both"/>
        <w:rPr>
          <w:sz w:val="22"/>
          <w:szCs w:val="22"/>
        </w:rPr>
      </w:pPr>
    </w:p>
    <w:p w:rsidR="00713F13" w:rsidRDefault="00474525" w:rsidP="00713F13">
      <w:pPr>
        <w:jc w:val="both"/>
        <w:rPr>
          <w:sz w:val="22"/>
          <w:szCs w:val="22"/>
        </w:rPr>
      </w:pPr>
      <w:r w:rsidRPr="00474525">
        <w:rPr>
          <w:sz w:val="22"/>
          <w:szCs w:val="22"/>
        </w:rPr>
        <w:t>Numerous studies on different services for IoT have been conducted, including the M2M-based communication architecture for cognitive radio networks demonstrated in Figure 10. The network layer, which is primarily a communication network, maintains the relationship between the infrastructure layer (including M2M devices and gateway) and the application layer (comprising users, management interface, and the M2M server). The M2M server integrates the entire system for necessary services such as traffic management and smart healthcare systems. The object database (DB) also sends user information in the form of SMS, email, video, etc. The network layer, consisting of a WPAN/WLAN network and an IoT gateway, connects the user interface with the management interface, which monitors user data, takes initiatives as necessary, and informs the relevant body about the situation.</w:t>
      </w:r>
    </w:p>
    <w:p w:rsidR="00713F13" w:rsidRDefault="00713F13" w:rsidP="00713F13">
      <w:pPr>
        <w:jc w:val="both"/>
        <w:rPr>
          <w:sz w:val="22"/>
          <w:szCs w:val="22"/>
        </w:rPr>
      </w:pPr>
    </w:p>
    <w:p w:rsidR="00713F13" w:rsidRPr="00521B06" w:rsidRDefault="00713F13" w:rsidP="00713F13">
      <w:pPr>
        <w:jc w:val="both"/>
        <w:rPr>
          <w:b/>
          <w:sz w:val="22"/>
          <w:szCs w:val="22"/>
        </w:rPr>
      </w:pPr>
      <w:r w:rsidRPr="000D2D51">
        <w:rPr>
          <w:b/>
          <w:sz w:val="22"/>
          <w:szCs w:val="22"/>
        </w:rPr>
        <w:t>IoT Architecture</w:t>
      </w:r>
      <w:r>
        <w:rPr>
          <w:b/>
          <w:sz w:val="22"/>
          <w:szCs w:val="22"/>
        </w:rPr>
        <w:t xml:space="preserve"> </w:t>
      </w:r>
    </w:p>
    <w:p w:rsidR="00713F13" w:rsidRPr="000D2D51" w:rsidRDefault="00713F13" w:rsidP="00713F13">
      <w:pPr>
        <w:jc w:val="both"/>
        <w:rPr>
          <w:sz w:val="22"/>
          <w:szCs w:val="22"/>
        </w:rPr>
      </w:pPr>
      <w:r w:rsidRPr="000D2D51">
        <w:rPr>
          <w:sz w:val="22"/>
          <w:szCs w:val="22"/>
        </w:rPr>
        <w:t>As the number of connected devices grows, the architecture of IoT is evolving to support the demands of future 5G networks. 5G promises improved Quality of Service (QoS), high capacity, and enhanced data rates, with a sustainable architecture to support these features. D2D communication is a key aspect of 5G networks and can be seen as a manifestation of the IoT concept, which encompasses smart sensors, RFID, machine-to-machine (M2M) communication systems, and IP technologies. This section of the paper focuses on emerging IoT architectures that are suitable for next-generation 5G networks.</w:t>
      </w:r>
    </w:p>
    <w:p w:rsidR="00713F13" w:rsidRPr="000D2D51" w:rsidRDefault="00713F13" w:rsidP="00713F13">
      <w:pPr>
        <w:jc w:val="both"/>
        <w:rPr>
          <w:sz w:val="22"/>
          <w:szCs w:val="22"/>
        </w:rPr>
      </w:pPr>
      <w:r w:rsidRPr="000D2D51">
        <w:rPr>
          <w:sz w:val="22"/>
          <w:szCs w:val="22"/>
        </w:rPr>
        <w:t>The evolution of IoT architecture has followed the development of the Internet. Initially, communication among computers was limited to computer networks, but the World Wide Web (WWW) was launched in 1991, connecting computers worldwide. Subsequent technological advancements connected various types of electronic devices to the cloud network, bringing users under the same platform. Finally, IoT was conceived to connect everything. IoT architectures can be classified into different types due to the complexity of merging architectures proposed for various IoT applications into a single model.</w:t>
      </w:r>
    </w:p>
    <w:p w:rsidR="00713F13" w:rsidRDefault="00713F13" w:rsidP="00713F13">
      <w:pPr>
        <w:jc w:val="both"/>
        <w:rPr>
          <w:sz w:val="22"/>
          <w:szCs w:val="22"/>
        </w:rPr>
      </w:pPr>
      <w:r w:rsidRPr="000D2D51">
        <w:rPr>
          <w:sz w:val="22"/>
          <w:szCs w:val="22"/>
        </w:rPr>
        <w:t>A scheme for classifying IoT archit</w:t>
      </w:r>
      <w:r>
        <w:rPr>
          <w:sz w:val="22"/>
          <w:szCs w:val="22"/>
        </w:rPr>
        <w:t>ectures is presented in Figure 1</w:t>
      </w:r>
      <w:r w:rsidRPr="000D2D51">
        <w:rPr>
          <w:sz w:val="22"/>
          <w:szCs w:val="22"/>
        </w:rPr>
        <w:t>. Some authors have proposed three-layer-based simple IoT architectures that include an application layer, a network layer, and a perception layer. Middleware-based IoT architectures comprise a greater number of layers, including the coordination layer next to the middleware layer. Additionally, the perception layer offers a shared option for combining other edge technologies and the access layer. Service-oriented architecture (SOA) has five layers, namely the objects layer, object abstraction layer, service management layer, service composition layer, and application layer. Common IoT networks usually have an architecture consisting of five fundamental layers: the objects layer, object abstraction layer, service management layer, application layer, and management layer</w:t>
      </w:r>
      <w:r w:rsidRPr="00521B06">
        <w:rPr>
          <w:sz w:val="22"/>
          <w:szCs w:val="22"/>
        </w:rPr>
        <w:t>.</w:t>
      </w:r>
    </w:p>
    <w:p w:rsidR="00713F13" w:rsidRDefault="00713F13" w:rsidP="00713F13">
      <w:pPr>
        <w:jc w:val="both"/>
        <w:rPr>
          <w:sz w:val="22"/>
          <w:szCs w:val="22"/>
        </w:rPr>
      </w:pPr>
    </w:p>
    <w:p w:rsidR="00713F13" w:rsidRDefault="00713F13" w:rsidP="00713F13">
      <w:pPr>
        <w:jc w:val="both"/>
        <w:rPr>
          <w:sz w:val="22"/>
          <w:szCs w:val="22"/>
        </w:rPr>
      </w:pPr>
      <w:r>
        <w:rPr>
          <w:noProof/>
          <w:sz w:val="22"/>
          <w:szCs w:val="22"/>
        </w:rPr>
        <w:drawing>
          <wp:inline distT="0" distB="0" distL="0" distR="0" wp14:anchorId="0BF2B3B9" wp14:editId="78E584D7">
            <wp:extent cx="5725160" cy="18643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160" cy="1864360"/>
                    </a:xfrm>
                    <a:prstGeom prst="rect">
                      <a:avLst/>
                    </a:prstGeom>
                    <a:noFill/>
                    <a:ln>
                      <a:noFill/>
                    </a:ln>
                  </pic:spPr>
                </pic:pic>
              </a:graphicData>
            </a:graphic>
          </wp:inline>
        </w:drawing>
      </w:r>
    </w:p>
    <w:p w:rsidR="00713F13" w:rsidRPr="00521B06" w:rsidRDefault="00713F13" w:rsidP="00713F13">
      <w:pPr>
        <w:jc w:val="center"/>
        <w:rPr>
          <w:sz w:val="22"/>
          <w:szCs w:val="22"/>
        </w:rPr>
      </w:pPr>
    </w:p>
    <w:p w:rsidR="00713F13" w:rsidRPr="00301862" w:rsidRDefault="00713F13" w:rsidP="00713F13">
      <w:pPr>
        <w:jc w:val="center"/>
        <w:rPr>
          <w:i/>
          <w:sz w:val="22"/>
          <w:szCs w:val="22"/>
        </w:rPr>
      </w:pPr>
      <w:r w:rsidRPr="00301862">
        <w:rPr>
          <w:i/>
          <w:sz w:val="22"/>
          <w:szCs w:val="22"/>
        </w:rPr>
        <w:t>FIGURE 1: Categorized IoT architectures. (a) Three-layer-based simple architecture, (b) middleware-layer-based architecture, (c) service- oriented architecture (SOA) for IoT, and (d) five-layer architecture (adopted from [</w:t>
      </w:r>
      <w:r w:rsidR="00C261A3">
        <w:rPr>
          <w:i/>
          <w:sz w:val="22"/>
          <w:szCs w:val="22"/>
        </w:rPr>
        <w:t>3</w:t>
      </w:r>
      <w:r w:rsidRPr="00301862">
        <w:rPr>
          <w:i/>
          <w:sz w:val="22"/>
          <w:szCs w:val="22"/>
        </w:rPr>
        <w:t>])</w:t>
      </w:r>
    </w:p>
    <w:p w:rsidR="00713F13" w:rsidRDefault="00474525" w:rsidP="00713F13">
      <w:pPr>
        <w:jc w:val="both"/>
        <w:rPr>
          <w:sz w:val="22"/>
          <w:szCs w:val="22"/>
        </w:rPr>
      </w:pPr>
      <w:r>
        <w:rPr>
          <w:noProof/>
          <w:sz w:val="22"/>
          <w:szCs w:val="22"/>
          <w14:ligatures w14:val="standardContextual"/>
        </w:rPr>
        <w:lastRenderedPageBreak/>
        <w:drawing>
          <wp:inline distT="0" distB="0" distL="0" distR="0">
            <wp:extent cx="5732145" cy="3385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3385185"/>
                    </a:xfrm>
                    <a:prstGeom prst="rect">
                      <a:avLst/>
                    </a:prstGeom>
                  </pic:spPr>
                </pic:pic>
              </a:graphicData>
            </a:graphic>
          </wp:inline>
        </w:drawing>
      </w:r>
    </w:p>
    <w:p w:rsidR="00474525" w:rsidRPr="00474525" w:rsidRDefault="00474525" w:rsidP="00713F13">
      <w:pPr>
        <w:jc w:val="both"/>
        <w:rPr>
          <w:i/>
          <w:iCs/>
          <w:sz w:val="22"/>
          <w:szCs w:val="22"/>
        </w:rPr>
      </w:pPr>
      <w:r>
        <w:rPr>
          <w:sz w:val="22"/>
          <w:szCs w:val="22"/>
        </w:rPr>
        <w:t xml:space="preserve"> </w:t>
      </w:r>
      <w:r>
        <w:rPr>
          <w:sz w:val="22"/>
          <w:szCs w:val="22"/>
        </w:rPr>
        <w:tab/>
      </w:r>
      <w:r>
        <w:rPr>
          <w:sz w:val="22"/>
          <w:szCs w:val="22"/>
        </w:rPr>
        <w:tab/>
        <w:t xml:space="preserve">       </w:t>
      </w:r>
      <w:r w:rsidRPr="00474525">
        <w:rPr>
          <w:i/>
          <w:iCs/>
          <w:sz w:val="22"/>
          <w:szCs w:val="22"/>
        </w:rPr>
        <w:t xml:space="preserve">Figure </w:t>
      </w:r>
      <w:r>
        <w:rPr>
          <w:i/>
          <w:iCs/>
          <w:sz w:val="22"/>
          <w:szCs w:val="22"/>
        </w:rPr>
        <w:t>2</w:t>
      </w:r>
      <w:r w:rsidRPr="00474525">
        <w:rPr>
          <w:i/>
          <w:iCs/>
          <w:sz w:val="22"/>
          <w:szCs w:val="22"/>
        </w:rPr>
        <w:t>: Simplified future-generation cellular 5G networks</w:t>
      </w:r>
    </w:p>
    <w:p w:rsidR="00713F13" w:rsidRDefault="00713F13" w:rsidP="00713F13">
      <w:pPr>
        <w:jc w:val="both"/>
        <w:rPr>
          <w:b/>
          <w:sz w:val="22"/>
          <w:szCs w:val="22"/>
        </w:rPr>
      </w:pPr>
      <w:r w:rsidRPr="00A173F0">
        <w:rPr>
          <w:b/>
          <w:sz w:val="22"/>
          <w:szCs w:val="22"/>
        </w:rPr>
        <w:t>Applications</w:t>
      </w:r>
      <w:r>
        <w:rPr>
          <w:b/>
          <w:sz w:val="22"/>
          <w:szCs w:val="22"/>
        </w:rPr>
        <w:t xml:space="preserve"> </w:t>
      </w:r>
    </w:p>
    <w:p w:rsidR="00474525" w:rsidRPr="00474525" w:rsidRDefault="00474525" w:rsidP="00474525">
      <w:pPr>
        <w:jc w:val="both"/>
        <w:rPr>
          <w:sz w:val="22"/>
          <w:szCs w:val="22"/>
        </w:rPr>
      </w:pPr>
      <w:r w:rsidRPr="00474525">
        <w:rPr>
          <w:sz w:val="22"/>
          <w:szCs w:val="22"/>
        </w:rPr>
        <w:t>Smart Healthcare. IoT has brought revolutionary changes in the healthcare system by introducing smart healthcare. IoT technology can be used to monitor patients remotely, track their medication and health conditions, and provide personalized treatment. Wearable devices, such as fitness trackers and smartwatches, can track a patient's vital signs and send them to healthcare providers for analysis [</w:t>
      </w:r>
      <w:r w:rsidR="00C261A3">
        <w:rPr>
          <w:sz w:val="22"/>
          <w:szCs w:val="22"/>
        </w:rPr>
        <w:t>4</w:t>
      </w:r>
      <w:r w:rsidRPr="00474525">
        <w:rPr>
          <w:sz w:val="22"/>
          <w:szCs w:val="22"/>
        </w:rPr>
        <w:t xml:space="preserve">, </w:t>
      </w:r>
      <w:r w:rsidR="00C261A3">
        <w:rPr>
          <w:sz w:val="22"/>
          <w:szCs w:val="22"/>
        </w:rPr>
        <w:t>5</w:t>
      </w:r>
      <w:r w:rsidRPr="00474525">
        <w:rPr>
          <w:sz w:val="22"/>
          <w:szCs w:val="22"/>
        </w:rPr>
        <w:t>]. IoT can also improve medication management by providing smart pill bottles that remind patients to take their medication and track their consumption [</w:t>
      </w:r>
      <w:r w:rsidR="00C261A3">
        <w:rPr>
          <w:sz w:val="22"/>
          <w:szCs w:val="22"/>
        </w:rPr>
        <w:t>6</w:t>
      </w:r>
      <w:r w:rsidRPr="00474525">
        <w:rPr>
          <w:sz w:val="22"/>
          <w:szCs w:val="22"/>
        </w:rPr>
        <w:t>].</w:t>
      </w:r>
    </w:p>
    <w:p w:rsidR="00474525" w:rsidRPr="00474525" w:rsidRDefault="00474525" w:rsidP="00474525">
      <w:pPr>
        <w:jc w:val="both"/>
        <w:rPr>
          <w:sz w:val="22"/>
          <w:szCs w:val="22"/>
        </w:rPr>
      </w:pPr>
      <w:r w:rsidRPr="00474525">
        <w:rPr>
          <w:sz w:val="22"/>
          <w:szCs w:val="22"/>
        </w:rPr>
        <w:t>Industrial Internet of Things (</w:t>
      </w:r>
      <w:proofErr w:type="spellStart"/>
      <w:r w:rsidRPr="00474525">
        <w:rPr>
          <w:sz w:val="22"/>
          <w:szCs w:val="22"/>
        </w:rPr>
        <w:t>IIoT</w:t>
      </w:r>
      <w:proofErr w:type="spellEnd"/>
      <w:r w:rsidRPr="00474525">
        <w:rPr>
          <w:sz w:val="22"/>
          <w:szCs w:val="22"/>
        </w:rPr>
        <w:t xml:space="preserve">). </w:t>
      </w:r>
      <w:proofErr w:type="spellStart"/>
      <w:r w:rsidRPr="00474525">
        <w:rPr>
          <w:sz w:val="22"/>
          <w:szCs w:val="22"/>
        </w:rPr>
        <w:t>IIoT</w:t>
      </w:r>
      <w:proofErr w:type="spellEnd"/>
      <w:r w:rsidRPr="00474525">
        <w:rPr>
          <w:sz w:val="22"/>
          <w:szCs w:val="22"/>
        </w:rPr>
        <w:t xml:space="preserve"> is the application of IoT technology in industries to enhance productivity, reduce downtime, and improve safety. IoT technology can be used to monitor and control industrial processes remotely, provide predictive maintenance, and optimize energy consumption. </w:t>
      </w:r>
      <w:proofErr w:type="spellStart"/>
      <w:r w:rsidRPr="00474525">
        <w:rPr>
          <w:sz w:val="22"/>
          <w:szCs w:val="22"/>
        </w:rPr>
        <w:t>IIoT</w:t>
      </w:r>
      <w:proofErr w:type="spellEnd"/>
      <w:r w:rsidRPr="00474525">
        <w:rPr>
          <w:sz w:val="22"/>
          <w:szCs w:val="22"/>
        </w:rPr>
        <w:t xml:space="preserve"> can also be used to monitor the health and safety of workers in hazardous environments [</w:t>
      </w:r>
      <w:r w:rsidR="000D2E41">
        <w:rPr>
          <w:sz w:val="22"/>
          <w:szCs w:val="22"/>
        </w:rPr>
        <w:t>7</w:t>
      </w:r>
      <w:r w:rsidRPr="00474525">
        <w:rPr>
          <w:sz w:val="22"/>
          <w:szCs w:val="22"/>
        </w:rPr>
        <w:t xml:space="preserve">, </w:t>
      </w:r>
      <w:r w:rsidR="000D2E41">
        <w:rPr>
          <w:sz w:val="22"/>
          <w:szCs w:val="22"/>
        </w:rPr>
        <w:t>8</w:t>
      </w:r>
      <w:r w:rsidRPr="00474525">
        <w:rPr>
          <w:sz w:val="22"/>
          <w:szCs w:val="22"/>
        </w:rPr>
        <w:t>].</w:t>
      </w:r>
    </w:p>
    <w:p w:rsidR="00474525" w:rsidRPr="00474525" w:rsidRDefault="00474525" w:rsidP="00474525">
      <w:pPr>
        <w:jc w:val="both"/>
        <w:rPr>
          <w:sz w:val="22"/>
          <w:szCs w:val="22"/>
        </w:rPr>
      </w:pPr>
      <w:r w:rsidRPr="00474525">
        <w:rPr>
          <w:sz w:val="22"/>
          <w:szCs w:val="22"/>
        </w:rPr>
        <w:t>Smart Agriculture. IoT technology can be used to monitor crops and livestock, improve crop yield, and reduce water and fertilizer usage. Smart sensors can be used to monitor soil moisture, temperature, and nutrient levels, and send data to farmers for analysis. IoT can also be used to track the health and location of livestock and provide personalized care [</w:t>
      </w:r>
      <w:r w:rsidR="000D2E41">
        <w:rPr>
          <w:sz w:val="22"/>
          <w:szCs w:val="22"/>
        </w:rPr>
        <w:t>9</w:t>
      </w:r>
      <w:r w:rsidRPr="00474525">
        <w:rPr>
          <w:sz w:val="22"/>
          <w:szCs w:val="22"/>
        </w:rPr>
        <w:t xml:space="preserve">, </w:t>
      </w:r>
      <w:r w:rsidR="000D2E41">
        <w:rPr>
          <w:sz w:val="22"/>
          <w:szCs w:val="22"/>
        </w:rPr>
        <w:t>10</w:t>
      </w:r>
      <w:r w:rsidRPr="00474525">
        <w:rPr>
          <w:sz w:val="22"/>
          <w:szCs w:val="22"/>
        </w:rPr>
        <w:t>].</w:t>
      </w:r>
    </w:p>
    <w:p w:rsidR="00474525" w:rsidRPr="00474525" w:rsidRDefault="00474525" w:rsidP="00474525">
      <w:pPr>
        <w:jc w:val="both"/>
        <w:rPr>
          <w:sz w:val="22"/>
          <w:szCs w:val="22"/>
        </w:rPr>
      </w:pPr>
      <w:r w:rsidRPr="00474525">
        <w:rPr>
          <w:sz w:val="22"/>
          <w:szCs w:val="22"/>
        </w:rPr>
        <w:t>Smart Retail. IoT technology can be used to provide personalized shopping experiences, optimize store layout and product placement, and reduce inventory management costs. IoT devices can track customer movements and preferences, analyze shopping patterns, and send personalized offers to customers [</w:t>
      </w:r>
      <w:r w:rsidR="000D2E41">
        <w:rPr>
          <w:sz w:val="22"/>
          <w:szCs w:val="22"/>
        </w:rPr>
        <w:t>11</w:t>
      </w:r>
      <w:r w:rsidRPr="00474525">
        <w:rPr>
          <w:sz w:val="22"/>
          <w:szCs w:val="22"/>
        </w:rPr>
        <w:t>, 1</w:t>
      </w:r>
      <w:r w:rsidR="000D2E41">
        <w:rPr>
          <w:sz w:val="22"/>
          <w:szCs w:val="22"/>
        </w:rPr>
        <w:t>2</w:t>
      </w:r>
      <w:r w:rsidRPr="00474525">
        <w:rPr>
          <w:sz w:val="22"/>
          <w:szCs w:val="22"/>
        </w:rPr>
        <w:t>].</w:t>
      </w:r>
    </w:p>
    <w:p w:rsidR="00713F13" w:rsidRPr="00521B06" w:rsidRDefault="00474525" w:rsidP="00474525">
      <w:pPr>
        <w:jc w:val="both"/>
        <w:rPr>
          <w:sz w:val="22"/>
          <w:szCs w:val="22"/>
        </w:rPr>
      </w:pPr>
      <w:r w:rsidRPr="00474525">
        <w:rPr>
          <w:sz w:val="22"/>
          <w:szCs w:val="22"/>
        </w:rPr>
        <w:t>These are just a few examples of the numerous IoT applications that are revolutionizing various sectors of our lives. The potential of IoT technology is immense, and it will continue to bring new innovations and opportunities in the future.</w:t>
      </w:r>
      <w:r>
        <w:rPr>
          <w:sz w:val="22"/>
          <w:szCs w:val="22"/>
        </w:rPr>
        <w:t xml:space="preserve"> </w:t>
      </w:r>
      <w:r w:rsidR="00713F13" w:rsidRPr="00A173F0">
        <w:rPr>
          <w:sz w:val="22"/>
          <w:szCs w:val="22"/>
        </w:rPr>
        <w:t>Overall, the applications of IoT are vast and diverse, and it has the potential to transform almost every sector. From smart homes to smart cities, smart healthcare to agriculture, and industry to environment, IoT has revolutionized the way we live and work. With the help of IoT, we can now remotely control our home appliances, monitor our health, track our vehicles, optimize energy consumption, and much more. Furthermore, IoT has also contributed to improving public safety, disaster management, and weather forecasting. As IoT technology continues to advance, we can expect to see even more innovative applications in the future.</w:t>
      </w:r>
    </w:p>
    <w:p w:rsidR="00713F13" w:rsidRDefault="00713F13" w:rsidP="00713F13">
      <w:pPr>
        <w:jc w:val="both"/>
        <w:rPr>
          <w:sz w:val="22"/>
          <w:szCs w:val="22"/>
        </w:rPr>
      </w:pPr>
    </w:p>
    <w:p w:rsidR="00713F13" w:rsidRDefault="00713F13" w:rsidP="00713F13">
      <w:pPr>
        <w:jc w:val="both"/>
        <w:rPr>
          <w:sz w:val="22"/>
          <w:szCs w:val="22"/>
        </w:rPr>
      </w:pPr>
    </w:p>
    <w:p w:rsidR="00713F13" w:rsidRPr="00521B06" w:rsidRDefault="00713F13" w:rsidP="00713F13">
      <w:pPr>
        <w:jc w:val="both"/>
        <w:rPr>
          <w:b/>
          <w:sz w:val="22"/>
          <w:szCs w:val="22"/>
        </w:rPr>
      </w:pPr>
      <w:r w:rsidRPr="00A173F0">
        <w:rPr>
          <w:b/>
          <w:sz w:val="22"/>
          <w:szCs w:val="22"/>
        </w:rPr>
        <w:lastRenderedPageBreak/>
        <w:t>Challenges and Future Direction</w:t>
      </w:r>
    </w:p>
    <w:p w:rsidR="00713F13" w:rsidRDefault="00713F13" w:rsidP="00713F13">
      <w:pPr>
        <w:jc w:val="both"/>
        <w:rPr>
          <w:sz w:val="22"/>
          <w:szCs w:val="22"/>
        </w:rPr>
      </w:pPr>
      <w:r w:rsidRPr="00A173F0">
        <w:rPr>
          <w:sz w:val="22"/>
          <w:szCs w:val="22"/>
        </w:rPr>
        <w:t>The challenges of IoT are significant for 5G, as the key features of IoT such as heterogeneity, secure communications, and system protocols have resulted in various challenges. Some of these challenges include the need for large-scale storage due to the different types of data that need to be processed and categorized, computation problems due to the integration of heterogeneous devices, and the challenge of designing a common protocol for connecting heterogeneous devices. Security and privacy have become major concerns, as cloud computing is used for storing data, and personal privacy between numerous devices must be established while maintaining computing power constraints. Reliability has emerged as a serious challenge due to the connectivity of everything, particularly in sectors such as public health, emergency operations, critical disease treatment, smart transportation, and smart homes. Performance varies depending on the different layers and activities of IoT, with certain functions requiring highly assured performance and quality of service, such as traffic mobility, real-time connections, and emergency services.</w:t>
      </w:r>
    </w:p>
    <w:p w:rsidR="00713F13" w:rsidRPr="00521B06" w:rsidRDefault="00713F13" w:rsidP="00713F13">
      <w:pPr>
        <w:jc w:val="both"/>
        <w:rPr>
          <w:sz w:val="22"/>
          <w:szCs w:val="22"/>
        </w:rPr>
      </w:pPr>
      <w:r w:rsidRPr="00A173F0">
        <w:rPr>
          <w:sz w:val="22"/>
          <w:szCs w:val="22"/>
        </w:rPr>
        <w:t>In the realm of IoT, the advent of cloud computing, big data, and SDN has opened up new avenues for research. Standardization efforts have also had an impact on future research directions. One significant challenge is the integration of devices with different mechanisms onto a single platform that offers massive computational performance and energy efficiency. Security, privacy, and reliability are other important areas that need to be addressed on this platform. In addition to these issues, there are several other aspects of IoT that could be the focus of future research, such as developing intelligent systems for real-time data collection and processing and creating individual social networks for different devices that can be combined into a single IoT platform. Scalability, reliability, and flexibility are also important areas for future research.</w:t>
      </w:r>
    </w:p>
    <w:p w:rsidR="00713F13" w:rsidRPr="006C00C6" w:rsidRDefault="00713F13" w:rsidP="00713F13">
      <w:pPr>
        <w:jc w:val="both"/>
        <w:rPr>
          <w:b/>
          <w:sz w:val="22"/>
          <w:szCs w:val="22"/>
        </w:rPr>
      </w:pPr>
    </w:p>
    <w:p w:rsidR="00713F13" w:rsidRPr="006C00C6" w:rsidRDefault="00713F13" w:rsidP="00713F13">
      <w:pPr>
        <w:jc w:val="both"/>
        <w:rPr>
          <w:rStyle w:val="apple-converted-space"/>
          <w:sz w:val="22"/>
          <w:szCs w:val="22"/>
        </w:rPr>
      </w:pPr>
      <w:r w:rsidRPr="006C00C6">
        <w:rPr>
          <w:b/>
        </w:rPr>
        <w:t>REFERENCES</w:t>
      </w:r>
    </w:p>
    <w:p w:rsidR="001E0DFF" w:rsidRPr="000D2E41" w:rsidRDefault="00C261A3" w:rsidP="00C261A3">
      <w:pPr>
        <w:pStyle w:val="ListParagraph"/>
        <w:numPr>
          <w:ilvl w:val="0"/>
          <w:numId w:val="7"/>
        </w:numPr>
        <w:ind w:left="426"/>
        <w:rPr>
          <w:sz w:val="22"/>
          <w:szCs w:val="22"/>
        </w:rPr>
      </w:pPr>
      <w:r w:rsidRPr="000D2E41">
        <w:rPr>
          <w:color w:val="231F20"/>
          <w:sz w:val="22"/>
          <w:szCs w:val="22"/>
        </w:rPr>
        <w:t xml:space="preserve">IERC (European Research Cluster on the Internet of Things) position </w:t>
      </w:r>
      <w:r w:rsidRPr="000D2E41">
        <w:rPr>
          <w:color w:val="231F20"/>
          <w:spacing w:val="-3"/>
          <w:sz w:val="22"/>
          <w:szCs w:val="22"/>
        </w:rPr>
        <w:t xml:space="preserve">paper, </w:t>
      </w:r>
      <w:hyperlink r:id="rId13">
        <w:r w:rsidRPr="000D2E41">
          <w:rPr>
            <w:color w:val="231F20"/>
            <w:sz w:val="22"/>
            <w:szCs w:val="22"/>
          </w:rPr>
          <w:t>http://www.internet-of-things-research.eu/pdf/</w:t>
        </w:r>
      </w:hyperlink>
      <w:r w:rsidRPr="000D2E41">
        <w:rPr>
          <w:color w:val="231F20"/>
          <w:sz w:val="22"/>
          <w:szCs w:val="22"/>
        </w:rPr>
        <w:t xml:space="preserve"> IERC</w:t>
      </w:r>
      <w:r w:rsidRPr="000D2E41">
        <w:rPr>
          <w:color w:val="231F20"/>
          <w:spacing w:val="16"/>
          <w:sz w:val="22"/>
          <w:szCs w:val="22"/>
        </w:rPr>
        <w:t xml:space="preserve"> </w:t>
      </w:r>
      <w:r w:rsidRPr="000D2E41">
        <w:rPr>
          <w:color w:val="231F20"/>
          <w:sz w:val="22"/>
          <w:szCs w:val="22"/>
        </w:rPr>
        <w:t>Position</w:t>
      </w:r>
      <w:r w:rsidRPr="000D2E41">
        <w:rPr>
          <w:color w:val="231F20"/>
          <w:spacing w:val="16"/>
          <w:sz w:val="22"/>
          <w:szCs w:val="22"/>
        </w:rPr>
        <w:t xml:space="preserve"> </w:t>
      </w:r>
      <w:r w:rsidRPr="000D2E41">
        <w:rPr>
          <w:color w:val="231F20"/>
          <w:sz w:val="22"/>
          <w:szCs w:val="22"/>
        </w:rPr>
        <w:t>Paper</w:t>
      </w:r>
      <w:r w:rsidRPr="000D2E41">
        <w:rPr>
          <w:color w:val="231F20"/>
          <w:spacing w:val="17"/>
          <w:sz w:val="22"/>
          <w:szCs w:val="22"/>
        </w:rPr>
        <w:t xml:space="preserve"> </w:t>
      </w:r>
      <w:r w:rsidRPr="000D2E41">
        <w:rPr>
          <w:color w:val="231F20"/>
          <w:sz w:val="22"/>
          <w:szCs w:val="22"/>
        </w:rPr>
        <w:t>IoT</w:t>
      </w:r>
      <w:r w:rsidRPr="000D2E41">
        <w:rPr>
          <w:color w:val="231F20"/>
          <w:spacing w:val="16"/>
          <w:sz w:val="22"/>
          <w:szCs w:val="22"/>
        </w:rPr>
        <w:t xml:space="preserve"> </w:t>
      </w:r>
      <w:r w:rsidRPr="000D2E41">
        <w:rPr>
          <w:color w:val="231F20"/>
          <w:sz w:val="22"/>
          <w:szCs w:val="22"/>
        </w:rPr>
        <w:t>Standardization</w:t>
      </w:r>
      <w:r w:rsidRPr="000D2E41">
        <w:rPr>
          <w:color w:val="231F20"/>
          <w:spacing w:val="17"/>
          <w:sz w:val="22"/>
          <w:szCs w:val="22"/>
        </w:rPr>
        <w:t xml:space="preserve"> </w:t>
      </w:r>
      <w:r w:rsidRPr="000D2E41">
        <w:rPr>
          <w:color w:val="231F20"/>
          <w:sz w:val="22"/>
          <w:szCs w:val="22"/>
        </w:rPr>
        <w:t>Final.pdf.</w:t>
      </w:r>
    </w:p>
    <w:p w:rsidR="00C261A3" w:rsidRPr="000D2E41" w:rsidRDefault="00C261A3" w:rsidP="00C261A3">
      <w:pPr>
        <w:pStyle w:val="ListParagraph"/>
        <w:numPr>
          <w:ilvl w:val="0"/>
          <w:numId w:val="7"/>
        </w:numPr>
        <w:ind w:left="426"/>
        <w:rPr>
          <w:sz w:val="22"/>
          <w:szCs w:val="22"/>
        </w:rPr>
      </w:pPr>
      <w:r w:rsidRPr="000D2E41">
        <w:rPr>
          <w:color w:val="231F20"/>
          <w:sz w:val="22"/>
          <w:szCs w:val="22"/>
        </w:rPr>
        <w:t>IEEE</w:t>
      </w:r>
      <w:r w:rsidRPr="000D2E41">
        <w:rPr>
          <w:color w:val="231F20"/>
          <w:spacing w:val="-10"/>
          <w:sz w:val="22"/>
          <w:szCs w:val="22"/>
        </w:rPr>
        <w:t xml:space="preserve"> </w:t>
      </w:r>
      <w:r w:rsidRPr="000D2E41">
        <w:rPr>
          <w:color w:val="231F20"/>
          <w:sz w:val="22"/>
          <w:szCs w:val="22"/>
        </w:rPr>
        <w:t>Standards</w:t>
      </w:r>
      <w:r w:rsidRPr="000D2E41">
        <w:rPr>
          <w:color w:val="231F20"/>
          <w:spacing w:val="-9"/>
          <w:sz w:val="22"/>
          <w:szCs w:val="22"/>
        </w:rPr>
        <w:t xml:space="preserve"> </w:t>
      </w:r>
      <w:r w:rsidRPr="000D2E41">
        <w:rPr>
          <w:color w:val="231F20"/>
          <w:sz w:val="22"/>
          <w:szCs w:val="22"/>
        </w:rPr>
        <w:t>Association,</w:t>
      </w:r>
      <w:r w:rsidRPr="000D2E41">
        <w:rPr>
          <w:color w:val="231F20"/>
          <w:spacing w:val="-9"/>
          <w:sz w:val="22"/>
          <w:szCs w:val="22"/>
        </w:rPr>
        <w:t xml:space="preserve"> </w:t>
      </w:r>
      <w:r w:rsidRPr="000D2E41">
        <w:rPr>
          <w:color w:val="231F20"/>
          <w:sz w:val="22"/>
          <w:szCs w:val="22"/>
        </w:rPr>
        <w:t>“Internet</w:t>
      </w:r>
      <w:r w:rsidRPr="000D2E41">
        <w:rPr>
          <w:color w:val="231F20"/>
          <w:spacing w:val="-9"/>
          <w:sz w:val="22"/>
          <w:szCs w:val="22"/>
        </w:rPr>
        <w:t xml:space="preserve"> </w:t>
      </w:r>
      <w:r w:rsidRPr="000D2E41">
        <w:rPr>
          <w:color w:val="231F20"/>
          <w:sz w:val="22"/>
          <w:szCs w:val="22"/>
        </w:rPr>
        <w:t>of</w:t>
      </w:r>
      <w:r w:rsidRPr="000D2E41">
        <w:rPr>
          <w:color w:val="231F20"/>
          <w:spacing w:val="-9"/>
          <w:sz w:val="22"/>
          <w:szCs w:val="22"/>
        </w:rPr>
        <w:t xml:space="preserve"> </w:t>
      </w:r>
      <w:r w:rsidRPr="000D2E41">
        <w:rPr>
          <w:color w:val="231F20"/>
          <w:sz w:val="22"/>
          <w:szCs w:val="22"/>
        </w:rPr>
        <w:t>Things</w:t>
      </w:r>
      <w:r w:rsidRPr="000D2E41">
        <w:rPr>
          <w:color w:val="231F20"/>
          <w:spacing w:val="-9"/>
          <w:sz w:val="22"/>
          <w:szCs w:val="22"/>
        </w:rPr>
        <w:t xml:space="preserve"> </w:t>
      </w:r>
      <w:r w:rsidRPr="000D2E41">
        <w:rPr>
          <w:color w:val="231F20"/>
          <w:sz w:val="22"/>
          <w:szCs w:val="22"/>
        </w:rPr>
        <w:t>Related</w:t>
      </w:r>
      <w:r w:rsidRPr="000D2E41">
        <w:rPr>
          <w:color w:val="231F20"/>
          <w:spacing w:val="-9"/>
          <w:sz w:val="22"/>
          <w:szCs w:val="22"/>
        </w:rPr>
        <w:t xml:space="preserve"> </w:t>
      </w:r>
      <w:r w:rsidRPr="000D2E41">
        <w:rPr>
          <w:color w:val="231F20"/>
          <w:sz w:val="22"/>
          <w:szCs w:val="22"/>
        </w:rPr>
        <w:t xml:space="preserve">Stan- </w:t>
      </w:r>
      <w:proofErr w:type="spellStart"/>
      <w:r w:rsidRPr="000D2E41">
        <w:rPr>
          <w:color w:val="231F20"/>
          <w:spacing w:val="-5"/>
          <w:sz w:val="22"/>
          <w:szCs w:val="22"/>
        </w:rPr>
        <w:t>dards</w:t>
      </w:r>
      <w:proofErr w:type="spellEnd"/>
      <w:r w:rsidRPr="000D2E41">
        <w:rPr>
          <w:color w:val="231F20"/>
          <w:spacing w:val="-5"/>
          <w:sz w:val="22"/>
          <w:szCs w:val="22"/>
        </w:rPr>
        <w:t xml:space="preserve">,” </w:t>
      </w:r>
      <w:hyperlink r:id="rId14">
        <w:r w:rsidRPr="000D2E41">
          <w:rPr>
            <w:color w:val="231F20"/>
            <w:sz w:val="22"/>
            <w:szCs w:val="22"/>
          </w:rPr>
          <w:t>http://standards.ieee.org/innovate/iot/stds.html.</w:t>
        </w:r>
      </w:hyperlink>
    </w:p>
    <w:p w:rsidR="000D2E41" w:rsidRPr="000D2E41" w:rsidRDefault="000D2E41" w:rsidP="000D2E41">
      <w:pPr>
        <w:pStyle w:val="ListParagraph"/>
        <w:numPr>
          <w:ilvl w:val="0"/>
          <w:numId w:val="7"/>
        </w:numPr>
        <w:ind w:left="426"/>
        <w:rPr>
          <w:sz w:val="22"/>
          <w:szCs w:val="22"/>
        </w:rPr>
      </w:pPr>
      <w:r w:rsidRPr="000D2E41">
        <w:rPr>
          <w:color w:val="231F20"/>
          <w:sz w:val="22"/>
          <w:szCs w:val="22"/>
        </w:rPr>
        <w:t>N.</w:t>
      </w:r>
      <w:r w:rsidRPr="000D2E41">
        <w:rPr>
          <w:color w:val="231F20"/>
          <w:spacing w:val="-15"/>
          <w:sz w:val="22"/>
          <w:szCs w:val="22"/>
        </w:rPr>
        <w:t xml:space="preserve"> </w:t>
      </w:r>
      <w:r w:rsidRPr="000D2E41">
        <w:rPr>
          <w:color w:val="231F20"/>
          <w:sz w:val="22"/>
          <w:szCs w:val="22"/>
        </w:rPr>
        <w:t>L.</w:t>
      </w:r>
      <w:r w:rsidRPr="000D2E41">
        <w:rPr>
          <w:color w:val="231F20"/>
          <w:spacing w:val="-14"/>
          <w:sz w:val="22"/>
          <w:szCs w:val="22"/>
        </w:rPr>
        <w:t xml:space="preserve"> </w:t>
      </w:r>
      <w:r w:rsidRPr="000D2E41">
        <w:rPr>
          <w:color w:val="231F20"/>
          <w:spacing w:val="-3"/>
          <w:sz w:val="22"/>
          <w:szCs w:val="22"/>
        </w:rPr>
        <w:t>Geller,</w:t>
      </w:r>
      <w:r w:rsidRPr="000D2E41">
        <w:rPr>
          <w:color w:val="231F20"/>
          <w:spacing w:val="-14"/>
          <w:sz w:val="22"/>
          <w:szCs w:val="22"/>
        </w:rPr>
        <w:t xml:space="preserve"> </w:t>
      </w:r>
      <w:r w:rsidRPr="000D2E41">
        <w:rPr>
          <w:color w:val="231F20"/>
          <w:spacing w:val="-7"/>
          <w:sz w:val="22"/>
          <w:szCs w:val="22"/>
        </w:rPr>
        <w:t>D.-Y.</w:t>
      </w:r>
      <w:r w:rsidRPr="000D2E41">
        <w:rPr>
          <w:color w:val="231F20"/>
          <w:spacing w:val="-14"/>
          <w:sz w:val="22"/>
          <w:szCs w:val="22"/>
        </w:rPr>
        <w:t xml:space="preserve"> </w:t>
      </w:r>
      <w:r w:rsidRPr="000D2E41">
        <w:rPr>
          <w:color w:val="231F20"/>
          <w:sz w:val="22"/>
          <w:szCs w:val="22"/>
        </w:rPr>
        <w:t>Kim,</w:t>
      </w:r>
      <w:r w:rsidRPr="000D2E41">
        <w:rPr>
          <w:color w:val="231F20"/>
          <w:spacing w:val="-14"/>
          <w:sz w:val="22"/>
          <w:szCs w:val="22"/>
        </w:rPr>
        <w:t xml:space="preserve"> </w:t>
      </w:r>
      <w:r w:rsidRPr="000D2E41">
        <w:rPr>
          <w:color w:val="231F20"/>
          <w:sz w:val="22"/>
          <w:szCs w:val="22"/>
        </w:rPr>
        <w:t>and</w:t>
      </w:r>
      <w:r w:rsidRPr="000D2E41">
        <w:rPr>
          <w:color w:val="231F20"/>
          <w:spacing w:val="-15"/>
          <w:sz w:val="22"/>
          <w:szCs w:val="22"/>
        </w:rPr>
        <w:t xml:space="preserve"> </w:t>
      </w:r>
      <w:r w:rsidRPr="000D2E41">
        <w:rPr>
          <w:color w:val="231F20"/>
          <w:sz w:val="22"/>
          <w:szCs w:val="22"/>
        </w:rPr>
        <w:t>X.</w:t>
      </w:r>
      <w:r w:rsidRPr="000D2E41">
        <w:rPr>
          <w:color w:val="231F20"/>
          <w:spacing w:val="-15"/>
          <w:sz w:val="22"/>
          <w:szCs w:val="22"/>
        </w:rPr>
        <w:t xml:space="preserve"> </w:t>
      </w:r>
      <w:r w:rsidRPr="000D2E41">
        <w:rPr>
          <w:color w:val="231F20"/>
          <w:sz w:val="22"/>
          <w:szCs w:val="22"/>
        </w:rPr>
        <w:t>Tian,</w:t>
      </w:r>
      <w:r w:rsidRPr="000D2E41">
        <w:rPr>
          <w:color w:val="231F20"/>
          <w:spacing w:val="-14"/>
          <w:sz w:val="22"/>
          <w:szCs w:val="22"/>
        </w:rPr>
        <w:t xml:space="preserve"> </w:t>
      </w:r>
      <w:r w:rsidRPr="000D2E41">
        <w:rPr>
          <w:color w:val="231F20"/>
          <w:sz w:val="22"/>
          <w:szCs w:val="22"/>
        </w:rPr>
        <w:t>“Smart</w:t>
      </w:r>
      <w:r w:rsidRPr="000D2E41">
        <w:rPr>
          <w:color w:val="231F20"/>
          <w:spacing w:val="-15"/>
          <w:sz w:val="22"/>
          <w:szCs w:val="22"/>
        </w:rPr>
        <w:t xml:space="preserve"> </w:t>
      </w:r>
      <w:r w:rsidRPr="000D2E41">
        <w:rPr>
          <w:color w:val="231F20"/>
          <w:sz w:val="22"/>
          <w:szCs w:val="22"/>
        </w:rPr>
        <w:t>technology</w:t>
      </w:r>
      <w:r w:rsidRPr="000D2E41">
        <w:rPr>
          <w:color w:val="231F20"/>
          <w:spacing w:val="-15"/>
          <w:sz w:val="22"/>
          <w:szCs w:val="22"/>
        </w:rPr>
        <w:t xml:space="preserve"> </w:t>
      </w:r>
      <w:r w:rsidRPr="000D2E41">
        <w:rPr>
          <w:color w:val="231F20"/>
          <w:sz w:val="22"/>
          <w:szCs w:val="22"/>
        </w:rPr>
        <w:t>in</w:t>
      </w:r>
      <w:r w:rsidRPr="000D2E41">
        <w:rPr>
          <w:color w:val="231F20"/>
          <w:spacing w:val="-14"/>
          <w:sz w:val="22"/>
          <w:szCs w:val="22"/>
        </w:rPr>
        <w:t xml:space="preserve"> </w:t>
      </w:r>
      <w:r w:rsidRPr="000D2E41">
        <w:rPr>
          <w:color w:val="231F20"/>
          <w:sz w:val="22"/>
          <w:szCs w:val="22"/>
        </w:rPr>
        <w:t>lung disease</w:t>
      </w:r>
      <w:r w:rsidRPr="000D2E41">
        <w:rPr>
          <w:color w:val="231F20"/>
          <w:spacing w:val="-18"/>
          <w:sz w:val="22"/>
          <w:szCs w:val="22"/>
        </w:rPr>
        <w:t xml:space="preserve"> </w:t>
      </w:r>
      <w:r w:rsidRPr="000D2E41">
        <w:rPr>
          <w:color w:val="231F20"/>
          <w:sz w:val="22"/>
          <w:szCs w:val="22"/>
        </w:rPr>
        <w:t>clinical</w:t>
      </w:r>
      <w:r w:rsidRPr="000D2E41">
        <w:rPr>
          <w:color w:val="231F20"/>
          <w:spacing w:val="-17"/>
          <w:sz w:val="22"/>
          <w:szCs w:val="22"/>
        </w:rPr>
        <w:t xml:space="preserve"> </w:t>
      </w:r>
      <w:r w:rsidRPr="000D2E41">
        <w:rPr>
          <w:color w:val="231F20"/>
          <w:spacing w:val="-3"/>
          <w:sz w:val="22"/>
          <w:szCs w:val="22"/>
        </w:rPr>
        <w:t>trials,”</w:t>
      </w:r>
      <w:r w:rsidRPr="000D2E41">
        <w:rPr>
          <w:color w:val="231F20"/>
          <w:spacing w:val="-18"/>
          <w:sz w:val="22"/>
          <w:szCs w:val="22"/>
        </w:rPr>
        <w:t xml:space="preserve"> </w:t>
      </w:r>
      <w:r w:rsidRPr="000D2E41">
        <w:rPr>
          <w:i/>
          <w:color w:val="231F20"/>
          <w:sz w:val="22"/>
          <w:szCs w:val="22"/>
        </w:rPr>
        <w:t>Chest</w:t>
      </w:r>
      <w:r w:rsidRPr="000D2E41">
        <w:rPr>
          <w:color w:val="231F20"/>
          <w:sz w:val="22"/>
          <w:szCs w:val="22"/>
        </w:rPr>
        <w:t>,</w:t>
      </w:r>
      <w:r w:rsidRPr="000D2E41">
        <w:rPr>
          <w:color w:val="231F20"/>
          <w:spacing w:val="-17"/>
          <w:sz w:val="22"/>
          <w:szCs w:val="22"/>
        </w:rPr>
        <w:t xml:space="preserve"> </w:t>
      </w:r>
      <w:r w:rsidRPr="000D2E41">
        <w:rPr>
          <w:color w:val="231F20"/>
          <w:sz w:val="22"/>
          <w:szCs w:val="22"/>
        </w:rPr>
        <w:t>vol.</w:t>
      </w:r>
      <w:r w:rsidRPr="000D2E41">
        <w:rPr>
          <w:color w:val="231F20"/>
          <w:spacing w:val="-17"/>
          <w:sz w:val="22"/>
          <w:szCs w:val="22"/>
        </w:rPr>
        <w:t xml:space="preserve"> </w:t>
      </w:r>
      <w:r w:rsidRPr="000D2E41">
        <w:rPr>
          <w:color w:val="231F20"/>
          <w:spacing w:val="-4"/>
          <w:sz w:val="22"/>
          <w:szCs w:val="22"/>
        </w:rPr>
        <w:t>149,</w:t>
      </w:r>
      <w:r w:rsidRPr="000D2E41">
        <w:rPr>
          <w:color w:val="231F20"/>
          <w:spacing w:val="-18"/>
          <w:sz w:val="22"/>
          <w:szCs w:val="22"/>
        </w:rPr>
        <w:t xml:space="preserve"> </w:t>
      </w:r>
      <w:r w:rsidRPr="000D2E41">
        <w:rPr>
          <w:color w:val="231F20"/>
          <w:spacing w:val="-3"/>
          <w:sz w:val="22"/>
          <w:szCs w:val="22"/>
        </w:rPr>
        <w:t>no.</w:t>
      </w:r>
      <w:r w:rsidRPr="000D2E41">
        <w:rPr>
          <w:color w:val="231F20"/>
          <w:spacing w:val="-17"/>
          <w:sz w:val="22"/>
          <w:szCs w:val="22"/>
        </w:rPr>
        <w:t xml:space="preserve"> </w:t>
      </w:r>
      <w:r w:rsidRPr="000D2E41">
        <w:rPr>
          <w:color w:val="231F20"/>
          <w:sz w:val="22"/>
          <w:szCs w:val="22"/>
        </w:rPr>
        <w:t>1,</w:t>
      </w:r>
      <w:r w:rsidRPr="000D2E41">
        <w:rPr>
          <w:color w:val="231F20"/>
          <w:spacing w:val="-18"/>
          <w:sz w:val="22"/>
          <w:szCs w:val="22"/>
        </w:rPr>
        <w:t xml:space="preserve"> </w:t>
      </w:r>
      <w:r w:rsidRPr="000D2E41">
        <w:rPr>
          <w:color w:val="231F20"/>
          <w:spacing w:val="-3"/>
          <w:sz w:val="22"/>
          <w:szCs w:val="22"/>
        </w:rPr>
        <w:t>pp.</w:t>
      </w:r>
      <w:r w:rsidRPr="000D2E41">
        <w:rPr>
          <w:color w:val="231F20"/>
          <w:spacing w:val="-17"/>
          <w:sz w:val="22"/>
          <w:szCs w:val="22"/>
        </w:rPr>
        <w:t xml:space="preserve"> </w:t>
      </w:r>
      <w:r w:rsidRPr="000D2E41">
        <w:rPr>
          <w:color w:val="231F20"/>
          <w:sz w:val="22"/>
          <w:szCs w:val="22"/>
        </w:rPr>
        <w:t>22–26,</w:t>
      </w:r>
      <w:r w:rsidRPr="000D2E41">
        <w:rPr>
          <w:color w:val="231F20"/>
          <w:spacing w:val="-17"/>
          <w:sz w:val="22"/>
          <w:szCs w:val="22"/>
        </w:rPr>
        <w:t xml:space="preserve"> </w:t>
      </w:r>
      <w:r w:rsidRPr="000D2E41">
        <w:rPr>
          <w:color w:val="231F20"/>
          <w:sz w:val="22"/>
          <w:szCs w:val="22"/>
        </w:rPr>
        <w:t>2016</w:t>
      </w:r>
      <w:r w:rsidRPr="000D2E41">
        <w:rPr>
          <w:color w:val="231F20"/>
          <w:sz w:val="22"/>
          <w:szCs w:val="22"/>
        </w:rPr>
        <w:t>.</w:t>
      </w:r>
    </w:p>
    <w:p w:rsidR="000D2E41" w:rsidRPr="000D2E41" w:rsidRDefault="000D2E41" w:rsidP="000D2E41">
      <w:pPr>
        <w:pStyle w:val="ListParagraph"/>
        <w:numPr>
          <w:ilvl w:val="0"/>
          <w:numId w:val="7"/>
        </w:numPr>
        <w:ind w:left="426"/>
        <w:rPr>
          <w:sz w:val="22"/>
          <w:szCs w:val="22"/>
        </w:rPr>
      </w:pPr>
      <w:r w:rsidRPr="000D2E41">
        <w:rPr>
          <w:color w:val="231F20"/>
          <w:sz w:val="22"/>
          <w:szCs w:val="22"/>
        </w:rPr>
        <w:t>M.</w:t>
      </w:r>
      <w:r w:rsidRPr="000D2E41">
        <w:rPr>
          <w:color w:val="231F20"/>
          <w:spacing w:val="-17"/>
          <w:sz w:val="22"/>
          <w:szCs w:val="22"/>
        </w:rPr>
        <w:t xml:space="preserve"> </w:t>
      </w:r>
      <w:r w:rsidRPr="000D2E41">
        <w:rPr>
          <w:color w:val="231F20"/>
          <w:sz w:val="22"/>
          <w:szCs w:val="22"/>
        </w:rPr>
        <w:t>R.</w:t>
      </w:r>
      <w:r w:rsidRPr="000D2E41">
        <w:rPr>
          <w:color w:val="231F20"/>
          <w:spacing w:val="-16"/>
          <w:sz w:val="22"/>
          <w:szCs w:val="22"/>
        </w:rPr>
        <w:t xml:space="preserve"> </w:t>
      </w:r>
      <w:proofErr w:type="spellStart"/>
      <w:r w:rsidRPr="000D2E41">
        <w:rPr>
          <w:color w:val="231F20"/>
          <w:sz w:val="22"/>
          <w:szCs w:val="22"/>
        </w:rPr>
        <w:t>Abdmeziem</w:t>
      </w:r>
      <w:proofErr w:type="spellEnd"/>
      <w:r w:rsidRPr="000D2E41">
        <w:rPr>
          <w:color w:val="231F20"/>
          <w:spacing w:val="-15"/>
          <w:sz w:val="22"/>
          <w:szCs w:val="22"/>
        </w:rPr>
        <w:t xml:space="preserve"> </w:t>
      </w:r>
      <w:r w:rsidRPr="000D2E41">
        <w:rPr>
          <w:color w:val="231F20"/>
          <w:sz w:val="22"/>
          <w:szCs w:val="22"/>
        </w:rPr>
        <w:t>and</w:t>
      </w:r>
      <w:r w:rsidRPr="000D2E41">
        <w:rPr>
          <w:color w:val="231F20"/>
          <w:spacing w:val="-15"/>
          <w:sz w:val="22"/>
          <w:szCs w:val="22"/>
        </w:rPr>
        <w:t xml:space="preserve"> </w:t>
      </w:r>
      <w:r w:rsidRPr="000D2E41">
        <w:rPr>
          <w:color w:val="231F20"/>
          <w:spacing w:val="-4"/>
          <w:sz w:val="22"/>
          <w:szCs w:val="22"/>
        </w:rPr>
        <w:t>D.</w:t>
      </w:r>
      <w:r w:rsidRPr="000D2E41">
        <w:rPr>
          <w:color w:val="231F20"/>
          <w:spacing w:val="-16"/>
          <w:sz w:val="22"/>
          <w:szCs w:val="22"/>
        </w:rPr>
        <w:t xml:space="preserve"> </w:t>
      </w:r>
      <w:proofErr w:type="spellStart"/>
      <w:r w:rsidRPr="000D2E41">
        <w:rPr>
          <w:color w:val="231F20"/>
          <w:spacing w:val="-3"/>
          <w:sz w:val="22"/>
          <w:szCs w:val="22"/>
        </w:rPr>
        <w:t>Tandjaoui</w:t>
      </w:r>
      <w:proofErr w:type="spellEnd"/>
      <w:r w:rsidRPr="000D2E41">
        <w:rPr>
          <w:color w:val="231F20"/>
          <w:spacing w:val="-3"/>
          <w:sz w:val="22"/>
          <w:szCs w:val="22"/>
        </w:rPr>
        <w:t>,</w:t>
      </w:r>
      <w:r w:rsidRPr="000D2E41">
        <w:rPr>
          <w:color w:val="231F20"/>
          <w:spacing w:val="-15"/>
          <w:sz w:val="22"/>
          <w:szCs w:val="22"/>
        </w:rPr>
        <w:t xml:space="preserve"> </w:t>
      </w:r>
      <w:r w:rsidRPr="000D2E41">
        <w:rPr>
          <w:color w:val="231F20"/>
          <w:spacing w:val="-10"/>
          <w:sz w:val="22"/>
          <w:szCs w:val="22"/>
        </w:rPr>
        <w:t>“An</w:t>
      </w:r>
      <w:r w:rsidRPr="000D2E41">
        <w:rPr>
          <w:color w:val="231F20"/>
          <w:spacing w:val="-16"/>
          <w:sz w:val="22"/>
          <w:szCs w:val="22"/>
        </w:rPr>
        <w:t xml:space="preserve"> </w:t>
      </w:r>
      <w:r w:rsidRPr="000D2E41">
        <w:rPr>
          <w:color w:val="231F20"/>
          <w:sz w:val="22"/>
          <w:szCs w:val="22"/>
        </w:rPr>
        <w:t>end-to-end</w:t>
      </w:r>
      <w:r w:rsidRPr="000D2E41">
        <w:rPr>
          <w:color w:val="231F20"/>
          <w:spacing w:val="-15"/>
          <w:sz w:val="22"/>
          <w:szCs w:val="22"/>
        </w:rPr>
        <w:t xml:space="preserve"> </w:t>
      </w:r>
      <w:r w:rsidRPr="000D2E41">
        <w:rPr>
          <w:color w:val="231F20"/>
          <w:sz w:val="22"/>
          <w:szCs w:val="22"/>
        </w:rPr>
        <w:t>secure</w:t>
      </w:r>
      <w:r w:rsidRPr="000D2E41">
        <w:rPr>
          <w:color w:val="231F20"/>
          <w:spacing w:val="-17"/>
          <w:sz w:val="22"/>
          <w:szCs w:val="22"/>
        </w:rPr>
        <w:t xml:space="preserve"> </w:t>
      </w:r>
      <w:r w:rsidRPr="000D2E41">
        <w:rPr>
          <w:color w:val="231F20"/>
          <w:sz w:val="22"/>
          <w:szCs w:val="22"/>
        </w:rPr>
        <w:t xml:space="preserve">key management protocol for e-health </w:t>
      </w:r>
      <w:r w:rsidRPr="000D2E41">
        <w:rPr>
          <w:color w:val="231F20"/>
          <w:spacing w:val="-3"/>
          <w:sz w:val="22"/>
          <w:szCs w:val="22"/>
        </w:rPr>
        <w:t xml:space="preserve">applications,” </w:t>
      </w:r>
      <w:r w:rsidRPr="000D2E41">
        <w:rPr>
          <w:i/>
          <w:color w:val="231F20"/>
          <w:sz w:val="22"/>
          <w:szCs w:val="22"/>
        </w:rPr>
        <w:t>Computers &amp; Electrical</w:t>
      </w:r>
      <w:r w:rsidRPr="000D2E41">
        <w:rPr>
          <w:i/>
          <w:color w:val="231F20"/>
          <w:spacing w:val="-14"/>
          <w:sz w:val="22"/>
          <w:szCs w:val="22"/>
        </w:rPr>
        <w:t xml:space="preserve"> </w:t>
      </w:r>
      <w:r w:rsidRPr="000D2E41">
        <w:rPr>
          <w:i/>
          <w:color w:val="231F20"/>
          <w:sz w:val="22"/>
          <w:szCs w:val="22"/>
        </w:rPr>
        <w:t>Engineering</w:t>
      </w:r>
      <w:r w:rsidRPr="000D2E41">
        <w:rPr>
          <w:color w:val="231F20"/>
          <w:sz w:val="22"/>
          <w:szCs w:val="22"/>
        </w:rPr>
        <w:t>,</w:t>
      </w:r>
      <w:r w:rsidRPr="000D2E41">
        <w:rPr>
          <w:color w:val="231F20"/>
          <w:spacing w:val="-13"/>
          <w:sz w:val="22"/>
          <w:szCs w:val="22"/>
        </w:rPr>
        <w:t xml:space="preserve"> </w:t>
      </w:r>
      <w:r w:rsidRPr="000D2E41">
        <w:rPr>
          <w:color w:val="231F20"/>
          <w:sz w:val="22"/>
          <w:szCs w:val="22"/>
        </w:rPr>
        <w:t>vol.</w:t>
      </w:r>
      <w:r w:rsidRPr="000D2E41">
        <w:rPr>
          <w:color w:val="231F20"/>
          <w:spacing w:val="-13"/>
          <w:sz w:val="22"/>
          <w:szCs w:val="22"/>
        </w:rPr>
        <w:t xml:space="preserve"> </w:t>
      </w:r>
      <w:r w:rsidRPr="000D2E41">
        <w:rPr>
          <w:color w:val="231F20"/>
          <w:sz w:val="22"/>
          <w:szCs w:val="22"/>
        </w:rPr>
        <w:t>44,</w:t>
      </w:r>
      <w:r w:rsidRPr="000D2E41">
        <w:rPr>
          <w:color w:val="231F20"/>
          <w:spacing w:val="-13"/>
          <w:sz w:val="22"/>
          <w:szCs w:val="22"/>
        </w:rPr>
        <w:t xml:space="preserve"> </w:t>
      </w:r>
      <w:r w:rsidRPr="000D2E41">
        <w:rPr>
          <w:color w:val="231F20"/>
          <w:spacing w:val="-3"/>
          <w:sz w:val="22"/>
          <w:szCs w:val="22"/>
        </w:rPr>
        <w:t>pp.</w:t>
      </w:r>
      <w:r w:rsidRPr="000D2E41">
        <w:rPr>
          <w:color w:val="231F20"/>
          <w:spacing w:val="-13"/>
          <w:sz w:val="22"/>
          <w:szCs w:val="22"/>
        </w:rPr>
        <w:t xml:space="preserve"> </w:t>
      </w:r>
      <w:r w:rsidRPr="000D2E41">
        <w:rPr>
          <w:color w:val="231F20"/>
          <w:spacing w:val="-4"/>
          <w:sz w:val="22"/>
          <w:szCs w:val="22"/>
        </w:rPr>
        <w:t>184–197,</w:t>
      </w:r>
      <w:r w:rsidRPr="000D2E41">
        <w:rPr>
          <w:color w:val="231F20"/>
          <w:spacing w:val="-13"/>
          <w:sz w:val="22"/>
          <w:szCs w:val="22"/>
        </w:rPr>
        <w:t xml:space="preserve"> </w:t>
      </w:r>
      <w:r w:rsidRPr="000D2E41">
        <w:rPr>
          <w:color w:val="231F20"/>
          <w:sz w:val="22"/>
          <w:szCs w:val="22"/>
        </w:rPr>
        <w:t>2015</w:t>
      </w:r>
      <w:r w:rsidRPr="000D2E41">
        <w:rPr>
          <w:color w:val="231F20"/>
          <w:sz w:val="22"/>
          <w:szCs w:val="22"/>
        </w:rPr>
        <w:t>.</w:t>
      </w:r>
    </w:p>
    <w:p w:rsidR="000D2E41" w:rsidRPr="000D2E41" w:rsidRDefault="000D2E41" w:rsidP="000D2E41">
      <w:pPr>
        <w:pStyle w:val="ListParagraph"/>
        <w:numPr>
          <w:ilvl w:val="0"/>
          <w:numId w:val="7"/>
        </w:numPr>
        <w:ind w:left="426"/>
        <w:rPr>
          <w:sz w:val="22"/>
          <w:szCs w:val="22"/>
        </w:rPr>
      </w:pPr>
      <w:r w:rsidRPr="000D2E41">
        <w:rPr>
          <w:color w:val="231F20"/>
          <w:sz w:val="22"/>
          <w:szCs w:val="22"/>
        </w:rPr>
        <w:t xml:space="preserve">B. </w:t>
      </w:r>
      <w:r w:rsidRPr="000D2E41">
        <w:rPr>
          <w:color w:val="231F20"/>
          <w:spacing w:val="-3"/>
          <w:sz w:val="22"/>
          <w:szCs w:val="22"/>
        </w:rPr>
        <w:t xml:space="preserve">Xu, </w:t>
      </w:r>
      <w:r w:rsidRPr="000D2E41">
        <w:rPr>
          <w:color w:val="231F20"/>
          <w:sz w:val="22"/>
          <w:szCs w:val="22"/>
        </w:rPr>
        <w:t xml:space="preserve">L. </w:t>
      </w:r>
      <w:r w:rsidRPr="000D2E41">
        <w:rPr>
          <w:color w:val="231F20"/>
          <w:spacing w:val="-4"/>
          <w:sz w:val="22"/>
          <w:szCs w:val="22"/>
        </w:rPr>
        <w:t xml:space="preserve">D. </w:t>
      </w:r>
      <w:r w:rsidRPr="000D2E41">
        <w:rPr>
          <w:color w:val="231F20"/>
          <w:spacing w:val="-3"/>
          <w:sz w:val="22"/>
          <w:szCs w:val="22"/>
        </w:rPr>
        <w:t xml:space="preserve">Xu, </w:t>
      </w:r>
      <w:r w:rsidRPr="000D2E41">
        <w:rPr>
          <w:color w:val="231F20"/>
          <w:sz w:val="22"/>
          <w:szCs w:val="22"/>
        </w:rPr>
        <w:t xml:space="preserve">H. Cai, C. </w:t>
      </w:r>
      <w:proofErr w:type="spellStart"/>
      <w:r w:rsidRPr="000D2E41">
        <w:rPr>
          <w:color w:val="231F20"/>
          <w:sz w:val="22"/>
          <w:szCs w:val="22"/>
        </w:rPr>
        <w:t>Xie</w:t>
      </w:r>
      <w:proofErr w:type="spellEnd"/>
      <w:r w:rsidRPr="000D2E41">
        <w:rPr>
          <w:color w:val="231F20"/>
          <w:sz w:val="22"/>
          <w:szCs w:val="22"/>
        </w:rPr>
        <w:t xml:space="preserve">, </w:t>
      </w:r>
      <w:r w:rsidRPr="000D2E41">
        <w:rPr>
          <w:color w:val="231F20"/>
          <w:spacing w:val="-4"/>
          <w:sz w:val="22"/>
          <w:szCs w:val="22"/>
        </w:rPr>
        <w:t xml:space="preserve">J. Hu, </w:t>
      </w:r>
      <w:r w:rsidRPr="000D2E41">
        <w:rPr>
          <w:color w:val="231F20"/>
          <w:sz w:val="22"/>
          <w:szCs w:val="22"/>
        </w:rPr>
        <w:t xml:space="preserve">and </w:t>
      </w:r>
      <w:r w:rsidRPr="000D2E41">
        <w:rPr>
          <w:color w:val="231F20"/>
          <w:spacing w:val="-10"/>
          <w:sz w:val="22"/>
          <w:szCs w:val="22"/>
        </w:rPr>
        <w:t xml:space="preserve">F. </w:t>
      </w:r>
      <w:r w:rsidRPr="000D2E41">
        <w:rPr>
          <w:color w:val="231F20"/>
          <w:sz w:val="22"/>
          <w:szCs w:val="22"/>
        </w:rPr>
        <w:t xml:space="preserve">Bu, “Ubiquitous data accessing method in </w:t>
      </w:r>
      <w:proofErr w:type="spellStart"/>
      <w:r w:rsidRPr="000D2E41">
        <w:rPr>
          <w:color w:val="231F20"/>
          <w:sz w:val="22"/>
          <w:szCs w:val="22"/>
        </w:rPr>
        <w:t>iot</w:t>
      </w:r>
      <w:proofErr w:type="spellEnd"/>
      <w:r w:rsidRPr="000D2E41">
        <w:rPr>
          <w:color w:val="231F20"/>
          <w:sz w:val="22"/>
          <w:szCs w:val="22"/>
        </w:rPr>
        <w:t xml:space="preserve">-based information system for emergency medical </w:t>
      </w:r>
      <w:r w:rsidRPr="000D2E41">
        <w:rPr>
          <w:color w:val="231F20"/>
          <w:spacing w:val="-3"/>
          <w:sz w:val="22"/>
          <w:szCs w:val="22"/>
        </w:rPr>
        <w:t xml:space="preserve">services,” </w:t>
      </w:r>
      <w:r w:rsidRPr="000D2E41">
        <w:rPr>
          <w:i/>
          <w:color w:val="231F20"/>
          <w:sz w:val="22"/>
          <w:szCs w:val="22"/>
        </w:rPr>
        <w:t xml:space="preserve">IEEE </w:t>
      </w:r>
      <w:r w:rsidRPr="000D2E41">
        <w:rPr>
          <w:i/>
          <w:color w:val="231F20"/>
          <w:spacing w:val="-3"/>
          <w:sz w:val="22"/>
          <w:szCs w:val="22"/>
        </w:rPr>
        <w:t xml:space="preserve">Transactions </w:t>
      </w:r>
      <w:r w:rsidRPr="000D2E41">
        <w:rPr>
          <w:i/>
          <w:color w:val="231F20"/>
          <w:sz w:val="22"/>
          <w:szCs w:val="22"/>
        </w:rPr>
        <w:t>on Industrial Informatics</w:t>
      </w:r>
      <w:r w:rsidRPr="000D2E41">
        <w:rPr>
          <w:color w:val="231F20"/>
          <w:sz w:val="22"/>
          <w:szCs w:val="22"/>
        </w:rPr>
        <w:t>,</w:t>
      </w:r>
      <w:r w:rsidRPr="000D2E41">
        <w:rPr>
          <w:color w:val="231F20"/>
          <w:spacing w:val="-12"/>
          <w:sz w:val="22"/>
          <w:szCs w:val="22"/>
        </w:rPr>
        <w:t xml:space="preserve"> </w:t>
      </w:r>
      <w:r w:rsidRPr="000D2E41">
        <w:rPr>
          <w:color w:val="231F20"/>
          <w:sz w:val="22"/>
          <w:szCs w:val="22"/>
        </w:rPr>
        <w:t>vol.</w:t>
      </w:r>
      <w:r w:rsidRPr="000D2E41">
        <w:rPr>
          <w:color w:val="231F20"/>
          <w:spacing w:val="-11"/>
          <w:sz w:val="22"/>
          <w:szCs w:val="22"/>
        </w:rPr>
        <w:t xml:space="preserve"> </w:t>
      </w:r>
      <w:r w:rsidRPr="000D2E41">
        <w:rPr>
          <w:color w:val="231F20"/>
          <w:sz w:val="22"/>
          <w:szCs w:val="22"/>
        </w:rPr>
        <w:t>10,</w:t>
      </w:r>
      <w:r w:rsidRPr="000D2E41">
        <w:rPr>
          <w:color w:val="231F20"/>
          <w:spacing w:val="-12"/>
          <w:sz w:val="22"/>
          <w:szCs w:val="22"/>
        </w:rPr>
        <w:t xml:space="preserve"> </w:t>
      </w:r>
      <w:r w:rsidRPr="000D2E41">
        <w:rPr>
          <w:color w:val="231F20"/>
          <w:spacing w:val="-3"/>
          <w:sz w:val="22"/>
          <w:szCs w:val="22"/>
        </w:rPr>
        <w:t>no.</w:t>
      </w:r>
      <w:r w:rsidRPr="000D2E41">
        <w:rPr>
          <w:color w:val="231F20"/>
          <w:spacing w:val="-11"/>
          <w:sz w:val="22"/>
          <w:szCs w:val="22"/>
        </w:rPr>
        <w:t xml:space="preserve"> </w:t>
      </w:r>
      <w:r w:rsidRPr="000D2E41">
        <w:rPr>
          <w:color w:val="231F20"/>
          <w:sz w:val="22"/>
          <w:szCs w:val="22"/>
        </w:rPr>
        <w:t>2,</w:t>
      </w:r>
      <w:r w:rsidRPr="000D2E41">
        <w:rPr>
          <w:color w:val="231F20"/>
          <w:spacing w:val="-12"/>
          <w:sz w:val="22"/>
          <w:szCs w:val="22"/>
        </w:rPr>
        <w:t xml:space="preserve"> </w:t>
      </w:r>
      <w:r w:rsidRPr="000D2E41">
        <w:rPr>
          <w:color w:val="231F20"/>
          <w:spacing w:val="-3"/>
          <w:sz w:val="22"/>
          <w:szCs w:val="22"/>
        </w:rPr>
        <w:t>pp.</w:t>
      </w:r>
      <w:r w:rsidRPr="000D2E41">
        <w:rPr>
          <w:color w:val="231F20"/>
          <w:spacing w:val="-11"/>
          <w:sz w:val="22"/>
          <w:szCs w:val="22"/>
        </w:rPr>
        <w:t xml:space="preserve"> </w:t>
      </w:r>
      <w:r w:rsidRPr="000D2E41">
        <w:rPr>
          <w:color w:val="231F20"/>
          <w:sz w:val="22"/>
          <w:szCs w:val="22"/>
        </w:rPr>
        <w:t>1578–1586,</w:t>
      </w:r>
      <w:r w:rsidRPr="000D2E41">
        <w:rPr>
          <w:color w:val="231F20"/>
          <w:spacing w:val="-11"/>
          <w:sz w:val="22"/>
          <w:szCs w:val="22"/>
        </w:rPr>
        <w:t xml:space="preserve"> </w:t>
      </w:r>
      <w:r w:rsidRPr="000D2E41">
        <w:rPr>
          <w:color w:val="231F20"/>
          <w:sz w:val="22"/>
          <w:szCs w:val="22"/>
        </w:rPr>
        <w:t>2014</w:t>
      </w:r>
      <w:r w:rsidRPr="000D2E41">
        <w:rPr>
          <w:color w:val="231F20"/>
          <w:sz w:val="22"/>
          <w:szCs w:val="22"/>
        </w:rPr>
        <w:t>.</w:t>
      </w:r>
    </w:p>
    <w:p w:rsidR="000D2E41" w:rsidRPr="000D2E41" w:rsidRDefault="000D2E41" w:rsidP="000D2E41">
      <w:pPr>
        <w:pStyle w:val="ListParagraph"/>
        <w:numPr>
          <w:ilvl w:val="0"/>
          <w:numId w:val="7"/>
        </w:numPr>
        <w:ind w:left="426"/>
        <w:rPr>
          <w:sz w:val="22"/>
          <w:szCs w:val="22"/>
        </w:rPr>
      </w:pPr>
      <w:r w:rsidRPr="000D2E41">
        <w:rPr>
          <w:color w:val="231F20"/>
          <w:sz w:val="22"/>
          <w:szCs w:val="22"/>
        </w:rPr>
        <w:t xml:space="preserve">A. </w:t>
      </w:r>
      <w:proofErr w:type="spellStart"/>
      <w:r w:rsidRPr="000D2E41">
        <w:rPr>
          <w:color w:val="231F20"/>
          <w:sz w:val="22"/>
          <w:szCs w:val="22"/>
        </w:rPr>
        <w:t>Pantelopoulos</w:t>
      </w:r>
      <w:proofErr w:type="spellEnd"/>
      <w:r w:rsidRPr="000D2E41">
        <w:rPr>
          <w:color w:val="231F20"/>
          <w:sz w:val="22"/>
          <w:szCs w:val="22"/>
        </w:rPr>
        <w:t xml:space="preserve"> and N. G. </w:t>
      </w:r>
      <w:proofErr w:type="spellStart"/>
      <w:r w:rsidRPr="000D2E41">
        <w:rPr>
          <w:color w:val="231F20"/>
          <w:sz w:val="22"/>
          <w:szCs w:val="22"/>
        </w:rPr>
        <w:t>Bourbakis</w:t>
      </w:r>
      <w:proofErr w:type="spellEnd"/>
      <w:r w:rsidRPr="000D2E41">
        <w:rPr>
          <w:color w:val="231F20"/>
          <w:sz w:val="22"/>
          <w:szCs w:val="22"/>
        </w:rPr>
        <w:t xml:space="preserve">, </w:t>
      </w:r>
      <w:r w:rsidRPr="000D2E41">
        <w:rPr>
          <w:color w:val="231F20"/>
          <w:spacing w:val="-14"/>
          <w:sz w:val="22"/>
          <w:szCs w:val="22"/>
        </w:rPr>
        <w:t xml:space="preserve">“A </w:t>
      </w:r>
      <w:r w:rsidRPr="000D2E41">
        <w:rPr>
          <w:color w:val="231F20"/>
          <w:sz w:val="22"/>
          <w:szCs w:val="22"/>
        </w:rPr>
        <w:t xml:space="preserve">survey on wearable sensor-based systems for health monitoring and </w:t>
      </w:r>
      <w:r w:rsidRPr="000D2E41">
        <w:rPr>
          <w:color w:val="231F20"/>
          <w:spacing w:val="-4"/>
          <w:sz w:val="22"/>
          <w:szCs w:val="22"/>
        </w:rPr>
        <w:t xml:space="preserve">prognosis,” </w:t>
      </w:r>
      <w:r w:rsidRPr="000D2E41">
        <w:rPr>
          <w:i/>
          <w:color w:val="231F20"/>
          <w:sz w:val="22"/>
          <w:szCs w:val="22"/>
        </w:rPr>
        <w:t xml:space="preserve">IEEE </w:t>
      </w:r>
      <w:r w:rsidRPr="000D2E41">
        <w:rPr>
          <w:i/>
          <w:color w:val="231F20"/>
          <w:spacing w:val="-3"/>
          <w:sz w:val="22"/>
          <w:szCs w:val="22"/>
        </w:rPr>
        <w:t xml:space="preserve">Transactions </w:t>
      </w:r>
      <w:r w:rsidRPr="000D2E41">
        <w:rPr>
          <w:i/>
          <w:color w:val="231F20"/>
          <w:sz w:val="22"/>
          <w:szCs w:val="22"/>
        </w:rPr>
        <w:t xml:space="preserve">on Systems, </w:t>
      </w:r>
      <w:r w:rsidRPr="000D2E41">
        <w:rPr>
          <w:i/>
          <w:color w:val="231F20"/>
          <w:spacing w:val="-3"/>
          <w:sz w:val="22"/>
          <w:szCs w:val="22"/>
        </w:rPr>
        <w:t xml:space="preserve">Man </w:t>
      </w:r>
      <w:r w:rsidRPr="000D2E41">
        <w:rPr>
          <w:i/>
          <w:color w:val="231F20"/>
          <w:sz w:val="22"/>
          <w:szCs w:val="22"/>
        </w:rPr>
        <w:t xml:space="preserve">and Cybernetics Part C: </w:t>
      </w:r>
      <w:r w:rsidRPr="000D2E41">
        <w:rPr>
          <w:i/>
          <w:color w:val="231F20"/>
          <w:spacing w:val="-3"/>
          <w:sz w:val="22"/>
          <w:szCs w:val="22"/>
        </w:rPr>
        <w:t>Applications</w:t>
      </w:r>
      <w:r w:rsidRPr="000D2E41">
        <w:rPr>
          <w:i/>
          <w:color w:val="231F20"/>
          <w:spacing w:val="-12"/>
          <w:sz w:val="22"/>
          <w:szCs w:val="22"/>
        </w:rPr>
        <w:t xml:space="preserve"> </w:t>
      </w:r>
      <w:r w:rsidRPr="000D2E41">
        <w:rPr>
          <w:i/>
          <w:color w:val="231F20"/>
          <w:sz w:val="22"/>
          <w:szCs w:val="22"/>
        </w:rPr>
        <w:t>and</w:t>
      </w:r>
      <w:r w:rsidRPr="000D2E41">
        <w:rPr>
          <w:i/>
          <w:color w:val="231F20"/>
          <w:spacing w:val="-12"/>
          <w:sz w:val="22"/>
          <w:szCs w:val="22"/>
        </w:rPr>
        <w:t xml:space="preserve"> </w:t>
      </w:r>
      <w:r w:rsidRPr="000D2E41">
        <w:rPr>
          <w:i/>
          <w:color w:val="231F20"/>
          <w:sz w:val="22"/>
          <w:szCs w:val="22"/>
        </w:rPr>
        <w:t>Reviews</w:t>
      </w:r>
      <w:r w:rsidRPr="000D2E41">
        <w:rPr>
          <w:color w:val="231F20"/>
          <w:sz w:val="22"/>
          <w:szCs w:val="22"/>
        </w:rPr>
        <w:t>,</w:t>
      </w:r>
      <w:r w:rsidRPr="000D2E41">
        <w:rPr>
          <w:color w:val="231F20"/>
          <w:spacing w:val="-13"/>
          <w:sz w:val="22"/>
          <w:szCs w:val="22"/>
        </w:rPr>
        <w:t xml:space="preserve"> </w:t>
      </w:r>
      <w:r w:rsidRPr="000D2E41">
        <w:rPr>
          <w:color w:val="231F20"/>
          <w:sz w:val="22"/>
          <w:szCs w:val="22"/>
        </w:rPr>
        <w:t>vol.</w:t>
      </w:r>
      <w:r w:rsidRPr="000D2E41">
        <w:rPr>
          <w:color w:val="231F20"/>
          <w:spacing w:val="-13"/>
          <w:sz w:val="22"/>
          <w:szCs w:val="22"/>
        </w:rPr>
        <w:t xml:space="preserve"> </w:t>
      </w:r>
      <w:r w:rsidRPr="000D2E41">
        <w:rPr>
          <w:color w:val="231F20"/>
          <w:sz w:val="22"/>
          <w:szCs w:val="22"/>
        </w:rPr>
        <w:t>40,</w:t>
      </w:r>
      <w:r w:rsidRPr="000D2E41">
        <w:rPr>
          <w:color w:val="231F20"/>
          <w:spacing w:val="-13"/>
          <w:sz w:val="22"/>
          <w:szCs w:val="22"/>
        </w:rPr>
        <w:t xml:space="preserve"> </w:t>
      </w:r>
      <w:r w:rsidRPr="000D2E41">
        <w:rPr>
          <w:color w:val="231F20"/>
          <w:spacing w:val="-3"/>
          <w:sz w:val="22"/>
          <w:szCs w:val="22"/>
        </w:rPr>
        <w:t>no.</w:t>
      </w:r>
      <w:r w:rsidRPr="000D2E41">
        <w:rPr>
          <w:color w:val="231F20"/>
          <w:spacing w:val="-13"/>
          <w:sz w:val="22"/>
          <w:szCs w:val="22"/>
        </w:rPr>
        <w:t xml:space="preserve"> </w:t>
      </w:r>
      <w:r w:rsidRPr="000D2E41">
        <w:rPr>
          <w:color w:val="231F20"/>
          <w:sz w:val="22"/>
          <w:szCs w:val="22"/>
        </w:rPr>
        <w:t>1,</w:t>
      </w:r>
      <w:r w:rsidRPr="000D2E41">
        <w:rPr>
          <w:color w:val="231F20"/>
          <w:spacing w:val="-12"/>
          <w:sz w:val="22"/>
          <w:szCs w:val="22"/>
        </w:rPr>
        <w:t xml:space="preserve"> </w:t>
      </w:r>
      <w:r w:rsidRPr="000D2E41">
        <w:rPr>
          <w:color w:val="231F20"/>
          <w:spacing w:val="-3"/>
          <w:sz w:val="22"/>
          <w:szCs w:val="22"/>
        </w:rPr>
        <w:t>pp.</w:t>
      </w:r>
      <w:r w:rsidRPr="000D2E41">
        <w:rPr>
          <w:color w:val="231F20"/>
          <w:spacing w:val="-13"/>
          <w:sz w:val="22"/>
          <w:szCs w:val="22"/>
        </w:rPr>
        <w:t xml:space="preserve"> </w:t>
      </w:r>
      <w:r w:rsidRPr="000D2E41">
        <w:rPr>
          <w:color w:val="231F20"/>
          <w:spacing w:val="-3"/>
          <w:sz w:val="22"/>
          <w:szCs w:val="22"/>
        </w:rPr>
        <w:t>1–12,</w:t>
      </w:r>
      <w:r w:rsidRPr="000D2E41">
        <w:rPr>
          <w:color w:val="231F20"/>
          <w:spacing w:val="-13"/>
          <w:sz w:val="22"/>
          <w:szCs w:val="22"/>
        </w:rPr>
        <w:t xml:space="preserve"> </w:t>
      </w:r>
      <w:r w:rsidRPr="000D2E41">
        <w:rPr>
          <w:color w:val="231F20"/>
          <w:sz w:val="22"/>
          <w:szCs w:val="22"/>
        </w:rPr>
        <w:t>2010</w:t>
      </w:r>
      <w:r w:rsidRPr="000D2E41">
        <w:rPr>
          <w:color w:val="231F20"/>
          <w:sz w:val="22"/>
          <w:szCs w:val="22"/>
        </w:rPr>
        <w:t>.</w:t>
      </w:r>
    </w:p>
    <w:p w:rsidR="000D2E41" w:rsidRPr="000D2E41" w:rsidRDefault="000D2E41" w:rsidP="000D2E41">
      <w:pPr>
        <w:pStyle w:val="ListParagraph"/>
        <w:numPr>
          <w:ilvl w:val="0"/>
          <w:numId w:val="7"/>
        </w:numPr>
        <w:ind w:left="426"/>
        <w:rPr>
          <w:sz w:val="22"/>
          <w:szCs w:val="22"/>
        </w:rPr>
      </w:pPr>
      <w:r w:rsidRPr="000D2E41">
        <w:rPr>
          <w:color w:val="231F20"/>
          <w:sz w:val="22"/>
          <w:szCs w:val="22"/>
        </w:rPr>
        <w:t>S.</w:t>
      </w:r>
      <w:r w:rsidRPr="000D2E41">
        <w:rPr>
          <w:color w:val="231F20"/>
          <w:spacing w:val="-9"/>
          <w:sz w:val="22"/>
          <w:szCs w:val="22"/>
        </w:rPr>
        <w:t xml:space="preserve"> </w:t>
      </w:r>
      <w:r w:rsidRPr="000D2E41">
        <w:rPr>
          <w:color w:val="231F20"/>
          <w:sz w:val="22"/>
          <w:szCs w:val="22"/>
        </w:rPr>
        <w:t>R.</w:t>
      </w:r>
      <w:r w:rsidRPr="000D2E41">
        <w:rPr>
          <w:color w:val="231F20"/>
          <w:spacing w:val="-9"/>
          <w:sz w:val="22"/>
          <w:szCs w:val="22"/>
        </w:rPr>
        <w:t xml:space="preserve"> </w:t>
      </w:r>
      <w:proofErr w:type="spellStart"/>
      <w:r w:rsidRPr="000D2E41">
        <w:rPr>
          <w:color w:val="231F20"/>
          <w:sz w:val="22"/>
          <w:szCs w:val="22"/>
        </w:rPr>
        <w:t>Moosavi</w:t>
      </w:r>
      <w:proofErr w:type="spellEnd"/>
      <w:r w:rsidRPr="000D2E41">
        <w:rPr>
          <w:color w:val="231F20"/>
          <w:sz w:val="22"/>
          <w:szCs w:val="22"/>
        </w:rPr>
        <w:t>,</w:t>
      </w:r>
      <w:r w:rsidRPr="000D2E41">
        <w:rPr>
          <w:color w:val="231F20"/>
          <w:spacing w:val="-8"/>
          <w:sz w:val="22"/>
          <w:szCs w:val="22"/>
        </w:rPr>
        <w:t xml:space="preserve"> </w:t>
      </w:r>
      <w:r w:rsidRPr="000D2E41">
        <w:rPr>
          <w:color w:val="231F20"/>
          <w:spacing w:val="-9"/>
          <w:sz w:val="22"/>
          <w:szCs w:val="22"/>
        </w:rPr>
        <w:t xml:space="preserve">T. </w:t>
      </w:r>
      <w:r w:rsidRPr="000D2E41">
        <w:rPr>
          <w:color w:val="231F20"/>
          <w:sz w:val="22"/>
          <w:szCs w:val="22"/>
        </w:rPr>
        <w:t>N.</w:t>
      </w:r>
      <w:r w:rsidRPr="000D2E41">
        <w:rPr>
          <w:color w:val="231F20"/>
          <w:spacing w:val="-8"/>
          <w:sz w:val="22"/>
          <w:szCs w:val="22"/>
        </w:rPr>
        <w:t xml:space="preserve"> </w:t>
      </w:r>
      <w:r w:rsidRPr="000D2E41">
        <w:rPr>
          <w:color w:val="231F20"/>
          <w:sz w:val="22"/>
          <w:szCs w:val="22"/>
        </w:rPr>
        <w:t>Gia,</w:t>
      </w:r>
      <w:r w:rsidRPr="000D2E41">
        <w:rPr>
          <w:color w:val="231F20"/>
          <w:spacing w:val="-9"/>
          <w:sz w:val="22"/>
          <w:szCs w:val="22"/>
        </w:rPr>
        <w:t xml:space="preserve"> </w:t>
      </w:r>
      <w:r w:rsidRPr="000D2E41">
        <w:rPr>
          <w:color w:val="231F20"/>
          <w:sz w:val="22"/>
          <w:szCs w:val="22"/>
        </w:rPr>
        <w:t>A.</w:t>
      </w:r>
      <w:r w:rsidRPr="000D2E41">
        <w:rPr>
          <w:color w:val="231F20"/>
          <w:spacing w:val="-8"/>
          <w:sz w:val="22"/>
          <w:szCs w:val="22"/>
        </w:rPr>
        <w:t xml:space="preserve"> </w:t>
      </w:r>
      <w:r w:rsidRPr="000D2E41">
        <w:rPr>
          <w:color w:val="231F20"/>
          <w:sz w:val="22"/>
          <w:szCs w:val="22"/>
        </w:rPr>
        <w:t>M.</w:t>
      </w:r>
      <w:r w:rsidRPr="000D2E41">
        <w:rPr>
          <w:color w:val="231F20"/>
          <w:spacing w:val="-9"/>
          <w:sz w:val="22"/>
          <w:szCs w:val="22"/>
        </w:rPr>
        <w:t xml:space="preserve"> </w:t>
      </w:r>
      <w:proofErr w:type="spellStart"/>
      <w:r w:rsidRPr="000D2E41">
        <w:rPr>
          <w:color w:val="231F20"/>
          <w:sz w:val="22"/>
          <w:szCs w:val="22"/>
        </w:rPr>
        <w:t>Rahmani</w:t>
      </w:r>
      <w:proofErr w:type="spellEnd"/>
      <w:r w:rsidRPr="000D2E41">
        <w:rPr>
          <w:color w:val="231F20"/>
          <w:spacing w:val="-8"/>
          <w:sz w:val="22"/>
          <w:szCs w:val="22"/>
        </w:rPr>
        <w:t xml:space="preserve"> </w:t>
      </w:r>
      <w:r w:rsidRPr="000D2E41">
        <w:rPr>
          <w:color w:val="231F20"/>
          <w:sz w:val="22"/>
          <w:szCs w:val="22"/>
        </w:rPr>
        <w:t>et</w:t>
      </w:r>
      <w:r w:rsidRPr="000D2E41">
        <w:rPr>
          <w:color w:val="231F20"/>
          <w:spacing w:val="-9"/>
          <w:sz w:val="22"/>
          <w:szCs w:val="22"/>
        </w:rPr>
        <w:t xml:space="preserve"> </w:t>
      </w:r>
      <w:r w:rsidRPr="000D2E41">
        <w:rPr>
          <w:color w:val="231F20"/>
          <w:sz w:val="22"/>
          <w:szCs w:val="22"/>
        </w:rPr>
        <w:t>al.,</w:t>
      </w:r>
      <w:r w:rsidRPr="000D2E41">
        <w:rPr>
          <w:color w:val="231F20"/>
          <w:spacing w:val="-9"/>
          <w:sz w:val="22"/>
          <w:szCs w:val="22"/>
        </w:rPr>
        <w:t xml:space="preserve"> </w:t>
      </w:r>
      <w:r w:rsidRPr="000D2E41">
        <w:rPr>
          <w:color w:val="231F20"/>
          <w:sz w:val="22"/>
          <w:szCs w:val="22"/>
        </w:rPr>
        <w:t>“SEA:</w:t>
      </w:r>
      <w:r w:rsidRPr="000D2E41">
        <w:rPr>
          <w:color w:val="231F20"/>
          <w:spacing w:val="-8"/>
          <w:sz w:val="22"/>
          <w:szCs w:val="22"/>
        </w:rPr>
        <w:t xml:space="preserve"> </w:t>
      </w:r>
      <w:r w:rsidRPr="000D2E41">
        <w:rPr>
          <w:color w:val="231F20"/>
          <w:sz w:val="22"/>
          <w:szCs w:val="22"/>
        </w:rPr>
        <w:t>a</w:t>
      </w:r>
      <w:r w:rsidRPr="000D2E41">
        <w:rPr>
          <w:color w:val="231F20"/>
          <w:spacing w:val="-9"/>
          <w:sz w:val="22"/>
          <w:szCs w:val="22"/>
        </w:rPr>
        <w:t xml:space="preserve"> </w:t>
      </w:r>
      <w:r w:rsidRPr="000D2E41">
        <w:rPr>
          <w:color w:val="231F20"/>
          <w:sz w:val="22"/>
          <w:szCs w:val="22"/>
        </w:rPr>
        <w:t xml:space="preserve">secure and efficient authentication and authorization architecture </w:t>
      </w:r>
      <w:r w:rsidRPr="000D2E41">
        <w:rPr>
          <w:color w:val="231F20"/>
          <w:spacing w:val="-2"/>
          <w:sz w:val="22"/>
          <w:szCs w:val="22"/>
        </w:rPr>
        <w:t xml:space="preserve">for </w:t>
      </w:r>
      <w:r w:rsidRPr="000D2E41">
        <w:rPr>
          <w:color w:val="231F20"/>
          <w:sz w:val="22"/>
          <w:szCs w:val="22"/>
        </w:rPr>
        <w:t>IoT-based</w:t>
      </w:r>
      <w:r w:rsidRPr="000D2E41">
        <w:rPr>
          <w:color w:val="231F20"/>
          <w:spacing w:val="-33"/>
          <w:sz w:val="22"/>
          <w:szCs w:val="22"/>
        </w:rPr>
        <w:t xml:space="preserve"> </w:t>
      </w:r>
      <w:r w:rsidRPr="000D2E41">
        <w:rPr>
          <w:color w:val="231F20"/>
          <w:sz w:val="22"/>
          <w:szCs w:val="22"/>
        </w:rPr>
        <w:t>healthcare</w:t>
      </w:r>
      <w:r w:rsidRPr="000D2E41">
        <w:rPr>
          <w:color w:val="231F20"/>
          <w:spacing w:val="-32"/>
          <w:sz w:val="22"/>
          <w:szCs w:val="22"/>
        </w:rPr>
        <w:t xml:space="preserve"> </w:t>
      </w:r>
      <w:r w:rsidRPr="000D2E41">
        <w:rPr>
          <w:color w:val="231F20"/>
          <w:sz w:val="22"/>
          <w:szCs w:val="22"/>
        </w:rPr>
        <w:t>using</w:t>
      </w:r>
      <w:r w:rsidRPr="000D2E41">
        <w:rPr>
          <w:color w:val="231F20"/>
          <w:spacing w:val="-32"/>
          <w:sz w:val="22"/>
          <w:szCs w:val="22"/>
        </w:rPr>
        <w:t xml:space="preserve"> </w:t>
      </w:r>
      <w:r w:rsidRPr="000D2E41">
        <w:rPr>
          <w:color w:val="231F20"/>
          <w:sz w:val="22"/>
          <w:szCs w:val="22"/>
        </w:rPr>
        <w:t>smart</w:t>
      </w:r>
      <w:r w:rsidRPr="000D2E41">
        <w:rPr>
          <w:color w:val="231F20"/>
          <w:spacing w:val="-32"/>
          <w:sz w:val="22"/>
          <w:szCs w:val="22"/>
        </w:rPr>
        <w:t xml:space="preserve"> </w:t>
      </w:r>
      <w:r w:rsidRPr="000D2E41">
        <w:rPr>
          <w:color w:val="231F20"/>
          <w:spacing w:val="-4"/>
          <w:sz w:val="22"/>
          <w:szCs w:val="22"/>
        </w:rPr>
        <w:t>gateways,”</w:t>
      </w:r>
      <w:r w:rsidRPr="000D2E41">
        <w:rPr>
          <w:color w:val="231F20"/>
          <w:spacing w:val="-32"/>
          <w:sz w:val="22"/>
          <w:szCs w:val="22"/>
        </w:rPr>
        <w:t xml:space="preserve"> </w:t>
      </w:r>
      <w:r w:rsidRPr="000D2E41">
        <w:rPr>
          <w:i/>
          <w:color w:val="231F20"/>
          <w:sz w:val="22"/>
          <w:szCs w:val="22"/>
        </w:rPr>
        <w:t>Procedia</w:t>
      </w:r>
      <w:r w:rsidRPr="000D2E41">
        <w:rPr>
          <w:i/>
          <w:color w:val="231F20"/>
          <w:spacing w:val="-32"/>
          <w:sz w:val="22"/>
          <w:szCs w:val="22"/>
        </w:rPr>
        <w:t xml:space="preserve"> </w:t>
      </w:r>
      <w:r w:rsidRPr="000D2E41">
        <w:rPr>
          <w:i/>
          <w:color w:val="231F20"/>
          <w:sz w:val="22"/>
          <w:szCs w:val="22"/>
        </w:rPr>
        <w:t>Computer Science</w:t>
      </w:r>
      <w:r w:rsidRPr="000D2E41">
        <w:rPr>
          <w:color w:val="231F20"/>
          <w:sz w:val="22"/>
          <w:szCs w:val="22"/>
        </w:rPr>
        <w:t>,</w:t>
      </w:r>
      <w:r w:rsidRPr="000D2E41">
        <w:rPr>
          <w:color w:val="231F20"/>
          <w:spacing w:val="-9"/>
          <w:sz w:val="22"/>
          <w:szCs w:val="22"/>
        </w:rPr>
        <w:t xml:space="preserve"> </w:t>
      </w:r>
      <w:r w:rsidRPr="000D2E41">
        <w:rPr>
          <w:color w:val="231F20"/>
          <w:sz w:val="22"/>
          <w:szCs w:val="22"/>
        </w:rPr>
        <w:t>vol.</w:t>
      </w:r>
      <w:r w:rsidRPr="000D2E41">
        <w:rPr>
          <w:color w:val="231F20"/>
          <w:spacing w:val="-8"/>
          <w:sz w:val="22"/>
          <w:szCs w:val="22"/>
        </w:rPr>
        <w:t xml:space="preserve"> </w:t>
      </w:r>
      <w:r w:rsidRPr="000D2E41">
        <w:rPr>
          <w:color w:val="231F20"/>
          <w:sz w:val="22"/>
          <w:szCs w:val="22"/>
        </w:rPr>
        <w:t>52,</w:t>
      </w:r>
      <w:r w:rsidRPr="000D2E41">
        <w:rPr>
          <w:color w:val="231F20"/>
          <w:spacing w:val="-8"/>
          <w:sz w:val="22"/>
          <w:szCs w:val="22"/>
        </w:rPr>
        <w:t xml:space="preserve"> </w:t>
      </w:r>
      <w:r w:rsidRPr="000D2E41">
        <w:rPr>
          <w:color w:val="231F20"/>
          <w:spacing w:val="-3"/>
          <w:sz w:val="22"/>
          <w:szCs w:val="22"/>
        </w:rPr>
        <w:t>pp.</w:t>
      </w:r>
      <w:r w:rsidRPr="000D2E41">
        <w:rPr>
          <w:color w:val="231F20"/>
          <w:spacing w:val="-9"/>
          <w:sz w:val="22"/>
          <w:szCs w:val="22"/>
        </w:rPr>
        <w:t xml:space="preserve"> </w:t>
      </w:r>
      <w:r w:rsidRPr="000D2E41">
        <w:rPr>
          <w:color w:val="231F20"/>
          <w:sz w:val="22"/>
          <w:szCs w:val="22"/>
        </w:rPr>
        <w:t>452–459,</w:t>
      </w:r>
      <w:r w:rsidRPr="000D2E41">
        <w:rPr>
          <w:color w:val="231F20"/>
          <w:spacing w:val="-7"/>
          <w:sz w:val="22"/>
          <w:szCs w:val="22"/>
        </w:rPr>
        <w:t xml:space="preserve"> </w:t>
      </w:r>
      <w:r w:rsidRPr="000D2E41">
        <w:rPr>
          <w:color w:val="231F20"/>
          <w:sz w:val="22"/>
          <w:szCs w:val="22"/>
        </w:rPr>
        <w:t>2015</w:t>
      </w:r>
      <w:r w:rsidRPr="000D2E41">
        <w:rPr>
          <w:color w:val="231F20"/>
          <w:sz w:val="22"/>
          <w:szCs w:val="22"/>
        </w:rPr>
        <w:t>.</w:t>
      </w:r>
    </w:p>
    <w:p w:rsidR="000D2E41" w:rsidRPr="000D2E41" w:rsidRDefault="000D2E41" w:rsidP="000D2E41">
      <w:pPr>
        <w:pStyle w:val="ListParagraph"/>
        <w:numPr>
          <w:ilvl w:val="0"/>
          <w:numId w:val="7"/>
        </w:numPr>
        <w:ind w:left="426"/>
        <w:rPr>
          <w:sz w:val="22"/>
          <w:szCs w:val="22"/>
        </w:rPr>
      </w:pPr>
      <w:r w:rsidRPr="000D2E41">
        <w:rPr>
          <w:color w:val="231F20"/>
          <w:sz w:val="22"/>
          <w:szCs w:val="22"/>
        </w:rPr>
        <w:t xml:space="preserve">R. Li, B. </w:t>
      </w:r>
      <w:r w:rsidRPr="000D2E41">
        <w:rPr>
          <w:color w:val="231F20"/>
          <w:spacing w:val="-2"/>
          <w:sz w:val="22"/>
          <w:szCs w:val="22"/>
        </w:rPr>
        <w:t xml:space="preserve">Lu, </w:t>
      </w:r>
      <w:r w:rsidRPr="000D2E41">
        <w:rPr>
          <w:color w:val="231F20"/>
          <w:sz w:val="22"/>
          <w:szCs w:val="22"/>
        </w:rPr>
        <w:t xml:space="preserve">and K. </w:t>
      </w:r>
      <w:r w:rsidRPr="000D2E41">
        <w:rPr>
          <w:color w:val="231F20"/>
          <w:spacing w:val="-4"/>
          <w:sz w:val="22"/>
          <w:szCs w:val="22"/>
        </w:rPr>
        <w:t xml:space="preserve">D. </w:t>
      </w:r>
      <w:r w:rsidRPr="000D2E41">
        <w:rPr>
          <w:color w:val="231F20"/>
          <w:sz w:val="22"/>
          <w:szCs w:val="22"/>
        </w:rPr>
        <w:t>McDonald-Maier, “Cognitive assisted living</w:t>
      </w:r>
      <w:r w:rsidRPr="000D2E41">
        <w:rPr>
          <w:color w:val="231F20"/>
          <w:spacing w:val="-6"/>
          <w:sz w:val="22"/>
          <w:szCs w:val="22"/>
        </w:rPr>
        <w:t xml:space="preserve"> </w:t>
      </w:r>
      <w:r w:rsidRPr="000D2E41">
        <w:rPr>
          <w:color w:val="231F20"/>
          <w:sz w:val="22"/>
          <w:szCs w:val="22"/>
        </w:rPr>
        <w:t>ambient</w:t>
      </w:r>
      <w:r w:rsidRPr="000D2E41">
        <w:rPr>
          <w:color w:val="231F20"/>
          <w:spacing w:val="-6"/>
          <w:sz w:val="22"/>
          <w:szCs w:val="22"/>
        </w:rPr>
        <w:t xml:space="preserve"> </w:t>
      </w:r>
      <w:r w:rsidRPr="000D2E41">
        <w:rPr>
          <w:color w:val="231F20"/>
          <w:sz w:val="22"/>
          <w:szCs w:val="22"/>
        </w:rPr>
        <w:t>system:</w:t>
      </w:r>
      <w:r w:rsidRPr="000D2E41">
        <w:rPr>
          <w:color w:val="231F20"/>
          <w:spacing w:val="-6"/>
          <w:sz w:val="22"/>
          <w:szCs w:val="22"/>
        </w:rPr>
        <w:t xml:space="preserve"> </w:t>
      </w:r>
      <w:r w:rsidRPr="000D2E41">
        <w:rPr>
          <w:color w:val="231F20"/>
          <w:sz w:val="22"/>
          <w:szCs w:val="22"/>
        </w:rPr>
        <w:t>a</w:t>
      </w:r>
      <w:r w:rsidRPr="000D2E41">
        <w:rPr>
          <w:color w:val="231F20"/>
          <w:spacing w:val="-6"/>
          <w:sz w:val="22"/>
          <w:szCs w:val="22"/>
        </w:rPr>
        <w:t xml:space="preserve"> </w:t>
      </w:r>
      <w:r w:rsidRPr="000D2E41">
        <w:rPr>
          <w:color w:val="231F20"/>
          <w:spacing w:val="-5"/>
          <w:sz w:val="22"/>
          <w:szCs w:val="22"/>
        </w:rPr>
        <w:t>survey,”</w:t>
      </w:r>
      <w:r w:rsidRPr="000D2E41">
        <w:rPr>
          <w:color w:val="231F20"/>
          <w:spacing w:val="-6"/>
          <w:sz w:val="22"/>
          <w:szCs w:val="22"/>
        </w:rPr>
        <w:t xml:space="preserve"> </w:t>
      </w:r>
      <w:r w:rsidRPr="000D2E41">
        <w:rPr>
          <w:i/>
          <w:color w:val="231F20"/>
          <w:sz w:val="22"/>
          <w:szCs w:val="22"/>
        </w:rPr>
        <w:t>Digital</w:t>
      </w:r>
      <w:r w:rsidRPr="000D2E41">
        <w:rPr>
          <w:i/>
          <w:color w:val="231F20"/>
          <w:spacing w:val="-6"/>
          <w:sz w:val="22"/>
          <w:szCs w:val="22"/>
        </w:rPr>
        <w:t xml:space="preserve"> </w:t>
      </w:r>
      <w:r w:rsidRPr="000D2E41">
        <w:rPr>
          <w:i/>
          <w:color w:val="231F20"/>
          <w:sz w:val="22"/>
          <w:szCs w:val="22"/>
        </w:rPr>
        <w:t>Communications</w:t>
      </w:r>
      <w:r w:rsidRPr="000D2E41">
        <w:rPr>
          <w:i/>
          <w:color w:val="231F20"/>
          <w:spacing w:val="-6"/>
          <w:sz w:val="22"/>
          <w:szCs w:val="22"/>
        </w:rPr>
        <w:t xml:space="preserve"> </w:t>
      </w:r>
      <w:r w:rsidRPr="000D2E41">
        <w:rPr>
          <w:i/>
          <w:color w:val="231F20"/>
          <w:sz w:val="22"/>
          <w:szCs w:val="22"/>
        </w:rPr>
        <w:t>and Networks</w:t>
      </w:r>
      <w:r w:rsidRPr="000D2E41">
        <w:rPr>
          <w:color w:val="231F20"/>
          <w:sz w:val="22"/>
          <w:szCs w:val="22"/>
        </w:rPr>
        <w:t>,</w:t>
      </w:r>
      <w:r w:rsidRPr="000D2E41">
        <w:rPr>
          <w:color w:val="231F20"/>
          <w:spacing w:val="-9"/>
          <w:sz w:val="22"/>
          <w:szCs w:val="22"/>
        </w:rPr>
        <w:t xml:space="preserve"> </w:t>
      </w:r>
      <w:r w:rsidRPr="000D2E41">
        <w:rPr>
          <w:color w:val="231F20"/>
          <w:sz w:val="22"/>
          <w:szCs w:val="22"/>
        </w:rPr>
        <w:t>vol.</w:t>
      </w:r>
      <w:r w:rsidRPr="000D2E41">
        <w:rPr>
          <w:color w:val="231F20"/>
          <w:spacing w:val="-9"/>
          <w:sz w:val="22"/>
          <w:szCs w:val="22"/>
        </w:rPr>
        <w:t xml:space="preserve"> </w:t>
      </w:r>
      <w:r w:rsidRPr="000D2E41">
        <w:rPr>
          <w:color w:val="231F20"/>
          <w:sz w:val="22"/>
          <w:szCs w:val="22"/>
        </w:rPr>
        <w:t>1,</w:t>
      </w:r>
      <w:r w:rsidRPr="000D2E41">
        <w:rPr>
          <w:color w:val="231F20"/>
          <w:spacing w:val="-9"/>
          <w:sz w:val="22"/>
          <w:szCs w:val="22"/>
        </w:rPr>
        <w:t xml:space="preserve"> </w:t>
      </w:r>
      <w:r w:rsidRPr="000D2E41">
        <w:rPr>
          <w:color w:val="231F20"/>
          <w:spacing w:val="-3"/>
          <w:sz w:val="22"/>
          <w:szCs w:val="22"/>
        </w:rPr>
        <w:t>no.</w:t>
      </w:r>
      <w:r w:rsidRPr="000D2E41">
        <w:rPr>
          <w:color w:val="231F20"/>
          <w:spacing w:val="-8"/>
          <w:sz w:val="22"/>
          <w:szCs w:val="22"/>
        </w:rPr>
        <w:t xml:space="preserve"> </w:t>
      </w:r>
      <w:r w:rsidRPr="000D2E41">
        <w:rPr>
          <w:color w:val="231F20"/>
          <w:sz w:val="22"/>
          <w:szCs w:val="22"/>
        </w:rPr>
        <w:t>4,</w:t>
      </w:r>
      <w:r w:rsidRPr="000D2E41">
        <w:rPr>
          <w:color w:val="231F20"/>
          <w:spacing w:val="-9"/>
          <w:sz w:val="22"/>
          <w:szCs w:val="22"/>
        </w:rPr>
        <w:t xml:space="preserve"> </w:t>
      </w:r>
      <w:r w:rsidRPr="000D2E41">
        <w:rPr>
          <w:color w:val="231F20"/>
          <w:spacing w:val="-3"/>
          <w:sz w:val="22"/>
          <w:szCs w:val="22"/>
        </w:rPr>
        <w:t>pp.</w:t>
      </w:r>
      <w:r w:rsidRPr="000D2E41">
        <w:rPr>
          <w:color w:val="231F20"/>
          <w:spacing w:val="-9"/>
          <w:sz w:val="22"/>
          <w:szCs w:val="22"/>
        </w:rPr>
        <w:t xml:space="preserve"> </w:t>
      </w:r>
      <w:r w:rsidRPr="000D2E41">
        <w:rPr>
          <w:color w:val="231F20"/>
          <w:sz w:val="22"/>
          <w:szCs w:val="22"/>
        </w:rPr>
        <w:t>229–252,</w:t>
      </w:r>
      <w:r w:rsidRPr="000D2E41">
        <w:rPr>
          <w:color w:val="231F20"/>
          <w:spacing w:val="-9"/>
          <w:sz w:val="22"/>
          <w:szCs w:val="22"/>
        </w:rPr>
        <w:t xml:space="preserve"> </w:t>
      </w:r>
      <w:r w:rsidRPr="000D2E41">
        <w:rPr>
          <w:color w:val="231F20"/>
          <w:sz w:val="22"/>
          <w:szCs w:val="22"/>
        </w:rPr>
        <w:t>2015</w:t>
      </w:r>
      <w:r w:rsidRPr="000D2E41">
        <w:rPr>
          <w:color w:val="231F20"/>
          <w:sz w:val="22"/>
          <w:szCs w:val="22"/>
        </w:rPr>
        <w:t>.</w:t>
      </w:r>
    </w:p>
    <w:p w:rsidR="000D2E41" w:rsidRPr="000D2E41" w:rsidRDefault="000D2E41" w:rsidP="000D2E41">
      <w:pPr>
        <w:pStyle w:val="ListParagraph"/>
        <w:numPr>
          <w:ilvl w:val="0"/>
          <w:numId w:val="7"/>
        </w:numPr>
        <w:ind w:left="426"/>
        <w:rPr>
          <w:sz w:val="22"/>
          <w:szCs w:val="22"/>
        </w:rPr>
      </w:pPr>
      <w:r w:rsidRPr="000D2E41">
        <w:rPr>
          <w:color w:val="231F20"/>
          <w:sz w:val="22"/>
          <w:szCs w:val="22"/>
        </w:rPr>
        <w:t xml:space="preserve">A. Hussain, R. </w:t>
      </w:r>
      <w:proofErr w:type="spellStart"/>
      <w:r w:rsidRPr="000D2E41">
        <w:rPr>
          <w:color w:val="231F20"/>
          <w:spacing w:val="-5"/>
          <w:sz w:val="22"/>
          <w:szCs w:val="22"/>
        </w:rPr>
        <w:t>Wenbi</w:t>
      </w:r>
      <w:proofErr w:type="spellEnd"/>
      <w:r w:rsidRPr="000D2E41">
        <w:rPr>
          <w:color w:val="231F20"/>
          <w:spacing w:val="-5"/>
          <w:sz w:val="22"/>
          <w:szCs w:val="22"/>
        </w:rPr>
        <w:t xml:space="preserve">, </w:t>
      </w:r>
      <w:r w:rsidRPr="000D2E41">
        <w:rPr>
          <w:color w:val="231F20"/>
          <w:sz w:val="22"/>
          <w:szCs w:val="22"/>
        </w:rPr>
        <w:t xml:space="preserve">A. L. Da Silva, M. </w:t>
      </w:r>
      <w:proofErr w:type="spellStart"/>
      <w:r w:rsidRPr="000D2E41">
        <w:rPr>
          <w:color w:val="231F20"/>
          <w:spacing w:val="-3"/>
          <w:sz w:val="22"/>
          <w:szCs w:val="22"/>
        </w:rPr>
        <w:t>Nadher</w:t>
      </w:r>
      <w:proofErr w:type="spellEnd"/>
      <w:r w:rsidRPr="000D2E41">
        <w:rPr>
          <w:color w:val="231F20"/>
          <w:spacing w:val="-3"/>
          <w:sz w:val="22"/>
          <w:szCs w:val="22"/>
        </w:rPr>
        <w:t xml:space="preserve">, </w:t>
      </w:r>
      <w:r w:rsidRPr="000D2E41">
        <w:rPr>
          <w:color w:val="231F20"/>
          <w:sz w:val="22"/>
          <w:szCs w:val="22"/>
        </w:rPr>
        <w:t xml:space="preserve">and M. </w:t>
      </w:r>
      <w:proofErr w:type="spellStart"/>
      <w:r w:rsidRPr="000D2E41">
        <w:rPr>
          <w:color w:val="231F20"/>
          <w:sz w:val="22"/>
          <w:szCs w:val="22"/>
        </w:rPr>
        <w:t>Mudhish</w:t>
      </w:r>
      <w:proofErr w:type="spellEnd"/>
      <w:r w:rsidRPr="000D2E41">
        <w:rPr>
          <w:color w:val="231F20"/>
          <w:sz w:val="22"/>
          <w:szCs w:val="22"/>
        </w:rPr>
        <w:t>,</w:t>
      </w:r>
      <w:r w:rsidRPr="000D2E41">
        <w:rPr>
          <w:color w:val="231F20"/>
          <w:spacing w:val="-8"/>
          <w:sz w:val="22"/>
          <w:szCs w:val="22"/>
        </w:rPr>
        <w:t xml:space="preserve"> </w:t>
      </w:r>
      <w:r w:rsidRPr="000D2E41">
        <w:rPr>
          <w:color w:val="231F20"/>
          <w:sz w:val="22"/>
          <w:szCs w:val="22"/>
        </w:rPr>
        <w:t>“Health</w:t>
      </w:r>
      <w:r w:rsidRPr="000D2E41">
        <w:rPr>
          <w:color w:val="231F20"/>
          <w:spacing w:val="-8"/>
          <w:sz w:val="22"/>
          <w:szCs w:val="22"/>
        </w:rPr>
        <w:t xml:space="preserve"> </w:t>
      </w:r>
      <w:r w:rsidRPr="000D2E41">
        <w:rPr>
          <w:color w:val="231F20"/>
          <w:sz w:val="22"/>
          <w:szCs w:val="22"/>
        </w:rPr>
        <w:t>and</w:t>
      </w:r>
      <w:r w:rsidRPr="000D2E41">
        <w:rPr>
          <w:color w:val="231F20"/>
          <w:spacing w:val="-8"/>
          <w:sz w:val="22"/>
          <w:szCs w:val="22"/>
        </w:rPr>
        <w:t xml:space="preserve"> </w:t>
      </w:r>
      <w:r w:rsidRPr="000D2E41">
        <w:rPr>
          <w:color w:val="231F20"/>
          <w:sz w:val="22"/>
          <w:szCs w:val="22"/>
        </w:rPr>
        <w:t>emergency-care</w:t>
      </w:r>
      <w:r w:rsidRPr="000D2E41">
        <w:rPr>
          <w:color w:val="231F20"/>
          <w:spacing w:val="-8"/>
          <w:sz w:val="22"/>
          <w:szCs w:val="22"/>
        </w:rPr>
        <w:t xml:space="preserve"> </w:t>
      </w:r>
      <w:r w:rsidRPr="000D2E41">
        <w:rPr>
          <w:color w:val="231F20"/>
          <w:sz w:val="22"/>
          <w:szCs w:val="22"/>
        </w:rPr>
        <w:t>platform</w:t>
      </w:r>
      <w:r w:rsidRPr="000D2E41">
        <w:rPr>
          <w:color w:val="231F20"/>
          <w:spacing w:val="-8"/>
          <w:sz w:val="22"/>
          <w:szCs w:val="22"/>
        </w:rPr>
        <w:t xml:space="preserve"> </w:t>
      </w:r>
      <w:r w:rsidRPr="000D2E41">
        <w:rPr>
          <w:color w:val="231F20"/>
          <w:sz w:val="22"/>
          <w:szCs w:val="22"/>
        </w:rPr>
        <w:t>for</w:t>
      </w:r>
      <w:r w:rsidRPr="000D2E41">
        <w:rPr>
          <w:color w:val="231F20"/>
          <w:spacing w:val="-8"/>
          <w:sz w:val="22"/>
          <w:szCs w:val="22"/>
        </w:rPr>
        <w:t xml:space="preserve"> </w:t>
      </w:r>
      <w:r w:rsidRPr="000D2E41">
        <w:rPr>
          <w:color w:val="231F20"/>
          <w:sz w:val="22"/>
          <w:szCs w:val="22"/>
        </w:rPr>
        <w:t>the</w:t>
      </w:r>
      <w:r w:rsidRPr="000D2E41">
        <w:rPr>
          <w:color w:val="231F20"/>
          <w:spacing w:val="-8"/>
          <w:sz w:val="22"/>
          <w:szCs w:val="22"/>
        </w:rPr>
        <w:t xml:space="preserve"> </w:t>
      </w:r>
      <w:r w:rsidRPr="000D2E41">
        <w:rPr>
          <w:color w:val="231F20"/>
          <w:sz w:val="22"/>
          <w:szCs w:val="22"/>
        </w:rPr>
        <w:t>elderly and</w:t>
      </w:r>
      <w:r w:rsidRPr="000D2E41">
        <w:rPr>
          <w:color w:val="231F20"/>
          <w:spacing w:val="-6"/>
          <w:sz w:val="22"/>
          <w:szCs w:val="22"/>
        </w:rPr>
        <w:t xml:space="preserve"> </w:t>
      </w:r>
      <w:r w:rsidRPr="000D2E41">
        <w:rPr>
          <w:color w:val="231F20"/>
          <w:sz w:val="22"/>
          <w:szCs w:val="22"/>
        </w:rPr>
        <w:t>disabled</w:t>
      </w:r>
      <w:r w:rsidRPr="000D2E41">
        <w:rPr>
          <w:color w:val="231F20"/>
          <w:spacing w:val="-5"/>
          <w:sz w:val="22"/>
          <w:szCs w:val="22"/>
        </w:rPr>
        <w:t xml:space="preserve"> </w:t>
      </w:r>
      <w:r w:rsidRPr="000D2E41">
        <w:rPr>
          <w:color w:val="231F20"/>
          <w:sz w:val="22"/>
          <w:szCs w:val="22"/>
        </w:rPr>
        <w:t>people</w:t>
      </w:r>
      <w:r w:rsidRPr="000D2E41">
        <w:rPr>
          <w:color w:val="231F20"/>
          <w:spacing w:val="-5"/>
          <w:sz w:val="22"/>
          <w:szCs w:val="22"/>
        </w:rPr>
        <w:t xml:space="preserve"> </w:t>
      </w:r>
      <w:r w:rsidRPr="000D2E41">
        <w:rPr>
          <w:color w:val="231F20"/>
          <w:sz w:val="22"/>
          <w:szCs w:val="22"/>
        </w:rPr>
        <w:t>in</w:t>
      </w:r>
      <w:r w:rsidRPr="000D2E41">
        <w:rPr>
          <w:color w:val="231F20"/>
          <w:spacing w:val="-5"/>
          <w:sz w:val="22"/>
          <w:szCs w:val="22"/>
        </w:rPr>
        <w:t xml:space="preserve"> </w:t>
      </w:r>
      <w:r w:rsidRPr="000D2E41">
        <w:rPr>
          <w:color w:val="231F20"/>
          <w:sz w:val="22"/>
          <w:szCs w:val="22"/>
        </w:rPr>
        <w:t>the</w:t>
      </w:r>
      <w:r w:rsidRPr="000D2E41">
        <w:rPr>
          <w:color w:val="231F20"/>
          <w:spacing w:val="-6"/>
          <w:sz w:val="22"/>
          <w:szCs w:val="22"/>
        </w:rPr>
        <w:t xml:space="preserve"> </w:t>
      </w:r>
      <w:r w:rsidRPr="000D2E41">
        <w:rPr>
          <w:color w:val="231F20"/>
          <w:sz w:val="22"/>
          <w:szCs w:val="22"/>
        </w:rPr>
        <w:t>Smart</w:t>
      </w:r>
      <w:r w:rsidRPr="000D2E41">
        <w:rPr>
          <w:color w:val="231F20"/>
          <w:spacing w:val="-5"/>
          <w:sz w:val="22"/>
          <w:szCs w:val="22"/>
        </w:rPr>
        <w:t xml:space="preserve"> </w:t>
      </w:r>
      <w:r w:rsidRPr="000D2E41">
        <w:rPr>
          <w:color w:val="231F20"/>
          <w:spacing w:val="-7"/>
          <w:sz w:val="22"/>
          <w:szCs w:val="22"/>
        </w:rPr>
        <w:t>City,”</w:t>
      </w:r>
      <w:r w:rsidRPr="000D2E41">
        <w:rPr>
          <w:color w:val="231F20"/>
          <w:spacing w:val="-5"/>
          <w:sz w:val="22"/>
          <w:szCs w:val="22"/>
        </w:rPr>
        <w:t xml:space="preserve"> </w:t>
      </w:r>
      <w:r w:rsidRPr="000D2E41">
        <w:rPr>
          <w:i/>
          <w:color w:val="231F20"/>
          <w:sz w:val="22"/>
          <w:szCs w:val="22"/>
        </w:rPr>
        <w:t>Journal</w:t>
      </w:r>
      <w:r w:rsidRPr="000D2E41">
        <w:rPr>
          <w:i/>
          <w:color w:val="231F20"/>
          <w:spacing w:val="-4"/>
          <w:sz w:val="22"/>
          <w:szCs w:val="22"/>
        </w:rPr>
        <w:t xml:space="preserve"> </w:t>
      </w:r>
      <w:r w:rsidRPr="000D2E41">
        <w:rPr>
          <w:i/>
          <w:color w:val="231F20"/>
          <w:sz w:val="22"/>
          <w:szCs w:val="22"/>
        </w:rPr>
        <w:t>of</w:t>
      </w:r>
      <w:r w:rsidRPr="000D2E41">
        <w:rPr>
          <w:i/>
          <w:color w:val="231F20"/>
          <w:spacing w:val="-5"/>
          <w:sz w:val="22"/>
          <w:szCs w:val="22"/>
        </w:rPr>
        <w:t xml:space="preserve"> </w:t>
      </w:r>
      <w:r w:rsidRPr="000D2E41">
        <w:rPr>
          <w:i/>
          <w:color w:val="231F20"/>
          <w:sz w:val="22"/>
          <w:szCs w:val="22"/>
        </w:rPr>
        <w:t>Systems</w:t>
      </w:r>
      <w:r w:rsidRPr="000D2E41">
        <w:rPr>
          <w:i/>
          <w:color w:val="231F20"/>
          <w:spacing w:val="-4"/>
          <w:sz w:val="22"/>
          <w:szCs w:val="22"/>
        </w:rPr>
        <w:t xml:space="preserve"> </w:t>
      </w:r>
      <w:r w:rsidRPr="000D2E41">
        <w:rPr>
          <w:i/>
          <w:color w:val="231F20"/>
          <w:sz w:val="22"/>
          <w:szCs w:val="22"/>
        </w:rPr>
        <w:t>and Software</w:t>
      </w:r>
      <w:r w:rsidRPr="000D2E41">
        <w:rPr>
          <w:color w:val="231F20"/>
          <w:sz w:val="22"/>
          <w:szCs w:val="22"/>
        </w:rPr>
        <w:t>,</w:t>
      </w:r>
      <w:r w:rsidRPr="000D2E41">
        <w:rPr>
          <w:color w:val="231F20"/>
          <w:spacing w:val="-10"/>
          <w:sz w:val="22"/>
          <w:szCs w:val="22"/>
        </w:rPr>
        <w:t xml:space="preserve"> </w:t>
      </w:r>
      <w:r w:rsidRPr="000D2E41">
        <w:rPr>
          <w:color w:val="231F20"/>
          <w:sz w:val="22"/>
          <w:szCs w:val="22"/>
        </w:rPr>
        <w:t>vol.</w:t>
      </w:r>
      <w:r w:rsidRPr="000D2E41">
        <w:rPr>
          <w:color w:val="231F20"/>
          <w:spacing w:val="-9"/>
          <w:sz w:val="22"/>
          <w:szCs w:val="22"/>
        </w:rPr>
        <w:t xml:space="preserve"> </w:t>
      </w:r>
      <w:r w:rsidRPr="000D2E41">
        <w:rPr>
          <w:color w:val="231F20"/>
          <w:sz w:val="22"/>
          <w:szCs w:val="22"/>
        </w:rPr>
        <w:t>110,</w:t>
      </w:r>
      <w:r w:rsidRPr="000D2E41">
        <w:rPr>
          <w:color w:val="231F20"/>
          <w:spacing w:val="-9"/>
          <w:sz w:val="22"/>
          <w:szCs w:val="22"/>
        </w:rPr>
        <w:t xml:space="preserve"> </w:t>
      </w:r>
      <w:r w:rsidRPr="000D2E41">
        <w:rPr>
          <w:color w:val="231F20"/>
          <w:spacing w:val="-3"/>
          <w:sz w:val="22"/>
          <w:szCs w:val="22"/>
        </w:rPr>
        <w:t>pp.</w:t>
      </w:r>
      <w:r w:rsidRPr="000D2E41">
        <w:rPr>
          <w:color w:val="231F20"/>
          <w:spacing w:val="-9"/>
          <w:sz w:val="22"/>
          <w:szCs w:val="22"/>
        </w:rPr>
        <w:t xml:space="preserve"> </w:t>
      </w:r>
      <w:r w:rsidRPr="000D2E41">
        <w:rPr>
          <w:color w:val="231F20"/>
          <w:sz w:val="22"/>
          <w:szCs w:val="22"/>
        </w:rPr>
        <w:t>253–263,</w:t>
      </w:r>
      <w:r w:rsidRPr="000D2E41">
        <w:rPr>
          <w:color w:val="231F20"/>
          <w:spacing w:val="-9"/>
          <w:sz w:val="22"/>
          <w:szCs w:val="22"/>
        </w:rPr>
        <w:t xml:space="preserve"> </w:t>
      </w:r>
      <w:r w:rsidRPr="000D2E41">
        <w:rPr>
          <w:color w:val="231F20"/>
          <w:sz w:val="22"/>
          <w:szCs w:val="22"/>
        </w:rPr>
        <w:t>2015</w:t>
      </w:r>
    </w:p>
    <w:p w:rsidR="000D2E41" w:rsidRPr="000D2E41" w:rsidRDefault="000D2E41" w:rsidP="000D2E41">
      <w:pPr>
        <w:pStyle w:val="ListParagraph"/>
        <w:numPr>
          <w:ilvl w:val="0"/>
          <w:numId w:val="7"/>
        </w:numPr>
        <w:ind w:left="426"/>
        <w:rPr>
          <w:sz w:val="22"/>
          <w:szCs w:val="22"/>
        </w:rPr>
      </w:pPr>
      <w:r w:rsidRPr="000D2E41">
        <w:rPr>
          <w:color w:val="231F20"/>
          <w:sz w:val="22"/>
          <w:szCs w:val="22"/>
        </w:rPr>
        <w:t xml:space="preserve">S. </w:t>
      </w:r>
      <w:r w:rsidRPr="000D2E41">
        <w:rPr>
          <w:color w:val="231F20"/>
          <w:spacing w:val="-4"/>
          <w:sz w:val="22"/>
          <w:szCs w:val="22"/>
        </w:rPr>
        <w:t xml:space="preserve">J. </w:t>
      </w:r>
      <w:r w:rsidRPr="000D2E41">
        <w:rPr>
          <w:color w:val="231F20"/>
          <w:sz w:val="22"/>
          <w:szCs w:val="22"/>
        </w:rPr>
        <w:t xml:space="preserve">Liu and G. </w:t>
      </w:r>
      <w:r w:rsidRPr="000D2E41">
        <w:rPr>
          <w:color w:val="231F20"/>
          <w:spacing w:val="-4"/>
          <w:sz w:val="22"/>
          <w:szCs w:val="22"/>
        </w:rPr>
        <w:t xml:space="preserve">Q. </w:t>
      </w:r>
      <w:r w:rsidRPr="000D2E41">
        <w:rPr>
          <w:color w:val="231F20"/>
          <w:sz w:val="22"/>
          <w:szCs w:val="22"/>
        </w:rPr>
        <w:t>Zhu, “The application of GIS and IOT technology</w:t>
      </w:r>
      <w:r w:rsidRPr="000D2E41">
        <w:rPr>
          <w:color w:val="231F20"/>
          <w:spacing w:val="-15"/>
          <w:sz w:val="22"/>
          <w:szCs w:val="22"/>
        </w:rPr>
        <w:t xml:space="preserve"> </w:t>
      </w:r>
      <w:r w:rsidRPr="000D2E41">
        <w:rPr>
          <w:color w:val="231F20"/>
          <w:sz w:val="22"/>
          <w:szCs w:val="22"/>
        </w:rPr>
        <w:t>on</w:t>
      </w:r>
      <w:r w:rsidRPr="000D2E41">
        <w:rPr>
          <w:color w:val="231F20"/>
          <w:spacing w:val="-15"/>
          <w:sz w:val="22"/>
          <w:szCs w:val="22"/>
        </w:rPr>
        <w:t xml:space="preserve"> </w:t>
      </w:r>
      <w:r w:rsidRPr="000D2E41">
        <w:rPr>
          <w:color w:val="231F20"/>
          <w:sz w:val="22"/>
          <w:szCs w:val="22"/>
        </w:rPr>
        <w:t>building</w:t>
      </w:r>
      <w:r w:rsidRPr="000D2E41">
        <w:rPr>
          <w:color w:val="231F20"/>
          <w:spacing w:val="-15"/>
          <w:sz w:val="22"/>
          <w:szCs w:val="22"/>
        </w:rPr>
        <w:t xml:space="preserve"> </w:t>
      </w:r>
      <w:r w:rsidRPr="000D2E41">
        <w:rPr>
          <w:color w:val="231F20"/>
          <w:sz w:val="22"/>
          <w:szCs w:val="22"/>
        </w:rPr>
        <w:t>fire</w:t>
      </w:r>
      <w:r w:rsidRPr="000D2E41">
        <w:rPr>
          <w:color w:val="231F20"/>
          <w:spacing w:val="-15"/>
          <w:sz w:val="22"/>
          <w:szCs w:val="22"/>
        </w:rPr>
        <w:t xml:space="preserve"> </w:t>
      </w:r>
      <w:r w:rsidRPr="000D2E41">
        <w:rPr>
          <w:color w:val="231F20"/>
          <w:spacing w:val="-3"/>
          <w:sz w:val="22"/>
          <w:szCs w:val="22"/>
        </w:rPr>
        <w:t>evacuation,”</w:t>
      </w:r>
      <w:r w:rsidRPr="000D2E41">
        <w:rPr>
          <w:color w:val="231F20"/>
          <w:spacing w:val="-15"/>
          <w:sz w:val="22"/>
          <w:szCs w:val="22"/>
        </w:rPr>
        <w:t xml:space="preserve"> </w:t>
      </w:r>
      <w:r w:rsidRPr="000D2E41">
        <w:rPr>
          <w:i/>
          <w:color w:val="231F20"/>
          <w:sz w:val="22"/>
          <w:szCs w:val="22"/>
        </w:rPr>
        <w:t>Procedia</w:t>
      </w:r>
      <w:r w:rsidRPr="000D2E41">
        <w:rPr>
          <w:i/>
          <w:color w:val="231F20"/>
          <w:spacing w:val="-15"/>
          <w:sz w:val="22"/>
          <w:szCs w:val="22"/>
        </w:rPr>
        <w:t xml:space="preserve"> </w:t>
      </w:r>
      <w:r w:rsidRPr="000D2E41">
        <w:rPr>
          <w:i/>
          <w:color w:val="231F20"/>
          <w:sz w:val="22"/>
          <w:szCs w:val="22"/>
        </w:rPr>
        <w:t>Engineering</w:t>
      </w:r>
      <w:r w:rsidRPr="000D2E41">
        <w:rPr>
          <w:color w:val="231F20"/>
          <w:sz w:val="22"/>
          <w:szCs w:val="22"/>
        </w:rPr>
        <w:t xml:space="preserve">, vol. 71, </w:t>
      </w:r>
      <w:r w:rsidRPr="000D2E41">
        <w:rPr>
          <w:color w:val="231F20"/>
          <w:spacing w:val="-3"/>
          <w:sz w:val="22"/>
          <w:szCs w:val="22"/>
        </w:rPr>
        <w:t xml:space="preserve">pp. </w:t>
      </w:r>
      <w:r w:rsidRPr="000D2E41">
        <w:rPr>
          <w:color w:val="231F20"/>
          <w:sz w:val="22"/>
          <w:szCs w:val="22"/>
        </w:rPr>
        <w:t>577–582,</w:t>
      </w:r>
      <w:r w:rsidRPr="000D2E41">
        <w:rPr>
          <w:color w:val="231F20"/>
          <w:spacing w:val="-25"/>
          <w:sz w:val="22"/>
          <w:szCs w:val="22"/>
        </w:rPr>
        <w:t xml:space="preserve"> </w:t>
      </w:r>
      <w:r w:rsidRPr="000D2E41">
        <w:rPr>
          <w:color w:val="231F20"/>
          <w:sz w:val="22"/>
          <w:szCs w:val="22"/>
        </w:rPr>
        <w:t>2014</w:t>
      </w:r>
      <w:r w:rsidRPr="000D2E41">
        <w:rPr>
          <w:color w:val="231F20"/>
          <w:sz w:val="22"/>
          <w:szCs w:val="22"/>
        </w:rPr>
        <w:t>.</w:t>
      </w:r>
    </w:p>
    <w:p w:rsidR="000D2E41" w:rsidRPr="000D2E41" w:rsidRDefault="000D2E41" w:rsidP="000D2E41">
      <w:pPr>
        <w:pStyle w:val="ListParagraph"/>
        <w:numPr>
          <w:ilvl w:val="0"/>
          <w:numId w:val="7"/>
        </w:numPr>
        <w:ind w:left="426"/>
        <w:rPr>
          <w:sz w:val="22"/>
          <w:szCs w:val="22"/>
        </w:rPr>
      </w:pPr>
      <w:r w:rsidRPr="000D2E41">
        <w:rPr>
          <w:color w:val="231F20"/>
          <w:sz w:val="22"/>
          <w:szCs w:val="22"/>
        </w:rPr>
        <w:t>Z.</w:t>
      </w:r>
      <w:r w:rsidRPr="000D2E41">
        <w:rPr>
          <w:color w:val="231F20"/>
          <w:spacing w:val="-5"/>
          <w:sz w:val="22"/>
          <w:szCs w:val="22"/>
        </w:rPr>
        <w:t xml:space="preserve"> </w:t>
      </w:r>
      <w:proofErr w:type="spellStart"/>
      <w:r w:rsidRPr="000D2E41">
        <w:rPr>
          <w:color w:val="231F20"/>
          <w:sz w:val="22"/>
          <w:szCs w:val="22"/>
        </w:rPr>
        <w:t>Yinghua</w:t>
      </w:r>
      <w:proofErr w:type="spellEnd"/>
      <w:r w:rsidRPr="000D2E41">
        <w:rPr>
          <w:color w:val="231F20"/>
          <w:sz w:val="22"/>
          <w:szCs w:val="22"/>
        </w:rPr>
        <w:t>,</w:t>
      </w:r>
      <w:r w:rsidRPr="000D2E41">
        <w:rPr>
          <w:color w:val="231F20"/>
          <w:spacing w:val="-5"/>
          <w:sz w:val="22"/>
          <w:szCs w:val="22"/>
        </w:rPr>
        <w:t xml:space="preserve"> </w:t>
      </w:r>
      <w:r w:rsidRPr="000D2E41">
        <w:rPr>
          <w:color w:val="231F20"/>
          <w:spacing w:val="-10"/>
          <w:sz w:val="22"/>
          <w:szCs w:val="22"/>
        </w:rPr>
        <w:t>F.</w:t>
      </w:r>
      <w:r w:rsidRPr="000D2E41">
        <w:rPr>
          <w:color w:val="231F20"/>
          <w:spacing w:val="-5"/>
          <w:sz w:val="22"/>
          <w:szCs w:val="22"/>
        </w:rPr>
        <w:t xml:space="preserve"> </w:t>
      </w:r>
      <w:r w:rsidRPr="000D2E41">
        <w:rPr>
          <w:color w:val="231F20"/>
          <w:sz w:val="22"/>
          <w:szCs w:val="22"/>
        </w:rPr>
        <w:t>Guanghua,</w:t>
      </w:r>
      <w:r w:rsidRPr="000D2E41">
        <w:rPr>
          <w:color w:val="231F20"/>
          <w:spacing w:val="-5"/>
          <w:sz w:val="22"/>
          <w:szCs w:val="22"/>
        </w:rPr>
        <w:t xml:space="preserve"> </w:t>
      </w:r>
      <w:r w:rsidRPr="000D2E41">
        <w:rPr>
          <w:color w:val="231F20"/>
          <w:sz w:val="22"/>
          <w:szCs w:val="22"/>
        </w:rPr>
        <w:t>Z.</w:t>
      </w:r>
      <w:r w:rsidRPr="000D2E41">
        <w:rPr>
          <w:color w:val="231F20"/>
          <w:spacing w:val="-4"/>
          <w:sz w:val="22"/>
          <w:szCs w:val="22"/>
        </w:rPr>
        <w:t xml:space="preserve"> </w:t>
      </w:r>
      <w:proofErr w:type="spellStart"/>
      <w:r w:rsidRPr="000D2E41">
        <w:rPr>
          <w:color w:val="231F20"/>
          <w:sz w:val="22"/>
          <w:szCs w:val="22"/>
        </w:rPr>
        <w:t>Zhigang</w:t>
      </w:r>
      <w:proofErr w:type="spellEnd"/>
      <w:r w:rsidRPr="000D2E41">
        <w:rPr>
          <w:color w:val="231F20"/>
          <w:sz w:val="22"/>
          <w:szCs w:val="22"/>
        </w:rPr>
        <w:t>,</w:t>
      </w:r>
      <w:r w:rsidRPr="000D2E41">
        <w:rPr>
          <w:color w:val="231F20"/>
          <w:spacing w:val="-5"/>
          <w:sz w:val="22"/>
          <w:szCs w:val="22"/>
        </w:rPr>
        <w:t xml:space="preserve"> </w:t>
      </w:r>
      <w:r w:rsidRPr="000D2E41">
        <w:rPr>
          <w:color w:val="231F20"/>
          <w:sz w:val="22"/>
          <w:szCs w:val="22"/>
        </w:rPr>
        <w:t>H.</w:t>
      </w:r>
      <w:r w:rsidRPr="000D2E41">
        <w:rPr>
          <w:color w:val="231F20"/>
          <w:spacing w:val="-5"/>
          <w:sz w:val="22"/>
          <w:szCs w:val="22"/>
        </w:rPr>
        <w:t xml:space="preserve"> </w:t>
      </w:r>
      <w:proofErr w:type="spellStart"/>
      <w:r w:rsidRPr="000D2E41">
        <w:rPr>
          <w:color w:val="231F20"/>
          <w:sz w:val="22"/>
          <w:szCs w:val="22"/>
        </w:rPr>
        <w:t>Zhian</w:t>
      </w:r>
      <w:proofErr w:type="spellEnd"/>
      <w:r w:rsidRPr="000D2E41">
        <w:rPr>
          <w:color w:val="231F20"/>
          <w:sz w:val="22"/>
          <w:szCs w:val="22"/>
        </w:rPr>
        <w:t>,</w:t>
      </w:r>
      <w:r w:rsidRPr="000D2E41">
        <w:rPr>
          <w:color w:val="231F20"/>
          <w:spacing w:val="-5"/>
          <w:sz w:val="22"/>
          <w:szCs w:val="22"/>
        </w:rPr>
        <w:t xml:space="preserve"> </w:t>
      </w:r>
      <w:r w:rsidRPr="000D2E41">
        <w:rPr>
          <w:color w:val="231F20"/>
          <w:sz w:val="22"/>
          <w:szCs w:val="22"/>
        </w:rPr>
        <w:t>L.</w:t>
      </w:r>
      <w:r w:rsidRPr="000D2E41">
        <w:rPr>
          <w:color w:val="231F20"/>
          <w:spacing w:val="-5"/>
          <w:sz w:val="22"/>
          <w:szCs w:val="22"/>
        </w:rPr>
        <w:t xml:space="preserve"> </w:t>
      </w:r>
      <w:proofErr w:type="spellStart"/>
      <w:r w:rsidRPr="000D2E41">
        <w:rPr>
          <w:color w:val="231F20"/>
          <w:sz w:val="22"/>
          <w:szCs w:val="22"/>
        </w:rPr>
        <w:t>Hongchen</w:t>
      </w:r>
      <w:proofErr w:type="spellEnd"/>
      <w:r w:rsidRPr="000D2E41">
        <w:rPr>
          <w:color w:val="231F20"/>
          <w:sz w:val="22"/>
          <w:szCs w:val="22"/>
        </w:rPr>
        <w:t>, and</w:t>
      </w:r>
      <w:r w:rsidRPr="000D2E41">
        <w:rPr>
          <w:color w:val="231F20"/>
          <w:spacing w:val="-8"/>
          <w:sz w:val="22"/>
          <w:szCs w:val="22"/>
        </w:rPr>
        <w:t xml:space="preserve"> </w:t>
      </w:r>
      <w:r w:rsidRPr="000D2E41">
        <w:rPr>
          <w:color w:val="231F20"/>
          <w:spacing w:val="-11"/>
          <w:sz w:val="22"/>
          <w:szCs w:val="22"/>
        </w:rPr>
        <w:t>Y.</w:t>
      </w:r>
      <w:r w:rsidRPr="000D2E41">
        <w:rPr>
          <w:color w:val="231F20"/>
          <w:spacing w:val="-9"/>
          <w:sz w:val="22"/>
          <w:szCs w:val="22"/>
        </w:rPr>
        <w:t xml:space="preserve"> </w:t>
      </w:r>
      <w:proofErr w:type="spellStart"/>
      <w:r w:rsidRPr="000D2E41">
        <w:rPr>
          <w:color w:val="231F20"/>
          <w:sz w:val="22"/>
          <w:szCs w:val="22"/>
        </w:rPr>
        <w:t>Jixing</w:t>
      </w:r>
      <w:proofErr w:type="spellEnd"/>
      <w:r w:rsidRPr="000D2E41">
        <w:rPr>
          <w:color w:val="231F20"/>
          <w:sz w:val="22"/>
          <w:szCs w:val="22"/>
        </w:rPr>
        <w:t>,</w:t>
      </w:r>
      <w:r w:rsidRPr="000D2E41">
        <w:rPr>
          <w:color w:val="231F20"/>
          <w:spacing w:val="-9"/>
          <w:sz w:val="22"/>
          <w:szCs w:val="22"/>
        </w:rPr>
        <w:t xml:space="preserve"> </w:t>
      </w:r>
      <w:r w:rsidRPr="000D2E41">
        <w:rPr>
          <w:color w:val="231F20"/>
          <w:sz w:val="22"/>
          <w:szCs w:val="22"/>
        </w:rPr>
        <w:t>“Discussion</w:t>
      </w:r>
      <w:r w:rsidRPr="000D2E41">
        <w:rPr>
          <w:color w:val="231F20"/>
          <w:spacing w:val="-8"/>
          <w:sz w:val="22"/>
          <w:szCs w:val="22"/>
        </w:rPr>
        <w:t xml:space="preserve"> </w:t>
      </w:r>
      <w:r w:rsidRPr="000D2E41">
        <w:rPr>
          <w:color w:val="231F20"/>
          <w:sz w:val="22"/>
          <w:szCs w:val="22"/>
        </w:rPr>
        <w:t>on</w:t>
      </w:r>
      <w:r w:rsidRPr="000D2E41">
        <w:rPr>
          <w:color w:val="231F20"/>
          <w:spacing w:val="-9"/>
          <w:sz w:val="22"/>
          <w:szCs w:val="22"/>
        </w:rPr>
        <w:t xml:space="preserve"> </w:t>
      </w:r>
      <w:r w:rsidRPr="000D2E41">
        <w:rPr>
          <w:color w:val="231F20"/>
          <w:sz w:val="22"/>
          <w:szCs w:val="22"/>
        </w:rPr>
        <w:t>application</w:t>
      </w:r>
      <w:r w:rsidRPr="000D2E41">
        <w:rPr>
          <w:color w:val="231F20"/>
          <w:spacing w:val="-8"/>
          <w:sz w:val="22"/>
          <w:szCs w:val="22"/>
        </w:rPr>
        <w:t xml:space="preserve"> </w:t>
      </w:r>
      <w:r w:rsidRPr="000D2E41">
        <w:rPr>
          <w:color w:val="231F20"/>
          <w:sz w:val="22"/>
          <w:szCs w:val="22"/>
        </w:rPr>
        <w:t>of</w:t>
      </w:r>
      <w:r w:rsidRPr="000D2E41">
        <w:rPr>
          <w:color w:val="231F20"/>
          <w:spacing w:val="-8"/>
          <w:sz w:val="22"/>
          <w:szCs w:val="22"/>
        </w:rPr>
        <w:t xml:space="preserve"> </w:t>
      </w:r>
      <w:r w:rsidRPr="000D2E41">
        <w:rPr>
          <w:color w:val="231F20"/>
          <w:sz w:val="22"/>
          <w:szCs w:val="22"/>
        </w:rPr>
        <w:t>IOT</w:t>
      </w:r>
      <w:r w:rsidRPr="000D2E41">
        <w:rPr>
          <w:color w:val="231F20"/>
          <w:spacing w:val="-9"/>
          <w:sz w:val="22"/>
          <w:szCs w:val="22"/>
        </w:rPr>
        <w:t xml:space="preserve"> </w:t>
      </w:r>
      <w:r w:rsidRPr="000D2E41">
        <w:rPr>
          <w:color w:val="231F20"/>
          <w:sz w:val="22"/>
          <w:szCs w:val="22"/>
        </w:rPr>
        <w:t>technology</w:t>
      </w:r>
      <w:r w:rsidRPr="000D2E41">
        <w:rPr>
          <w:color w:val="231F20"/>
          <w:spacing w:val="-8"/>
          <w:sz w:val="22"/>
          <w:szCs w:val="22"/>
        </w:rPr>
        <w:t xml:space="preserve"> </w:t>
      </w:r>
      <w:r w:rsidRPr="000D2E41">
        <w:rPr>
          <w:color w:val="231F20"/>
          <w:sz w:val="22"/>
          <w:szCs w:val="22"/>
        </w:rPr>
        <w:t>in coal</w:t>
      </w:r>
      <w:r w:rsidRPr="000D2E41">
        <w:rPr>
          <w:color w:val="231F20"/>
          <w:spacing w:val="-26"/>
          <w:sz w:val="22"/>
          <w:szCs w:val="22"/>
        </w:rPr>
        <w:t xml:space="preserve"> </w:t>
      </w:r>
      <w:r w:rsidRPr="000D2E41">
        <w:rPr>
          <w:color w:val="231F20"/>
          <w:sz w:val="22"/>
          <w:szCs w:val="22"/>
        </w:rPr>
        <w:t>mine</w:t>
      </w:r>
      <w:r w:rsidRPr="000D2E41">
        <w:rPr>
          <w:color w:val="231F20"/>
          <w:spacing w:val="-26"/>
          <w:sz w:val="22"/>
          <w:szCs w:val="22"/>
        </w:rPr>
        <w:t xml:space="preserve"> </w:t>
      </w:r>
      <w:r w:rsidRPr="000D2E41">
        <w:rPr>
          <w:color w:val="231F20"/>
          <w:sz w:val="22"/>
          <w:szCs w:val="22"/>
        </w:rPr>
        <w:t>safety</w:t>
      </w:r>
      <w:r w:rsidRPr="000D2E41">
        <w:rPr>
          <w:color w:val="231F20"/>
          <w:spacing w:val="-25"/>
          <w:sz w:val="22"/>
          <w:szCs w:val="22"/>
        </w:rPr>
        <w:t xml:space="preserve"> </w:t>
      </w:r>
      <w:r w:rsidRPr="000D2E41">
        <w:rPr>
          <w:color w:val="231F20"/>
          <w:spacing w:val="-3"/>
          <w:sz w:val="22"/>
          <w:szCs w:val="22"/>
        </w:rPr>
        <w:t>supervision,”</w:t>
      </w:r>
      <w:r w:rsidRPr="000D2E41">
        <w:rPr>
          <w:color w:val="231F20"/>
          <w:spacing w:val="-26"/>
          <w:sz w:val="22"/>
          <w:szCs w:val="22"/>
        </w:rPr>
        <w:t xml:space="preserve"> </w:t>
      </w:r>
      <w:r w:rsidRPr="000D2E41">
        <w:rPr>
          <w:i/>
          <w:color w:val="231F20"/>
          <w:sz w:val="22"/>
          <w:szCs w:val="22"/>
        </w:rPr>
        <w:t>Procedia</w:t>
      </w:r>
      <w:r w:rsidRPr="000D2E41">
        <w:rPr>
          <w:i/>
          <w:color w:val="231F20"/>
          <w:spacing w:val="-26"/>
          <w:sz w:val="22"/>
          <w:szCs w:val="22"/>
        </w:rPr>
        <w:t xml:space="preserve"> </w:t>
      </w:r>
      <w:r w:rsidRPr="000D2E41">
        <w:rPr>
          <w:i/>
          <w:color w:val="231F20"/>
          <w:sz w:val="22"/>
          <w:szCs w:val="22"/>
        </w:rPr>
        <w:t>Engineering</w:t>
      </w:r>
      <w:r w:rsidRPr="000D2E41">
        <w:rPr>
          <w:color w:val="231F20"/>
          <w:sz w:val="22"/>
          <w:szCs w:val="22"/>
        </w:rPr>
        <w:t>,</w:t>
      </w:r>
      <w:r w:rsidRPr="000D2E41">
        <w:rPr>
          <w:color w:val="231F20"/>
          <w:spacing w:val="-25"/>
          <w:sz w:val="22"/>
          <w:szCs w:val="22"/>
        </w:rPr>
        <w:t xml:space="preserve"> </w:t>
      </w:r>
      <w:r w:rsidRPr="000D2E41">
        <w:rPr>
          <w:color w:val="231F20"/>
          <w:sz w:val="22"/>
          <w:szCs w:val="22"/>
        </w:rPr>
        <w:t>vol.</w:t>
      </w:r>
      <w:r w:rsidRPr="000D2E41">
        <w:rPr>
          <w:color w:val="231F20"/>
          <w:spacing w:val="-26"/>
          <w:sz w:val="22"/>
          <w:szCs w:val="22"/>
        </w:rPr>
        <w:t xml:space="preserve"> </w:t>
      </w:r>
      <w:r w:rsidRPr="000D2E41">
        <w:rPr>
          <w:color w:val="231F20"/>
          <w:sz w:val="22"/>
          <w:szCs w:val="22"/>
        </w:rPr>
        <w:t>43,</w:t>
      </w:r>
      <w:r w:rsidRPr="000D2E41">
        <w:rPr>
          <w:color w:val="231F20"/>
          <w:spacing w:val="-26"/>
          <w:sz w:val="22"/>
          <w:szCs w:val="22"/>
        </w:rPr>
        <w:t xml:space="preserve"> </w:t>
      </w:r>
      <w:r w:rsidRPr="000D2E41">
        <w:rPr>
          <w:color w:val="231F20"/>
          <w:spacing w:val="-3"/>
          <w:sz w:val="22"/>
          <w:szCs w:val="22"/>
        </w:rPr>
        <w:t xml:space="preserve">pp. </w:t>
      </w:r>
      <w:r w:rsidRPr="000D2E41">
        <w:rPr>
          <w:color w:val="231F20"/>
          <w:spacing w:val="-4"/>
          <w:sz w:val="22"/>
          <w:szCs w:val="22"/>
        </w:rPr>
        <w:t>233–237,</w:t>
      </w:r>
      <w:r w:rsidRPr="000D2E41">
        <w:rPr>
          <w:color w:val="231F20"/>
          <w:spacing w:val="-6"/>
          <w:sz w:val="22"/>
          <w:szCs w:val="22"/>
        </w:rPr>
        <w:t xml:space="preserve"> </w:t>
      </w:r>
      <w:r w:rsidRPr="000D2E41">
        <w:rPr>
          <w:color w:val="231F20"/>
          <w:sz w:val="22"/>
          <w:szCs w:val="22"/>
        </w:rPr>
        <w:t>2012.</w:t>
      </w:r>
    </w:p>
    <w:p w:rsidR="000D2E41" w:rsidRPr="00C261A3" w:rsidRDefault="000D2E41" w:rsidP="000D2E41">
      <w:pPr>
        <w:pStyle w:val="ListParagraph"/>
        <w:numPr>
          <w:ilvl w:val="0"/>
          <w:numId w:val="7"/>
        </w:numPr>
        <w:ind w:left="426"/>
      </w:pPr>
      <w:r w:rsidRPr="000D2E41">
        <w:rPr>
          <w:color w:val="231F20"/>
          <w:sz w:val="22"/>
          <w:szCs w:val="22"/>
        </w:rPr>
        <w:lastRenderedPageBreak/>
        <w:t>E.</w:t>
      </w:r>
      <w:r w:rsidRPr="000D2E41">
        <w:rPr>
          <w:color w:val="231F20"/>
          <w:spacing w:val="-4"/>
          <w:sz w:val="22"/>
          <w:szCs w:val="22"/>
        </w:rPr>
        <w:t xml:space="preserve"> </w:t>
      </w:r>
      <w:r w:rsidRPr="000D2E41">
        <w:rPr>
          <w:color w:val="231F20"/>
          <w:sz w:val="22"/>
          <w:szCs w:val="22"/>
        </w:rPr>
        <w:t>Sun,</w:t>
      </w:r>
      <w:r w:rsidRPr="000D2E41">
        <w:rPr>
          <w:color w:val="231F20"/>
          <w:spacing w:val="-3"/>
          <w:sz w:val="22"/>
          <w:szCs w:val="22"/>
        </w:rPr>
        <w:t xml:space="preserve"> </w:t>
      </w:r>
      <w:r w:rsidRPr="000D2E41">
        <w:rPr>
          <w:color w:val="231F20"/>
          <w:sz w:val="22"/>
          <w:szCs w:val="22"/>
        </w:rPr>
        <w:t>X.</w:t>
      </w:r>
      <w:r w:rsidRPr="000D2E41">
        <w:rPr>
          <w:color w:val="231F20"/>
          <w:spacing w:val="-4"/>
          <w:sz w:val="22"/>
          <w:szCs w:val="22"/>
        </w:rPr>
        <w:t xml:space="preserve"> </w:t>
      </w:r>
      <w:r w:rsidRPr="000D2E41">
        <w:rPr>
          <w:color w:val="231F20"/>
          <w:sz w:val="22"/>
          <w:szCs w:val="22"/>
        </w:rPr>
        <w:t>Zhang,</w:t>
      </w:r>
      <w:r w:rsidRPr="000D2E41">
        <w:rPr>
          <w:color w:val="231F20"/>
          <w:spacing w:val="-3"/>
          <w:sz w:val="22"/>
          <w:szCs w:val="22"/>
        </w:rPr>
        <w:t xml:space="preserve"> </w:t>
      </w:r>
      <w:r w:rsidRPr="000D2E41">
        <w:rPr>
          <w:color w:val="231F20"/>
          <w:sz w:val="22"/>
          <w:szCs w:val="22"/>
        </w:rPr>
        <w:t>and</w:t>
      </w:r>
      <w:r w:rsidRPr="000D2E41">
        <w:rPr>
          <w:color w:val="231F20"/>
          <w:spacing w:val="-4"/>
          <w:sz w:val="22"/>
          <w:szCs w:val="22"/>
        </w:rPr>
        <w:t xml:space="preserve"> </w:t>
      </w:r>
      <w:r w:rsidRPr="000D2E41">
        <w:rPr>
          <w:color w:val="231F20"/>
          <w:sz w:val="22"/>
          <w:szCs w:val="22"/>
        </w:rPr>
        <w:t>Z.</w:t>
      </w:r>
      <w:r w:rsidRPr="000D2E41">
        <w:rPr>
          <w:color w:val="231F20"/>
          <w:spacing w:val="-3"/>
          <w:sz w:val="22"/>
          <w:szCs w:val="22"/>
        </w:rPr>
        <w:t xml:space="preserve"> </w:t>
      </w:r>
      <w:r w:rsidRPr="000D2E41">
        <w:rPr>
          <w:color w:val="231F20"/>
          <w:sz w:val="22"/>
          <w:szCs w:val="22"/>
        </w:rPr>
        <w:t>Li,</w:t>
      </w:r>
      <w:r w:rsidRPr="000D2E41">
        <w:rPr>
          <w:color w:val="231F20"/>
          <w:spacing w:val="-4"/>
          <w:sz w:val="22"/>
          <w:szCs w:val="22"/>
        </w:rPr>
        <w:t xml:space="preserve"> </w:t>
      </w:r>
      <w:r w:rsidRPr="000D2E41">
        <w:rPr>
          <w:color w:val="231F20"/>
          <w:sz w:val="22"/>
          <w:szCs w:val="22"/>
        </w:rPr>
        <w:t>“The</w:t>
      </w:r>
      <w:r w:rsidRPr="000D2E41">
        <w:rPr>
          <w:color w:val="231F20"/>
          <w:spacing w:val="-3"/>
          <w:sz w:val="22"/>
          <w:szCs w:val="22"/>
        </w:rPr>
        <w:t xml:space="preserve"> </w:t>
      </w:r>
      <w:r w:rsidRPr="000D2E41">
        <w:rPr>
          <w:color w:val="231F20"/>
          <w:sz w:val="22"/>
          <w:szCs w:val="22"/>
        </w:rPr>
        <w:t>internet</w:t>
      </w:r>
      <w:r w:rsidRPr="000D2E41">
        <w:rPr>
          <w:color w:val="231F20"/>
          <w:spacing w:val="-4"/>
          <w:sz w:val="22"/>
          <w:szCs w:val="22"/>
        </w:rPr>
        <w:t xml:space="preserve"> </w:t>
      </w:r>
      <w:r w:rsidRPr="000D2E41">
        <w:rPr>
          <w:color w:val="231F20"/>
          <w:sz w:val="22"/>
          <w:szCs w:val="22"/>
        </w:rPr>
        <w:t>of</w:t>
      </w:r>
      <w:r w:rsidRPr="000D2E41">
        <w:rPr>
          <w:color w:val="231F20"/>
          <w:spacing w:val="-3"/>
          <w:sz w:val="22"/>
          <w:szCs w:val="22"/>
        </w:rPr>
        <w:t xml:space="preserve"> </w:t>
      </w:r>
      <w:r w:rsidRPr="000D2E41">
        <w:rPr>
          <w:color w:val="231F20"/>
          <w:sz w:val="22"/>
          <w:szCs w:val="22"/>
        </w:rPr>
        <w:t>things</w:t>
      </w:r>
      <w:r w:rsidRPr="000D2E41">
        <w:rPr>
          <w:color w:val="231F20"/>
          <w:spacing w:val="-4"/>
          <w:sz w:val="22"/>
          <w:szCs w:val="22"/>
        </w:rPr>
        <w:t xml:space="preserve"> </w:t>
      </w:r>
      <w:r w:rsidRPr="000D2E41">
        <w:rPr>
          <w:color w:val="231F20"/>
          <w:sz w:val="22"/>
          <w:szCs w:val="22"/>
        </w:rPr>
        <w:t>(IOT)</w:t>
      </w:r>
      <w:r w:rsidRPr="000D2E41">
        <w:rPr>
          <w:color w:val="231F20"/>
          <w:spacing w:val="-3"/>
          <w:sz w:val="22"/>
          <w:szCs w:val="22"/>
        </w:rPr>
        <w:t xml:space="preserve"> </w:t>
      </w:r>
      <w:r w:rsidRPr="000D2E41">
        <w:rPr>
          <w:color w:val="231F20"/>
          <w:sz w:val="22"/>
          <w:szCs w:val="22"/>
        </w:rPr>
        <w:t>and cloud computing (CC) based tailings dam monitoring and</w:t>
      </w:r>
      <w:r w:rsidRPr="000D2E41">
        <w:rPr>
          <w:color w:val="231F20"/>
          <w:spacing w:val="-32"/>
          <w:sz w:val="22"/>
          <w:szCs w:val="22"/>
        </w:rPr>
        <w:t xml:space="preserve"> </w:t>
      </w:r>
      <w:r w:rsidRPr="000D2E41">
        <w:rPr>
          <w:color w:val="231F20"/>
          <w:sz w:val="22"/>
          <w:szCs w:val="22"/>
        </w:rPr>
        <w:t>pre- alarm</w:t>
      </w:r>
      <w:r w:rsidRPr="000D2E41">
        <w:rPr>
          <w:color w:val="231F20"/>
          <w:spacing w:val="-34"/>
          <w:sz w:val="22"/>
          <w:szCs w:val="22"/>
        </w:rPr>
        <w:t xml:space="preserve"> </w:t>
      </w:r>
      <w:r w:rsidRPr="000D2E41">
        <w:rPr>
          <w:color w:val="231F20"/>
          <w:sz w:val="22"/>
          <w:szCs w:val="22"/>
        </w:rPr>
        <w:t>system</w:t>
      </w:r>
      <w:r w:rsidRPr="000D2E41">
        <w:rPr>
          <w:color w:val="231F20"/>
          <w:spacing w:val="-34"/>
          <w:sz w:val="22"/>
          <w:szCs w:val="22"/>
        </w:rPr>
        <w:t xml:space="preserve"> </w:t>
      </w:r>
      <w:r w:rsidRPr="000D2E41">
        <w:rPr>
          <w:color w:val="231F20"/>
          <w:sz w:val="22"/>
          <w:szCs w:val="22"/>
        </w:rPr>
        <w:t>in</w:t>
      </w:r>
      <w:r w:rsidRPr="000D2E41">
        <w:rPr>
          <w:color w:val="231F20"/>
          <w:spacing w:val="-34"/>
          <w:sz w:val="22"/>
          <w:szCs w:val="22"/>
        </w:rPr>
        <w:t xml:space="preserve"> </w:t>
      </w:r>
      <w:r w:rsidRPr="000D2E41">
        <w:rPr>
          <w:color w:val="231F20"/>
          <w:spacing w:val="-4"/>
          <w:sz w:val="22"/>
          <w:szCs w:val="22"/>
        </w:rPr>
        <w:t>mines,”</w:t>
      </w:r>
      <w:r w:rsidRPr="000D2E41">
        <w:rPr>
          <w:color w:val="231F20"/>
          <w:spacing w:val="-34"/>
          <w:sz w:val="22"/>
          <w:szCs w:val="22"/>
        </w:rPr>
        <w:t xml:space="preserve"> </w:t>
      </w:r>
      <w:r w:rsidRPr="000D2E41">
        <w:rPr>
          <w:i/>
          <w:color w:val="231F20"/>
          <w:sz w:val="22"/>
          <w:szCs w:val="22"/>
        </w:rPr>
        <w:t>Safety</w:t>
      </w:r>
      <w:r w:rsidRPr="000D2E41">
        <w:rPr>
          <w:i/>
          <w:color w:val="231F20"/>
          <w:spacing w:val="-34"/>
          <w:sz w:val="22"/>
          <w:szCs w:val="22"/>
        </w:rPr>
        <w:t xml:space="preserve"> </w:t>
      </w:r>
      <w:r w:rsidRPr="000D2E41">
        <w:rPr>
          <w:i/>
          <w:color w:val="231F20"/>
          <w:sz w:val="22"/>
          <w:szCs w:val="22"/>
        </w:rPr>
        <w:t>Science</w:t>
      </w:r>
      <w:r w:rsidRPr="000D2E41">
        <w:rPr>
          <w:color w:val="231F20"/>
          <w:sz w:val="22"/>
          <w:szCs w:val="22"/>
        </w:rPr>
        <w:t>,</w:t>
      </w:r>
      <w:r w:rsidRPr="000D2E41">
        <w:rPr>
          <w:color w:val="231F20"/>
          <w:spacing w:val="-33"/>
          <w:sz w:val="22"/>
          <w:szCs w:val="22"/>
        </w:rPr>
        <w:t xml:space="preserve"> </w:t>
      </w:r>
      <w:r w:rsidRPr="000D2E41">
        <w:rPr>
          <w:color w:val="231F20"/>
          <w:sz w:val="22"/>
          <w:szCs w:val="22"/>
        </w:rPr>
        <w:t>vol.</w:t>
      </w:r>
      <w:r w:rsidRPr="000D2E41">
        <w:rPr>
          <w:color w:val="231F20"/>
          <w:spacing w:val="-34"/>
          <w:sz w:val="22"/>
          <w:szCs w:val="22"/>
        </w:rPr>
        <w:t xml:space="preserve"> </w:t>
      </w:r>
      <w:r w:rsidRPr="000D2E41">
        <w:rPr>
          <w:color w:val="231F20"/>
          <w:sz w:val="22"/>
          <w:szCs w:val="22"/>
        </w:rPr>
        <w:t>50,</w:t>
      </w:r>
      <w:r w:rsidRPr="000D2E41">
        <w:rPr>
          <w:color w:val="231F20"/>
          <w:spacing w:val="-34"/>
          <w:sz w:val="22"/>
          <w:szCs w:val="22"/>
        </w:rPr>
        <w:t xml:space="preserve"> </w:t>
      </w:r>
      <w:r w:rsidRPr="000D2E41">
        <w:rPr>
          <w:color w:val="231F20"/>
          <w:spacing w:val="-3"/>
          <w:sz w:val="22"/>
          <w:szCs w:val="22"/>
        </w:rPr>
        <w:t>no.</w:t>
      </w:r>
      <w:r w:rsidRPr="000D2E41">
        <w:rPr>
          <w:color w:val="231F20"/>
          <w:spacing w:val="-34"/>
          <w:sz w:val="22"/>
          <w:szCs w:val="22"/>
        </w:rPr>
        <w:t xml:space="preserve"> </w:t>
      </w:r>
      <w:r w:rsidRPr="000D2E41">
        <w:rPr>
          <w:color w:val="231F20"/>
          <w:sz w:val="22"/>
          <w:szCs w:val="22"/>
        </w:rPr>
        <w:t>4,</w:t>
      </w:r>
      <w:r w:rsidRPr="000D2E41">
        <w:rPr>
          <w:color w:val="231F20"/>
          <w:spacing w:val="-34"/>
          <w:sz w:val="22"/>
          <w:szCs w:val="22"/>
        </w:rPr>
        <w:t xml:space="preserve"> </w:t>
      </w:r>
      <w:r w:rsidRPr="000D2E41">
        <w:rPr>
          <w:color w:val="231F20"/>
          <w:spacing w:val="-3"/>
          <w:sz w:val="22"/>
          <w:szCs w:val="22"/>
        </w:rPr>
        <w:t>pp.</w:t>
      </w:r>
      <w:r w:rsidRPr="000D2E41">
        <w:rPr>
          <w:color w:val="231F20"/>
          <w:spacing w:val="-33"/>
          <w:sz w:val="22"/>
          <w:szCs w:val="22"/>
        </w:rPr>
        <w:t xml:space="preserve"> </w:t>
      </w:r>
      <w:r w:rsidRPr="000D2E41">
        <w:rPr>
          <w:color w:val="231F20"/>
          <w:sz w:val="22"/>
          <w:szCs w:val="22"/>
        </w:rPr>
        <w:t>811–815, 2012.</w:t>
      </w:r>
    </w:p>
    <w:sectPr w:rsidR="000D2E41" w:rsidRPr="00C261A3" w:rsidSect="007F34BB">
      <w:type w:val="continuous"/>
      <w:pgSz w:w="11907" w:h="16839" w:code="9"/>
      <w:pgMar w:top="1440" w:right="1440" w:bottom="1440" w:left="1440" w:header="864"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dvGulliv-R">
    <w:altName w:val="Arial Unicode MS"/>
    <w:panose1 w:val="020B0604020202020204"/>
    <w:charset w:val="80"/>
    <w:family w:val="auto"/>
    <w:pitch w:val="default"/>
    <w:sig w:usb0="00000005" w:usb1="08070000" w:usb2="00000010" w:usb3="00000000" w:csb0="00020002" w:csb1="00000000"/>
  </w:font>
  <w:font w:name="Cambria">
    <w:panose1 w:val="02040503050406030204"/>
    <w:charset w:val="00"/>
    <w:family w:val="roman"/>
    <w:pitch w:val="variable"/>
    <w:sig w:usb0="E00002FF" w:usb1="400004FF" w:usb2="00000000" w:usb3="00000000" w:csb0="0000019F" w:csb1="00000000"/>
  </w:font>
  <w:font w:name="Andalus">
    <w:panose1 w:val="020B06040202020202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175" w:rsidRDefault="00000000" w:rsidP="005E7984">
    <w:pPr>
      <w:pStyle w:val="Footer"/>
      <w:pBdr>
        <w:top w:val="thinThickSmallGap" w:sz="24" w:space="1" w:color="622423"/>
      </w:pBdr>
      <w:tabs>
        <w:tab w:val="clear" w:pos="4680"/>
        <w:tab w:val="clear" w:pos="9360"/>
        <w:tab w:val="right" w:pos="9027"/>
      </w:tabs>
    </w:pPr>
    <w:r>
      <w:rPr>
        <w:i/>
        <w:iCs/>
        <w:color w:val="032FBD"/>
        <w:sz w:val="20"/>
        <w:szCs w:val="20"/>
        <w:shd w:val="clear" w:color="auto" w:fill="FFFFFF"/>
        <w:lang w:val="en-GB"/>
      </w:rPr>
      <w:t>Journal Short Title</w:t>
    </w:r>
    <w:r>
      <w:rPr>
        <w:i/>
        <w:iCs/>
        <w:color w:val="032FBD"/>
        <w:sz w:val="20"/>
        <w:szCs w:val="20"/>
        <w:shd w:val="clear" w:color="auto" w:fill="FFFFFF"/>
        <w:lang w:val="en-GB"/>
      </w:rPr>
      <w:t xml:space="preserve"> </w:t>
    </w:r>
    <w:r w:rsidRPr="00557537">
      <w:rPr>
        <w:i/>
        <w:iCs/>
        <w:color w:val="032FBD"/>
        <w:sz w:val="20"/>
        <w:szCs w:val="20"/>
        <w:shd w:val="clear" w:color="auto" w:fill="FFFFFF"/>
        <w:lang w:val="en-GB"/>
      </w:rPr>
      <w:t>(</w:t>
    </w:r>
    <w:r w:rsidRPr="00557537">
      <w:rPr>
        <w:i/>
        <w:iCs/>
        <w:color w:val="032FBD"/>
        <w:sz w:val="20"/>
        <w:szCs w:val="20"/>
        <w:shd w:val="clear" w:color="auto" w:fill="FFFFFF"/>
        <w:lang w:val="en-GB"/>
      </w:rPr>
      <w:t>201</w:t>
    </w:r>
    <w:r>
      <w:rPr>
        <w:i/>
        <w:iCs/>
        <w:color w:val="032FBD"/>
        <w:sz w:val="20"/>
        <w:szCs w:val="20"/>
        <w:shd w:val="clear" w:color="auto" w:fill="FFFFFF"/>
        <w:lang w:val="en-GB"/>
      </w:rPr>
      <w:t>4</w:t>
    </w:r>
    <w:r w:rsidRPr="00557537">
      <w:rPr>
        <w:i/>
        <w:iCs/>
        <w:color w:val="032FBD"/>
        <w:sz w:val="20"/>
        <w:szCs w:val="20"/>
        <w:shd w:val="clear" w:color="auto" w:fill="FFFFFF"/>
        <w:lang w:val="en-GB"/>
      </w:rPr>
      <w:t>) 1-10 © STM J</w:t>
    </w:r>
    <w:r w:rsidRPr="00557537">
      <w:rPr>
        <w:i/>
        <w:iCs/>
        <w:color w:val="032FBD"/>
        <w:sz w:val="20"/>
        <w:szCs w:val="20"/>
        <w:shd w:val="clear" w:color="auto" w:fill="FFFFFF"/>
        <w:lang w:val="en-GB"/>
      </w:rPr>
      <w:t>ournals 2013. All Rights Reserved</w:t>
    </w:r>
    <w:r>
      <w:rPr>
        <w:i/>
        <w:iCs/>
        <w:color w:val="032FBD"/>
        <w:sz w:val="20"/>
        <w:szCs w:val="20"/>
        <w:shd w:val="clear" w:color="auto" w:fill="FFFFFF"/>
        <w:lang w:val="en-GB"/>
      </w:rPr>
      <w:t xml:space="preserve">  </w:t>
    </w:r>
    <w:r>
      <w:rPr>
        <w:sz w:val="20"/>
        <w:szCs w:val="20"/>
      </w:rPr>
      <w:t xml:space="preserve">           </w:t>
    </w:r>
    <w:r>
      <w:rPr>
        <w:sz w:val="20"/>
        <w:szCs w:val="20"/>
        <w:lang w:val="en-US"/>
      </w:rPr>
      <w:t xml:space="preserve">                  </w:t>
    </w:r>
    <w:r>
      <w:rPr>
        <w:sz w:val="20"/>
        <w:szCs w:val="20"/>
      </w:rPr>
      <w:t xml:space="preserve">        </w:t>
    </w:r>
    <w:r w:rsidRPr="00557537">
      <w:rPr>
        <w:b/>
        <w:iCs/>
        <w:color w:val="032FBD"/>
        <w:sz w:val="20"/>
        <w:szCs w:val="20"/>
        <w:shd w:val="clear" w:color="auto" w:fill="FFFFFF"/>
        <w:lang w:val="en-GB"/>
      </w:rPr>
      <w:t xml:space="preserve">Page </w:t>
    </w:r>
    <w:r w:rsidRPr="00557537">
      <w:rPr>
        <w:b/>
        <w:iCs/>
        <w:color w:val="032FBD"/>
        <w:sz w:val="20"/>
        <w:szCs w:val="20"/>
        <w:shd w:val="clear" w:color="auto" w:fill="FFFFFF"/>
        <w:lang w:val="en-GB"/>
      </w:rPr>
      <w:fldChar w:fldCharType="begin"/>
    </w:r>
    <w:r w:rsidRPr="00557537">
      <w:rPr>
        <w:b/>
        <w:iCs/>
        <w:color w:val="032FBD"/>
        <w:sz w:val="20"/>
        <w:szCs w:val="20"/>
        <w:shd w:val="clear" w:color="auto" w:fill="FFFFFF"/>
        <w:lang w:val="en-GB"/>
      </w:rPr>
      <w:instrText xml:space="preserve"> PAGE   \* MERGEFORMAT </w:instrText>
    </w:r>
    <w:r w:rsidRPr="00557537">
      <w:rPr>
        <w:b/>
        <w:iCs/>
        <w:color w:val="032FBD"/>
        <w:sz w:val="20"/>
        <w:szCs w:val="20"/>
        <w:shd w:val="clear" w:color="auto" w:fill="FFFFFF"/>
        <w:lang w:val="en-GB"/>
      </w:rPr>
      <w:fldChar w:fldCharType="separate"/>
    </w:r>
    <w:r>
      <w:rPr>
        <w:b/>
        <w:iCs/>
        <w:noProof/>
        <w:color w:val="032FBD"/>
        <w:sz w:val="20"/>
        <w:szCs w:val="20"/>
        <w:shd w:val="clear" w:color="auto" w:fill="FFFFFF"/>
        <w:lang w:val="en-GB"/>
      </w:rPr>
      <w:t>2</w:t>
    </w:r>
    <w:r w:rsidRPr="00557537">
      <w:rPr>
        <w:b/>
        <w:iCs/>
        <w:color w:val="032FBD"/>
        <w:sz w:val="20"/>
        <w:szCs w:val="20"/>
        <w:shd w:val="clear" w:color="auto" w:fill="FFFFFF"/>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175" w:rsidRDefault="00000000" w:rsidP="005E7984">
    <w:pPr>
      <w:pStyle w:val="Footer"/>
      <w:pBdr>
        <w:top w:val="thinThickSmallGap" w:sz="24" w:space="1" w:color="622423"/>
      </w:pBdr>
      <w:tabs>
        <w:tab w:val="clear" w:pos="4680"/>
        <w:tab w:val="clear" w:pos="9360"/>
        <w:tab w:val="right" w:pos="9027"/>
      </w:tabs>
    </w:pPr>
    <w:r>
      <w:rPr>
        <w:i/>
        <w:iCs/>
        <w:color w:val="032FBD"/>
        <w:sz w:val="20"/>
        <w:szCs w:val="20"/>
        <w:shd w:val="clear" w:color="auto" w:fill="FFFFFF"/>
        <w:lang w:val="en-GB"/>
      </w:rPr>
      <w:t>Journal Short Title</w:t>
    </w:r>
    <w:r>
      <w:rPr>
        <w:i/>
        <w:iCs/>
        <w:color w:val="032FBD"/>
        <w:sz w:val="20"/>
        <w:szCs w:val="20"/>
        <w:shd w:val="clear" w:color="auto" w:fill="FFFFFF"/>
        <w:lang w:val="en-GB"/>
      </w:rPr>
      <w:t xml:space="preserve"> </w:t>
    </w:r>
    <w:r w:rsidRPr="002976CB">
      <w:rPr>
        <w:i/>
        <w:iCs/>
        <w:color w:val="032FBD"/>
        <w:sz w:val="20"/>
        <w:szCs w:val="20"/>
        <w:shd w:val="clear" w:color="auto" w:fill="FFFFFF"/>
        <w:lang w:val="en-GB"/>
      </w:rPr>
      <w:t>(2013) 1-10 © STM Journals 2013. All Rights Reserved</w:t>
    </w:r>
    <w:r>
      <w:rPr>
        <w:i/>
        <w:iCs/>
        <w:color w:val="032FBD"/>
        <w:sz w:val="20"/>
        <w:szCs w:val="20"/>
        <w:shd w:val="clear" w:color="auto" w:fill="FFFFFF"/>
        <w:lang w:val="en-GB"/>
      </w:rPr>
      <w:t xml:space="preserve">  </w:t>
    </w:r>
    <w:r>
      <w:rPr>
        <w:sz w:val="20"/>
        <w:szCs w:val="20"/>
      </w:rPr>
      <w:t xml:space="preserve">            </w:t>
    </w:r>
    <w:r>
      <w:rPr>
        <w:sz w:val="20"/>
        <w:szCs w:val="20"/>
        <w:lang w:val="en-US"/>
      </w:rPr>
      <w:t xml:space="preserve">                              </w:t>
    </w:r>
    <w:r>
      <w:rPr>
        <w:sz w:val="20"/>
        <w:szCs w:val="20"/>
      </w:rPr>
      <w:t xml:space="preserve">  </w:t>
    </w:r>
    <w:r w:rsidRPr="002976CB">
      <w:rPr>
        <w:b/>
        <w:iCs/>
        <w:color w:val="032FBD"/>
        <w:sz w:val="20"/>
        <w:szCs w:val="20"/>
        <w:shd w:val="clear" w:color="auto" w:fill="FFFFFF"/>
        <w:lang w:val="en-GB"/>
      </w:rPr>
      <w:t xml:space="preserve">Page </w:t>
    </w:r>
    <w:r w:rsidRPr="002976CB">
      <w:rPr>
        <w:b/>
        <w:iCs/>
        <w:color w:val="032FBD"/>
        <w:sz w:val="20"/>
        <w:szCs w:val="20"/>
        <w:shd w:val="clear" w:color="auto" w:fill="FFFFFF"/>
        <w:lang w:val="en-GB"/>
      </w:rPr>
      <w:fldChar w:fldCharType="begin"/>
    </w:r>
    <w:r w:rsidRPr="002976CB">
      <w:rPr>
        <w:b/>
        <w:iCs/>
        <w:color w:val="032FBD"/>
        <w:sz w:val="20"/>
        <w:szCs w:val="20"/>
        <w:shd w:val="clear" w:color="auto" w:fill="FFFFFF"/>
        <w:lang w:val="en-GB"/>
      </w:rPr>
      <w:instrText xml:space="preserve"> PAGE   \* MERGEFORMAT </w:instrText>
    </w:r>
    <w:r w:rsidRPr="002976CB">
      <w:rPr>
        <w:b/>
        <w:iCs/>
        <w:color w:val="032FBD"/>
        <w:sz w:val="20"/>
        <w:szCs w:val="20"/>
        <w:shd w:val="clear" w:color="auto" w:fill="FFFFFF"/>
        <w:lang w:val="en-GB"/>
      </w:rPr>
      <w:fldChar w:fldCharType="separate"/>
    </w:r>
    <w:r>
      <w:rPr>
        <w:b/>
        <w:iCs/>
        <w:noProof/>
        <w:color w:val="032FBD"/>
        <w:sz w:val="20"/>
        <w:szCs w:val="20"/>
        <w:shd w:val="clear" w:color="auto" w:fill="FFFFFF"/>
        <w:lang w:val="en-GB"/>
      </w:rPr>
      <w:t>3</w:t>
    </w:r>
    <w:r w:rsidRPr="002976CB">
      <w:rPr>
        <w:b/>
        <w:iCs/>
        <w:color w:val="032FBD"/>
        <w:sz w:val="20"/>
        <w:szCs w:val="20"/>
        <w:shd w:val="clear" w:color="auto" w:fill="FFFFFF"/>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175" w:rsidRDefault="00000000" w:rsidP="005E7984">
    <w:pPr>
      <w:pStyle w:val="Footer"/>
      <w:pBdr>
        <w:top w:val="thinThickSmallGap" w:sz="24" w:space="1" w:color="622423"/>
      </w:pBdr>
      <w:tabs>
        <w:tab w:val="clear" w:pos="4680"/>
        <w:tab w:val="clear" w:pos="9360"/>
        <w:tab w:val="right" w:pos="9027"/>
      </w:tabs>
    </w:pPr>
    <w:r>
      <w:rPr>
        <w:i/>
        <w:iCs/>
        <w:color w:val="032FBD"/>
        <w:sz w:val="20"/>
        <w:szCs w:val="20"/>
        <w:shd w:val="clear" w:color="auto" w:fill="FFFFFF"/>
        <w:lang w:val="en-GB"/>
      </w:rPr>
      <w:t>J</w:t>
    </w:r>
    <w:r>
      <w:rPr>
        <w:i/>
        <w:iCs/>
        <w:color w:val="032FBD"/>
        <w:sz w:val="20"/>
        <w:szCs w:val="20"/>
        <w:shd w:val="clear" w:color="auto" w:fill="FFFFFF"/>
        <w:lang w:val="en-GB"/>
      </w:rPr>
      <w:t>ournal Short Title</w:t>
    </w:r>
    <w:r w:rsidRPr="00557537" w:rsidDel="00980E06">
      <w:rPr>
        <w:i/>
        <w:iCs/>
        <w:color w:val="032FBD"/>
        <w:sz w:val="20"/>
        <w:szCs w:val="20"/>
        <w:shd w:val="clear" w:color="auto" w:fill="FFFFFF"/>
        <w:lang w:val="en-GB"/>
      </w:rPr>
      <w:t xml:space="preserve"> </w:t>
    </w:r>
    <w:r w:rsidRPr="00557537">
      <w:rPr>
        <w:i/>
        <w:iCs/>
        <w:color w:val="032FBD"/>
        <w:sz w:val="20"/>
        <w:szCs w:val="20"/>
        <w:shd w:val="clear" w:color="auto" w:fill="FFFFFF"/>
        <w:lang w:val="en-GB"/>
      </w:rPr>
      <w:t>(</w:t>
    </w:r>
    <w:r w:rsidRPr="00557537">
      <w:rPr>
        <w:i/>
        <w:iCs/>
        <w:color w:val="032FBD"/>
        <w:sz w:val="20"/>
        <w:szCs w:val="20"/>
        <w:shd w:val="clear" w:color="auto" w:fill="FFFFFF"/>
        <w:lang w:val="en-GB"/>
      </w:rPr>
      <w:t>201</w:t>
    </w:r>
    <w:r>
      <w:rPr>
        <w:i/>
        <w:iCs/>
        <w:color w:val="032FBD"/>
        <w:sz w:val="20"/>
        <w:szCs w:val="20"/>
        <w:shd w:val="clear" w:color="auto" w:fill="FFFFFF"/>
        <w:lang w:val="en-GB"/>
      </w:rPr>
      <w:t>4</w:t>
    </w:r>
    <w:r w:rsidRPr="00557537">
      <w:rPr>
        <w:i/>
        <w:iCs/>
        <w:color w:val="032FBD"/>
        <w:sz w:val="20"/>
        <w:szCs w:val="20"/>
        <w:shd w:val="clear" w:color="auto" w:fill="FFFFFF"/>
        <w:lang w:val="en-GB"/>
      </w:rPr>
      <w:t>) 1-10 © STM Journals 2013. All Rights Reserved</w:t>
    </w:r>
    <w:r>
      <w:rPr>
        <w:i/>
        <w:iCs/>
        <w:color w:val="032FBD"/>
        <w:sz w:val="20"/>
        <w:szCs w:val="20"/>
        <w:shd w:val="clear" w:color="auto" w:fill="FFFFFF"/>
        <w:lang w:val="en-GB"/>
      </w:rPr>
      <w:t xml:space="preserve"> </w:t>
    </w:r>
    <w:r>
      <w:rPr>
        <w:sz w:val="20"/>
        <w:szCs w:val="20"/>
      </w:rPr>
      <w:t xml:space="preserve">            </w:t>
    </w:r>
    <w:r>
      <w:rPr>
        <w:sz w:val="20"/>
        <w:szCs w:val="20"/>
        <w:lang w:val="en-US"/>
      </w:rPr>
      <w:t xml:space="preserve">         </w:t>
    </w:r>
    <w:r>
      <w:rPr>
        <w:sz w:val="20"/>
        <w:szCs w:val="20"/>
        <w:lang w:val="en-US"/>
      </w:rPr>
      <w:t xml:space="preserve">                        </w:t>
    </w:r>
    <w:r>
      <w:rPr>
        <w:sz w:val="20"/>
        <w:szCs w:val="20"/>
        <w:lang w:val="en-US"/>
      </w:rPr>
      <w:t xml:space="preserve"> </w:t>
    </w:r>
    <w:r w:rsidRPr="00557537">
      <w:rPr>
        <w:b/>
        <w:iCs/>
        <w:color w:val="032FBD"/>
        <w:sz w:val="20"/>
        <w:szCs w:val="20"/>
        <w:shd w:val="clear" w:color="auto" w:fill="FFFFFF"/>
        <w:lang w:val="en-GB"/>
      </w:rPr>
      <w:t xml:space="preserve">Page </w:t>
    </w:r>
    <w:r w:rsidRPr="00557537">
      <w:rPr>
        <w:b/>
        <w:iCs/>
        <w:color w:val="032FBD"/>
        <w:sz w:val="20"/>
        <w:szCs w:val="20"/>
        <w:shd w:val="clear" w:color="auto" w:fill="FFFFFF"/>
        <w:lang w:val="en-GB"/>
      </w:rPr>
      <w:fldChar w:fldCharType="begin"/>
    </w:r>
    <w:r w:rsidRPr="00557537">
      <w:rPr>
        <w:b/>
        <w:iCs/>
        <w:color w:val="032FBD"/>
        <w:sz w:val="20"/>
        <w:szCs w:val="20"/>
        <w:shd w:val="clear" w:color="auto" w:fill="FFFFFF"/>
        <w:lang w:val="en-GB"/>
      </w:rPr>
      <w:instrText xml:space="preserve"> PAGE   \* MERGEFORMAT </w:instrText>
    </w:r>
    <w:r w:rsidRPr="00557537">
      <w:rPr>
        <w:b/>
        <w:iCs/>
        <w:color w:val="032FBD"/>
        <w:sz w:val="20"/>
        <w:szCs w:val="20"/>
        <w:shd w:val="clear" w:color="auto" w:fill="FFFFFF"/>
        <w:lang w:val="en-GB"/>
      </w:rPr>
      <w:fldChar w:fldCharType="separate"/>
    </w:r>
    <w:r>
      <w:rPr>
        <w:b/>
        <w:iCs/>
        <w:noProof/>
        <w:color w:val="032FBD"/>
        <w:sz w:val="20"/>
        <w:szCs w:val="20"/>
        <w:shd w:val="clear" w:color="auto" w:fill="FFFFFF"/>
        <w:lang w:val="en-GB"/>
      </w:rPr>
      <w:t>1</w:t>
    </w:r>
    <w:r w:rsidRPr="00557537">
      <w:rPr>
        <w:b/>
        <w:iCs/>
        <w:color w:val="032FBD"/>
        <w:sz w:val="20"/>
        <w:szCs w:val="20"/>
        <w:shd w:val="clear" w:color="auto" w:fill="FFFFFF"/>
        <w:lang w:val="en-GB"/>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175" w:rsidRPr="002D29A3" w:rsidRDefault="00000000">
    <w:pPr>
      <w:pStyle w:val="Header"/>
      <w:rPr>
        <w:i/>
        <w:iCs/>
        <w:color w:val="032FBD"/>
        <w:sz w:val="20"/>
        <w:szCs w:val="20"/>
        <w:shd w:val="clear" w:color="auto" w:fill="FFFFFF"/>
        <w:lang w:val="en-GB" w:eastAsia="en-US"/>
      </w:rPr>
    </w:pPr>
    <w:r>
      <w:rPr>
        <w:i/>
        <w:iCs/>
        <w:color w:val="032FBD"/>
        <w:sz w:val="20"/>
        <w:szCs w:val="20"/>
        <w:shd w:val="clear" w:color="auto" w:fill="FFFFFF"/>
        <w:lang w:val="en-GB" w:eastAsia="en-US"/>
      </w:rPr>
      <w:t>Article Short Title</w:t>
    </w:r>
    <w:r>
      <w:rPr>
        <w:i/>
        <w:iCs/>
        <w:color w:val="032FBD"/>
        <w:sz w:val="20"/>
        <w:szCs w:val="20"/>
        <w:shd w:val="clear" w:color="auto" w:fill="FFFFFF"/>
        <w:lang w:val="en-GB" w:eastAsia="en-US"/>
      </w:rPr>
      <w:t xml:space="preserve">                                                          </w:t>
    </w:r>
    <w:r>
      <w:rPr>
        <w:i/>
        <w:iCs/>
        <w:color w:val="032FBD"/>
        <w:sz w:val="20"/>
        <w:szCs w:val="20"/>
        <w:shd w:val="clear" w:color="auto" w:fill="FFFFFF"/>
        <w:lang w:val="en-GB" w:eastAsia="en-US"/>
      </w:rPr>
      <w:t xml:space="preserve">                                                            </w:t>
    </w:r>
    <w:r>
      <w:rPr>
        <w:i/>
        <w:iCs/>
        <w:color w:val="032FBD"/>
        <w:sz w:val="20"/>
        <w:szCs w:val="20"/>
        <w:shd w:val="clear" w:color="auto" w:fill="FFFFFF"/>
        <w:lang w:val="en-GB" w:eastAsia="en-US"/>
      </w:rPr>
      <w:t>First Author Name</w:t>
    </w:r>
  </w:p>
  <w:p w:rsidR="00EF5175" w:rsidRDefault="00000000">
    <w:pPr>
      <w:pStyle w:val="Header"/>
      <w:rPr>
        <w:sz w:val="20"/>
        <w:szCs w:val="20"/>
        <w:lang w:val="en-US"/>
      </w:rPr>
    </w:pPr>
    <w:r w:rsidRPr="002976CB">
      <w:rPr>
        <w:sz w:val="20"/>
        <w:szCs w:val="20"/>
      </w:rPr>
      <w:t>________</w:t>
    </w:r>
    <w:r w:rsidRPr="002976CB">
      <w:rPr>
        <w:sz w:val="20"/>
        <w:szCs w:val="20"/>
      </w:rPr>
      <w:t>__________________________________________________________________________________</w:t>
    </w:r>
  </w:p>
  <w:p w:rsidR="00EF5175" w:rsidRPr="005E7984" w:rsidRDefault="00000000">
    <w:pPr>
      <w:pStyle w:val="Header"/>
      <w:rPr>
        <w:i/>
        <w:iCs/>
        <w:color w:val="032FBD"/>
        <w:sz w:val="20"/>
        <w:szCs w:val="20"/>
        <w:shd w:val="clear" w:color="auto" w:fill="FFFFFF"/>
        <w:lang w:val="en-US"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175" w:rsidRPr="00A32F94" w:rsidRDefault="00E36F51" w:rsidP="00EF5175">
    <w:pPr>
      <w:pStyle w:val="Header"/>
      <w:rPr>
        <w:i/>
        <w:iCs/>
        <w:color w:val="0063B4"/>
        <w:sz w:val="20"/>
        <w:szCs w:val="20"/>
        <w:shd w:val="clear" w:color="auto" w:fill="FFFFFF"/>
        <w:lang w:val="en-GB"/>
      </w:rPr>
    </w:pPr>
    <w:r>
      <w:rPr>
        <w:noProof/>
      </w:rPr>
      <w:pict w14:anchorId="68CD6B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2052" type="#_x0000_t75" alt="homeHeaderLogoImage_en_US" style="position:absolute;margin-left:387.9pt;margin-top:-15.9pt;width:56.85pt;height:46.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homeHeaderLogoImage_en_US"/>
          <o:lock v:ext="edit" cropping="t" verticies="t"/>
          <w10:wrap type="tight"/>
        </v:shape>
      </w:pict>
    </w:r>
    <w:r w:rsidR="00000000">
      <w:rPr>
        <w:i/>
        <w:iCs/>
        <w:color w:val="032FBD"/>
        <w:sz w:val="20"/>
        <w:szCs w:val="20"/>
        <w:shd w:val="clear" w:color="auto" w:fill="FFFFFF"/>
        <w:lang w:val="en-GB"/>
      </w:rPr>
      <w:t xml:space="preserve"> </w:t>
    </w:r>
    <w:r w:rsidR="00000000">
      <w:rPr>
        <w:i/>
        <w:iCs/>
        <w:color w:val="032FBD"/>
        <w:sz w:val="20"/>
        <w:szCs w:val="20"/>
        <w:shd w:val="clear" w:color="auto" w:fill="FFFFFF"/>
        <w:lang w:val="en-GB"/>
      </w:rPr>
      <w:t>Journal Title</w:t>
    </w:r>
  </w:p>
  <w:p w:rsidR="00EF5175" w:rsidRPr="00A32F94" w:rsidRDefault="00000000" w:rsidP="00EF5175">
    <w:pPr>
      <w:pStyle w:val="Header"/>
      <w:tabs>
        <w:tab w:val="clear" w:pos="4680"/>
        <w:tab w:val="clear" w:pos="9360"/>
        <w:tab w:val="left" w:pos="3556"/>
      </w:tabs>
      <w:rPr>
        <w:i/>
        <w:iCs/>
        <w:color w:val="032FBD"/>
        <w:sz w:val="20"/>
        <w:szCs w:val="20"/>
        <w:shd w:val="clear" w:color="auto" w:fill="FFFFFF"/>
        <w:lang w:val="en-GB"/>
      </w:rPr>
    </w:pPr>
    <w:r w:rsidRPr="00A32F94">
      <w:rPr>
        <w:i/>
        <w:iCs/>
        <w:color w:val="032FBD"/>
        <w:sz w:val="20"/>
        <w:szCs w:val="20"/>
        <w:shd w:val="clear" w:color="auto" w:fill="FFFFFF"/>
        <w:lang w:val="en-GB"/>
      </w:rPr>
      <w:t xml:space="preserve"> Volume, Issue, ISSN:</w:t>
    </w:r>
    <w:r w:rsidRPr="00A32F94">
      <w:rPr>
        <w:i/>
        <w:iCs/>
        <w:color w:val="032FBD"/>
        <w:sz w:val="20"/>
        <w:szCs w:val="20"/>
        <w:shd w:val="clear" w:color="auto" w:fill="FFFFFF"/>
        <w:lang w:val="en-GB"/>
      </w:rPr>
      <w:tab/>
    </w:r>
  </w:p>
  <w:p w:rsidR="00EF5175" w:rsidRDefault="00000000" w:rsidP="005E7984">
    <w:pPr>
      <w:pStyle w:val="Header"/>
      <w:rPr>
        <w:i/>
        <w:iCs/>
        <w:color w:val="032FBD"/>
        <w:sz w:val="20"/>
        <w:szCs w:val="20"/>
        <w:shd w:val="clear" w:color="auto" w:fill="FFFFFF"/>
        <w:lang w:val="en-GB"/>
      </w:rPr>
    </w:pPr>
    <w:r w:rsidRPr="00A32F94">
      <w:rPr>
        <w:sz w:val="20"/>
        <w:szCs w:val="20"/>
      </w:rPr>
      <w:t>__________________________________________________________________________________________</w:t>
    </w:r>
  </w:p>
  <w:p w:rsidR="00EF5175" w:rsidRPr="005E7984" w:rsidRDefault="00000000" w:rsidP="005E7984">
    <w:pPr>
      <w:pStyle w:val="Header"/>
      <w:rPr>
        <w:i/>
        <w:iCs/>
        <w:color w:val="032FBD"/>
        <w:sz w:val="20"/>
        <w:szCs w:val="20"/>
        <w:shd w:val="clear" w:color="auto" w:fill="FFFFFF"/>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175" w:rsidRDefault="00E36F51" w:rsidP="00EF5175">
    <w:pPr>
      <w:pStyle w:val="Header"/>
    </w:pPr>
    <w:r>
      <w:rPr>
        <w:noProof/>
      </w:rPr>
      <w:pict w14:anchorId="71A69736">
        <v:shapetype id="_x0000_t202" coordsize="21600,21600" o:spt="202" path="m,l,21600r21600,l21600,xe">
          <v:stroke joinstyle="miter"/>
          <v:path gradientshapeok="t" o:connecttype="rect"/>
        </v:shapetype>
        <v:shape id="Text Box 5" o:spid="_x0000_s2051" type="#_x0000_t202" style="position:absolute;margin-left:73.85pt;margin-top:-31.35pt;width:374.3pt;height:6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" stroked="f" strokeweight=".5pt">
          <o:lock v:ext="edit" aspectratio="t" verticies="t" text="t" shapetype="t"/>
          <v:textbox>
            <w:txbxContent>
              <w:p w:rsidR="00EF5175" w:rsidRPr="00EF5175" w:rsidRDefault="00000000" w:rsidP="00EF5175">
                <w:pPr>
                  <w:jc w:val="right"/>
                  <w:rPr>
                    <w:rFonts w:ascii="Cambria" w:hAnsi="Cambria" w:cs="Andalus"/>
                    <w:b/>
                    <w:sz w:val="30"/>
                    <w:szCs w:val="30"/>
                  </w:rPr>
                </w:pPr>
                <w:r>
                  <w:rPr>
                    <w:rFonts w:ascii="Cambria" w:hAnsi="Cambria" w:cs="Andalus"/>
                    <w:b/>
                    <w:sz w:val="30"/>
                    <w:szCs w:val="30"/>
                  </w:rPr>
                  <w:t>Journal Title</w:t>
                </w:r>
              </w:p>
              <w:p w:rsidR="00EF5175" w:rsidRPr="00C23A46" w:rsidRDefault="00000000" w:rsidP="00EF5175">
                <w:pPr>
                  <w:jc w:val="right"/>
                  <w:rPr>
                    <w:sz w:val="20"/>
                    <w:szCs w:val="20"/>
                  </w:rPr>
                </w:pPr>
                <w:r>
                  <w:rPr>
                    <w:sz w:val="20"/>
                    <w:szCs w:val="20"/>
                  </w:rPr>
                  <w:t xml:space="preserve">ISSN </w:t>
                </w:r>
              </w:p>
              <w:p w:rsidR="00EF5175" w:rsidRDefault="00000000" w:rsidP="00EF5175">
                <w:pPr>
                  <w:jc w:val="right"/>
                  <w:rPr>
                    <w:color w:val="0000FF"/>
                    <w:sz w:val="20"/>
                    <w:szCs w:val="20"/>
                  </w:rPr>
                </w:pPr>
              </w:p>
              <w:p w:rsidR="00EF5175" w:rsidRPr="0096425A" w:rsidRDefault="00000000" w:rsidP="00EF5175">
                <w:pPr>
                  <w:jc w:val="right"/>
                  <w:rPr>
                    <w:color w:val="0000FF"/>
                    <w:sz w:val="20"/>
                    <w:szCs w:val="20"/>
                  </w:rPr>
                </w:pPr>
                <w:r>
                  <w:rPr>
                    <w:color w:val="0000FF"/>
                    <w:sz w:val="20"/>
                    <w:szCs w:val="20"/>
                  </w:rPr>
                  <w:t>www.</w:t>
                </w:r>
                <w:r w:rsidRPr="0096425A">
                  <w:rPr>
                    <w:color w:val="0000FF"/>
                    <w:sz w:val="20"/>
                    <w:szCs w:val="20"/>
                  </w:rPr>
                  <w:t>stmjournals.com</w:t>
                </w:r>
              </w:p>
              <w:p w:rsidR="00EF5175" w:rsidRPr="0096425A" w:rsidRDefault="00000000" w:rsidP="00EF5175">
                <w:pPr>
                  <w:jc w:val="center"/>
                  <w:rPr>
                    <w:sz w:val="28"/>
                    <w:szCs w:val="28"/>
                  </w:rPr>
                </w:pPr>
              </w:p>
            </w:txbxContent>
          </v:textbox>
        </v:shape>
      </w:pict>
    </w:r>
    <w:r>
      <w:rPr>
        <w:noProof/>
      </w:rPr>
      <w:pict w14:anchorId="52617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2050" type="#_x0000_t75" alt="homeHeaderLogoImage_en_US" style="position:absolute;margin-left:4.25pt;margin-top:-27.65pt;width:64.85pt;height:54.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homeHeaderLogoImage_en_US"/>
          <o:lock v:ext="edit" cropping="t" verticies="t"/>
          <w10:wrap type="tight"/>
        </v:shape>
      </w:pict>
    </w:r>
  </w:p>
  <w:p w:rsidR="00EF5175" w:rsidRDefault="00000000" w:rsidP="00EF5175">
    <w:pPr>
      <w:pStyle w:val="Header"/>
    </w:pPr>
  </w:p>
  <w:p w:rsidR="00EF5175" w:rsidRDefault="00E36F51" w:rsidP="00EF5175">
    <w:pPr>
      <w:pStyle w:val="Header"/>
    </w:pPr>
    <w:r>
      <w:rPr>
        <w:noProof/>
      </w:rPr>
      <w:pict w14:anchorId="6CE0B097">
        <v:shape id="Text Box 6" o:spid="_x0000_s2049" type="#_x0000_t202" style="position:absolute;margin-left:-.65pt;margin-top:9.45pt;width:449.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" fillcolor="#622423" stroked="f" strokeweight=".5pt">
          <o:lock v:ext="edit" aspectratio="t" verticies="t" text="t" shapetype="t"/>
          <v:textbox>
            <w:txbxContent>
              <w:p w:rsidR="00EF5175" w:rsidRPr="00AC6090" w:rsidRDefault="00000000" w:rsidP="00EF5175">
                <w:pPr>
                  <w:rPr>
                    <w:color w:val="C00000"/>
                  </w:rPr>
                </w:pPr>
              </w:p>
            </w:txbxContent>
          </v:textbox>
        </v:shape>
      </w:pict>
    </w:r>
  </w:p>
  <w:p w:rsidR="00EF5175" w:rsidRPr="005E7984" w:rsidRDefault="0000000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538C7"/>
    <w:multiLevelType w:val="hybridMultilevel"/>
    <w:tmpl w:val="B7D8709C"/>
    <w:lvl w:ilvl="0" w:tplc="9414526E">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B17D0"/>
    <w:multiLevelType w:val="hybridMultilevel"/>
    <w:tmpl w:val="76DC7B80"/>
    <w:lvl w:ilvl="0" w:tplc="4A4467F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209AD"/>
    <w:multiLevelType w:val="hybridMultilevel"/>
    <w:tmpl w:val="1F30CA7A"/>
    <w:lvl w:ilvl="0" w:tplc="8652A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5C3FF6"/>
    <w:multiLevelType w:val="hybridMultilevel"/>
    <w:tmpl w:val="E05E3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44940"/>
    <w:multiLevelType w:val="hybridMultilevel"/>
    <w:tmpl w:val="DD3E2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57014"/>
    <w:multiLevelType w:val="hybridMultilevel"/>
    <w:tmpl w:val="E9C6D1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F307D8"/>
    <w:multiLevelType w:val="hybridMultilevel"/>
    <w:tmpl w:val="4B94E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154388">
    <w:abstractNumId w:val="4"/>
  </w:num>
  <w:num w:numId="2" w16cid:durableId="1374305110">
    <w:abstractNumId w:val="6"/>
  </w:num>
  <w:num w:numId="3" w16cid:durableId="64114772">
    <w:abstractNumId w:val="2"/>
  </w:num>
  <w:num w:numId="4" w16cid:durableId="1559315536">
    <w:abstractNumId w:val="0"/>
  </w:num>
  <w:num w:numId="5" w16cid:durableId="1782721597">
    <w:abstractNumId w:val="3"/>
  </w:num>
  <w:num w:numId="6" w16cid:durableId="1822118351">
    <w:abstractNumId w:val="1"/>
  </w:num>
  <w:num w:numId="7" w16cid:durableId="931165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3"/>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13"/>
    <w:rsid w:val="000D2E41"/>
    <w:rsid w:val="001E0DFF"/>
    <w:rsid w:val="002D3525"/>
    <w:rsid w:val="00440139"/>
    <w:rsid w:val="00474525"/>
    <w:rsid w:val="00500C81"/>
    <w:rsid w:val="00713F13"/>
    <w:rsid w:val="00723BB4"/>
    <w:rsid w:val="009E0F09"/>
    <w:rsid w:val="009F3E5D"/>
    <w:rsid w:val="00A32D93"/>
    <w:rsid w:val="00C261A3"/>
    <w:rsid w:val="00C61B3B"/>
    <w:rsid w:val="00D6321B"/>
    <w:rsid w:val="00E36F51"/>
    <w:rsid w:val="00EC2211"/>
    <w:rsid w:val="00FE4B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EEF8E8E"/>
  <w15:chartTrackingRefBased/>
  <w15:docId w15:val="{F87E75D6-4EE0-3C44-BC37-C0CC327C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F13"/>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3F13"/>
  </w:style>
  <w:style w:type="character" w:styleId="Emphasis">
    <w:name w:val="Emphasis"/>
    <w:qFormat/>
    <w:rsid w:val="00713F13"/>
    <w:rPr>
      <w:i/>
      <w:iCs/>
    </w:rPr>
  </w:style>
  <w:style w:type="paragraph" w:styleId="NormalWeb">
    <w:name w:val="Normal (Web)"/>
    <w:basedOn w:val="Normal"/>
    <w:uiPriority w:val="99"/>
    <w:rsid w:val="00713F13"/>
    <w:pPr>
      <w:spacing w:before="100" w:beforeAutospacing="1" w:after="100" w:afterAutospacing="1"/>
    </w:pPr>
    <w:rPr>
      <w:rFonts w:eastAsia="MS Mincho"/>
      <w:lang w:eastAsia="ja-JP"/>
    </w:rPr>
  </w:style>
  <w:style w:type="character" w:styleId="Hyperlink">
    <w:name w:val="Hyperlink"/>
    <w:uiPriority w:val="99"/>
    <w:rsid w:val="00713F13"/>
    <w:rPr>
      <w:color w:val="0000FF"/>
      <w:u w:val="single"/>
    </w:rPr>
  </w:style>
  <w:style w:type="paragraph" w:styleId="Header">
    <w:name w:val="header"/>
    <w:basedOn w:val="Normal"/>
    <w:link w:val="HeaderChar"/>
    <w:uiPriority w:val="99"/>
    <w:rsid w:val="00713F13"/>
    <w:pPr>
      <w:tabs>
        <w:tab w:val="center" w:pos="4680"/>
        <w:tab w:val="right" w:pos="9360"/>
      </w:tabs>
    </w:pPr>
    <w:rPr>
      <w:lang w:val="x-none" w:eastAsia="x-none"/>
    </w:rPr>
  </w:style>
  <w:style w:type="character" w:customStyle="1" w:styleId="HeaderChar">
    <w:name w:val="Header Char"/>
    <w:basedOn w:val="DefaultParagraphFont"/>
    <w:link w:val="Header"/>
    <w:uiPriority w:val="99"/>
    <w:rsid w:val="00713F13"/>
    <w:rPr>
      <w:rFonts w:ascii="Times New Roman" w:eastAsia="Times New Roman" w:hAnsi="Times New Roman" w:cs="Times New Roman"/>
      <w:kern w:val="0"/>
      <w:lang w:val="x-none" w:eastAsia="x-none"/>
      <w14:ligatures w14:val="none"/>
    </w:rPr>
  </w:style>
  <w:style w:type="paragraph" w:styleId="Footer">
    <w:name w:val="footer"/>
    <w:basedOn w:val="Normal"/>
    <w:link w:val="FooterChar"/>
    <w:uiPriority w:val="99"/>
    <w:rsid w:val="00713F13"/>
    <w:pPr>
      <w:tabs>
        <w:tab w:val="center" w:pos="4680"/>
        <w:tab w:val="right" w:pos="9360"/>
      </w:tabs>
    </w:pPr>
    <w:rPr>
      <w:lang w:val="x-none" w:eastAsia="x-none"/>
    </w:rPr>
  </w:style>
  <w:style w:type="character" w:customStyle="1" w:styleId="FooterChar">
    <w:name w:val="Footer Char"/>
    <w:basedOn w:val="DefaultParagraphFont"/>
    <w:link w:val="Footer"/>
    <w:uiPriority w:val="99"/>
    <w:rsid w:val="00713F13"/>
    <w:rPr>
      <w:rFonts w:ascii="Times New Roman" w:eastAsia="Times New Roman" w:hAnsi="Times New Roman" w:cs="Times New Roman"/>
      <w:kern w:val="0"/>
      <w:lang w:val="x-none" w:eastAsia="x-none"/>
      <w14:ligatures w14:val="none"/>
    </w:rPr>
  </w:style>
  <w:style w:type="paragraph" w:styleId="Caption">
    <w:name w:val="caption"/>
    <w:basedOn w:val="Normal"/>
    <w:next w:val="Normal"/>
    <w:uiPriority w:val="35"/>
    <w:unhideWhenUsed/>
    <w:qFormat/>
    <w:rsid w:val="00713F13"/>
    <w:pPr>
      <w:spacing w:after="200"/>
    </w:pPr>
    <w:rPr>
      <w:rFonts w:ascii="Calibri" w:eastAsia="Calibri" w:hAnsi="Calibri"/>
      <w:b/>
      <w:bCs/>
      <w:color w:val="4F81BD"/>
      <w:sz w:val="18"/>
      <w:szCs w:val="18"/>
    </w:rPr>
  </w:style>
  <w:style w:type="character" w:styleId="Strong">
    <w:name w:val="Strong"/>
    <w:uiPriority w:val="22"/>
    <w:qFormat/>
    <w:rsid w:val="00713F13"/>
    <w:rPr>
      <w:b/>
      <w:bCs/>
    </w:rPr>
  </w:style>
  <w:style w:type="paragraph" w:customStyle="1" w:styleId="Default">
    <w:name w:val="Default"/>
    <w:rsid w:val="00713F13"/>
    <w:pPr>
      <w:autoSpaceDE w:val="0"/>
      <w:autoSpaceDN w:val="0"/>
      <w:adjustRightInd w:val="0"/>
    </w:pPr>
    <w:rPr>
      <w:rFonts w:ascii="Calibri" w:eastAsia="Times New Roman" w:hAnsi="Calibri" w:cs="Calibri"/>
      <w:color w:val="000000"/>
      <w:kern w:val="0"/>
      <w:lang w:val="en-US"/>
      <w14:ligatures w14:val="none"/>
    </w:rPr>
  </w:style>
  <w:style w:type="paragraph" w:styleId="BodyText">
    <w:name w:val="Body Text"/>
    <w:basedOn w:val="Normal"/>
    <w:link w:val="BodyTextChar"/>
    <w:uiPriority w:val="1"/>
    <w:qFormat/>
    <w:rsid w:val="00713F13"/>
    <w:pPr>
      <w:widowControl w:val="0"/>
      <w:autoSpaceDE w:val="0"/>
      <w:autoSpaceDN w:val="0"/>
    </w:pPr>
    <w:rPr>
      <w:sz w:val="20"/>
      <w:szCs w:val="20"/>
    </w:rPr>
  </w:style>
  <w:style w:type="character" w:customStyle="1" w:styleId="BodyTextChar">
    <w:name w:val="Body Text Char"/>
    <w:basedOn w:val="DefaultParagraphFont"/>
    <w:link w:val="BodyText"/>
    <w:uiPriority w:val="1"/>
    <w:rsid w:val="00713F13"/>
    <w:rPr>
      <w:rFonts w:ascii="Times New Roman" w:eastAsia="Times New Roman" w:hAnsi="Times New Roman" w:cs="Times New Roman"/>
      <w:kern w:val="0"/>
      <w:sz w:val="20"/>
      <w:szCs w:val="20"/>
      <w:lang w:val="en-US"/>
      <w14:ligatures w14:val="none"/>
    </w:rPr>
  </w:style>
  <w:style w:type="table" w:styleId="TableGrid">
    <w:name w:val="Table Grid"/>
    <w:basedOn w:val="TableNormal"/>
    <w:uiPriority w:val="39"/>
    <w:rsid w:val="002D3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61A3"/>
    <w:pPr>
      <w:ind w:left="720"/>
      <w:contextualSpacing/>
    </w:pPr>
  </w:style>
  <w:style w:type="character" w:styleId="UnresolvedMention">
    <w:name w:val="Unresolved Mention"/>
    <w:basedOn w:val="DefaultParagraphFont"/>
    <w:uiPriority w:val="99"/>
    <w:semiHidden/>
    <w:unhideWhenUsed/>
    <w:rsid w:val="00C26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internet-of-things-research.eu/pd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2.png"/><Relationship Id="rId5" Type="http://schemas.openxmlformats.org/officeDocument/2006/relationships/header" Target="header1.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tandards.ieee.org/innovate/iot/std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2023-05-02T18:22:00Z</dcterms:created>
  <dcterms:modified xsi:type="dcterms:W3CDTF">2023-05-02T20:25:00Z</dcterms:modified>
</cp:coreProperties>
</file>