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04 · Policy gradients and PPO on Snake (batched environments on the GPU)</w:t>
      </w:r>
    </w:p>
    <w:p>
      <w:pPr>
        <w:pStyle w:val="Subtitle"/>
      </w:pPr>
      <w:r>
        <w:t xml:space="preserve">From REINFORCE to PPO: the maths, the code, and why an on-policy method suits an environment that runs thousands of games at once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summary"/>
      <w:r>
        <w:t xml:space="preserve">Summary</w:t>
      </w:r>
      <w:bookmarkEnd w:id="9"/>
    </w:p>
    <w:p>
      <w:pPr>
        <w:pStyle w:val="FirstParagraph"/>
      </w:pPr>
      <w:r>
        <w:t xml:space="preserve">Tryouts 01–03 learned a</w:t>
      </w:r>
      <w:r>
        <w:t xml:space="preserve"> </w:t>
      </w:r>
      <w:r>
        <w:rPr>
          <w:i/>
          <w:iCs/>
        </w:rPr>
        <w:t xml:space="preserve">value function</w:t>
      </w:r>
      <w:r>
        <w:t xml:space="preserve"> </w:t>
      </w:r>
      <m:oMath>
        <m:r>
          <m:t>Q</m:t>
        </m:r>
        <m:r>
          <m:rPr>
            <m:sty m:val="p"/>
          </m:rPr>
          <m:t>(</m:t>
        </m:r>
        <m:r>
          <m:t>s</m:t>
        </m:r>
        <m:r>
          <m:rPr>
            <m:sty m:val="p"/>
          </m:rPr>
          <m:t>,</m:t>
        </m:r>
        <m:r>
          <m:t>a</m:t>
        </m:r>
        <m:r>
          <m:rPr>
            <m:sty m:val="p"/>
          </m:rPr>
          <m:t>)</m:t>
        </m:r>
      </m:oMath>
      <w:r>
        <w:t xml:space="preserve"> </w:t>
      </w:r>
      <w:r>
        <w:t xml:space="preserve">and acted greedily on it. This tryout learns the</w:t>
      </w:r>
      <w:r>
        <w:t xml:space="preserve"> </w:t>
      </w:r>
      <w:r>
        <w:rPr>
          <w:b/>
          <w:bCs/>
        </w:rPr>
        <w:t xml:space="preserve">policy</w:t>
      </w:r>
      <w:r>
        <w:t xml:space="preserve"> </w:t>
      </w:r>
      <m:oMath>
        <m:sSub>
          <m:e>
            <m:r>
              <m:t>π</m:t>
            </m:r>
          </m:e>
          <m:sub>
            <m:r>
              <m:t>θ</m:t>
            </m:r>
          </m:sub>
        </m:sSub>
        <m:r>
          <m:rPr>
            <m:sty m:val="p"/>
          </m:rPr>
          <m:t>(</m:t>
        </m:r>
        <m:r>
          <m:t>a</m:t>
        </m:r>
        <m:r>
          <m:rPr>
            <m:sty m:val="p"/>
          </m:rPr>
          <m:t>∣</m:t>
        </m:r>
        <m:r>
          <m:t>s</m:t>
        </m:r>
        <m:r>
          <m:rPr>
            <m:sty m:val="p"/>
          </m:rPr>
          <m:t>)</m:t>
        </m:r>
      </m:oMath>
      <w:r>
        <w:t xml:space="preserve"> </w:t>
      </w:r>
      <w:r>
        <w:t xml:space="preserve">directly, together with a value function that is used only to reduce variance (an</w:t>
      </w:r>
      <w:r>
        <w:t xml:space="preserve"> </w:t>
      </w:r>
      <w:r>
        <w:rPr>
          <w:i/>
          <w:iCs/>
        </w:rPr>
        <w:t xml:space="preserve">actor-critic</w:t>
      </w:r>
      <w:r>
        <w:t xml:space="preserve">). The algorithm is PPO (Schulman et al. 2017) with the usual implementation details: a shared CNN trunk, generalized advantage estimation, the clipped surrogate objective, value-loss clipping, an entropy bonus, advantage normalisation and orthogonal initialisation. An optional arm adds</w:t>
      </w:r>
      <w:r>
        <w:t xml:space="preserve"> </w:t>
      </w:r>
      <w:r>
        <w:rPr>
          <w:b/>
          <w:bCs/>
        </w:rPr>
        <w:t xml:space="preserve">invalid-action masking</w:t>
      </w:r>
      <w:r>
        <w:t xml:space="preserve"> </w:t>
      </w:r>
      <w:r>
        <w:t xml:space="preserve">(Huang &amp; Ontañón 2020).</w:t>
      </w:r>
    </w:p>
    <w:p>
      <w:pPr>
        <w:pStyle w:val="BodyText"/>
      </w:pPr>
      <w:r>
        <w:t xml:space="preserve">PPO is on-policy: it learns from the data its</w:t>
      </w:r>
      <w:r>
        <w:t xml:space="preserve"> </w:t>
      </w:r>
      <w:r>
        <w:rPr>
          <w:i/>
          <w:iCs/>
        </w:rPr>
        <w:t xml:space="preserve">current</w:t>
      </w:r>
      <w:r>
        <w:t xml:space="preserve"> </w:t>
      </w:r>
      <w:r>
        <w:t xml:space="preserve">policy just produced and then discards it. That needs a lot of data and little reuse, which is the opposite of DQN’s replay buffer, and it is exactly what a batched GPU environment is good 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model</w:t>
            </w:r>
          </w:p>
        </w:tc>
        <w:tc>
          <w:tcPr/>
          <w:p>
            <w:pPr>
              <w:pStyle w:val="Compact"/>
            </w:pPr>
            <w:r>
              <w:t xml:space="preserve">t04_ppo_mask_s1: 582,436 params (shared CNN trunk)</w:t>
            </w:r>
          </w:p>
        </w:tc>
      </w:tr>
      <w:tr>
        <w:tc>
          <w:tcPr/>
          <w:p>
            <w:pPr>
              <w:pStyle w:val="Compact"/>
            </w:pPr>
            <w:r>
              <w:t xml:space="preserve">device</w:t>
            </w:r>
          </w:p>
        </w:tc>
        <w:tc>
          <w:tcPr/>
          <w:p>
            <w:pPr>
              <w:pStyle w:val="Compact"/>
            </w:pPr>
            <w:r>
              <w:t xml:space="preserve">cuda:0 NVIDIA GeForce GTX 1650 Ti, 4.0 GiB, sm_75, torch 2.14.1+cu130 (CUDA 13.0)</w:t>
            </w:r>
          </w:p>
        </w:tc>
      </w:tr>
      <w:tr>
        <w:tc>
          <w:tcPr/>
          <w:p>
            <w:pPr>
              <w:pStyle w:val="Compact"/>
            </w:pPr>
            <w:r>
              <w:t xml:space="preserve">setup</w:t>
            </w:r>
          </w:p>
        </w:tc>
        <w:tc>
          <w:tcPr/>
          <w:p>
            <w:pPr>
              <w:pStyle w:val="Compact"/>
            </w:pPr>
            <w:r>
              <w:t xml:space="preserve">256 envs × 64 steps = 16,384 per update, 4 epochs × 8 minibatches, lr 0.00025, γ 0.99, λ 0.95, clip 0.2, entropy 0.01, action masking</w:t>
            </w:r>
          </w:p>
        </w:tc>
      </w:tr>
      <w:tr>
        <w:tc>
          <w:tcPr/>
          <w:p>
            <w:pPr>
              <w:pStyle w:val="Compact"/>
            </w:pPr>
            <w:r>
              <w:t xml:space="preserve">training</w:t>
            </w:r>
          </w:p>
        </w:tc>
        <w:tc>
          <w:tcPr/>
          <w:p>
            <w:pPr>
              <w:pStyle w:val="Compact"/>
            </w:pPr>
            <w:r>
              <w:t xml:space="preserve">9.5 M env steps in 48 min</w:t>
            </w:r>
          </w:p>
        </w:tc>
      </w:tr>
      <w:tr>
        <w:tc>
          <w:tcPr/>
          <w:p>
            <w:pPr>
              <w:pStyle w:val="Compact"/>
            </w:pPr>
            <w:r>
              <w:t xml:space="preserve">last checkpoint (test)</w:t>
            </w:r>
          </w:p>
        </w:tc>
        <w:tc>
          <w:tcPr/>
          <w:p>
            <w:pPr>
              <w:pStyle w:val="Compact"/>
            </w:pPr>
            <w:r>
              <w:t xml:space="preserve">mean 26.33, median 30, max 50</w:t>
            </w:r>
          </w:p>
        </w:tc>
      </w:tr>
      <w:tr>
        <w:tc>
          <w:tcPr/>
          <w:p>
            <w:pPr>
              <w:pStyle w:val="Compact"/>
            </w:pPr>
            <w:r>
              <w:t xml:space="preserve">best by validation</w:t>
            </w:r>
          </w:p>
        </w:tc>
        <w:tc>
          <w:tcPr/>
          <w:p>
            <w:pPr>
              <w:pStyle w:val="Compact"/>
            </w:pPr>
            <w:r>
              <w:t xml:space="preserve">epoch 16: test mean 26.33, max 50, deaths {</w:t>
            </w:r>
            <w:r>
              <w:t xml:space="preserve">‘wall’</w:t>
            </w:r>
            <w:r>
              <w:t xml:space="preserve">: 23,</w:t>
            </w:r>
            <w:r>
              <w:t xml:space="preserve"> </w:t>
            </w:r>
            <w:r>
              <w:t xml:space="preserve">‘self’</w:t>
            </w:r>
            <w:r>
              <w:t xml:space="preserve">: 379,</w:t>
            </w:r>
            <w:r>
              <w:t xml:space="preserve"> </w:t>
            </w:r>
            <w:r>
              <w:t xml:space="preserve">‘timeout’</w:t>
            </w:r>
            <w:r>
              <w:t xml:space="preserve">: 98}</w:t>
            </w:r>
          </w:p>
        </w:tc>
      </w:tr>
    </w:tbl>
    <w:p>
      <w:pPr>
        <w:pStyle w:val="Heading1"/>
      </w:pPr>
      <w:bookmarkStart w:id="10" w:name="_0c8a73f828c839fce432ee4a7846299df8362fc"/>
      <w:r>
        <w:t xml:space="preserve">1. The policy gradient theorem</w:t>
      </w:r>
      <w:bookmarkEnd w:id="10"/>
    </w:p>
    <w:p>
      <w:pPr>
        <w:pStyle w:val="FirstParagraph"/>
      </w:pPr>
      <w:r>
        <w:t xml:space="preserve">Let the return of a trajectory</w:t>
      </w:r>
      <w:r>
        <w:t xml:space="preserve"> </w:t>
      </w:r>
      <m:oMath>
        <m:r>
          <m:t>τ</m:t>
        </m:r>
        <m:r>
          <m:rPr>
            <m:sty m:val="p"/>
          </m:rPr>
          <m:t>=</m:t>
        </m:r>
        <m:r>
          <m:rPr>
            <m:sty m:val="p"/>
          </m:rPr>
          <m:t>(</m:t>
        </m:r>
        <m:sSub>
          <m:e>
            <m:r>
              <m:t>s</m:t>
            </m:r>
          </m:e>
          <m:sub>
            <m:r>
              <m:t>0</m:t>
            </m:r>
          </m:sub>
        </m:sSub>
        <m:r>
          <m:rPr>
            <m:sty m:val="p"/>
          </m:rPr>
          <m:t>,</m:t>
        </m:r>
        <m:sSub>
          <m:e>
            <m:r>
              <m:t>a</m:t>
            </m:r>
          </m:e>
          <m:sub>
            <m:r>
              <m:t>0</m:t>
            </m:r>
          </m:sub>
        </m:sSub>
        <m:r>
          <m:rPr>
            <m:sty m:val="p"/>
          </m:rPr>
          <m:t>,</m:t>
        </m:r>
        <m:sSub>
          <m:e>
            <m:r>
              <m:t>r</m:t>
            </m:r>
          </m:e>
          <m:sub>
            <m:r>
              <m:t>0</m:t>
            </m:r>
          </m:sub>
        </m:sSub>
        <m:r>
          <m:rPr>
            <m:sty m:val="p"/>
          </m:rPr>
          <m:t>,</m:t>
        </m:r>
        <m:sSub>
          <m:e>
            <m:r>
              <m:t>s</m:t>
            </m:r>
          </m:e>
          <m:sub>
            <m:r>
              <m:t>1</m:t>
            </m:r>
          </m:sub>
        </m:sSub>
        <m:r>
          <m:rPr>
            <m:sty m:val="p"/>
          </m:rPr>
          <m:t>,</m:t>
        </m:r>
        <m:r>
          <m:rPr>
            <m:sty m:val="p"/>
          </m:rPr>
          <m:t>…</m:t>
        </m:r>
        <m:r>
          <m:rPr>
            <m:sty m:val="p"/>
          </m:rPr>
          <m:t>)</m:t>
        </m:r>
      </m:oMath>
      <w:r>
        <w:t xml:space="preserve"> </w:t>
      </w:r>
      <w:r>
        <w:t xml:space="preserve">be</w:t>
      </w:r>
      <w:r>
        <w:t xml:space="preserve"> </w:t>
      </w:r>
      <m:oMath>
        <m:r>
          <m:t>G</m:t>
        </m:r>
        <m:r>
          <m:rPr>
            <m:sty m:val="p"/>
          </m:rPr>
          <m:t>(</m:t>
        </m:r>
        <m:r>
          <m:t>τ</m:t>
        </m:r>
        <m:r>
          <m:rPr>
            <m:sty m:val="p"/>
          </m:rPr>
          <m:t>)</m:t>
        </m:r>
        <m:r>
          <m:rPr>
            <m:sty m:val="p"/>
          </m:rPr>
          <m:t>=</m:t>
        </m:r>
        <m:nary>
          <m:naryPr>
            <m:chr m:val="∑"/>
            <m:limLoc m:val="undOvr"/>
            <m:subHide m:val="off"/>
            <m:supHide m:val="on"/>
          </m:naryPr>
          <m:sub>
            <m:r>
              <m:t>t</m:t>
            </m:r>
          </m:sub>
          <m:sup>
            <m:r>
              <m:t>​</m:t>
            </m:r>
          </m:sup>
          <m:e>
            <m:sSup>
              <m:e>
                <m:r>
                  <m:t>γ</m:t>
                </m:r>
              </m:e>
              <m:sup>
                <m:r>
                  <m:t>t</m:t>
                </m:r>
              </m:sup>
            </m:sSup>
          </m:e>
        </m:nary>
        <m:sSub>
          <m:e>
            <m:r>
              <m:t>r</m:t>
            </m:r>
          </m:e>
          <m:sub>
            <m:r>
              <m:t>t</m:t>
            </m:r>
          </m:sub>
        </m:sSub>
      </m:oMath>
      <w:r>
        <w:t xml:space="preserve"> </w:t>
      </w:r>
      <w:r>
        <w:t xml:space="preserve">and the objective</w:t>
      </w:r>
      <w:r>
        <w:t xml:space="preserve"> </w:t>
      </w:r>
      <m:oMath>
        <m:r>
          <m:t>J</m:t>
        </m:r>
        <m:r>
          <m:rPr>
            <m:sty m:val="p"/>
          </m:rPr>
          <m:t>(</m:t>
        </m:r>
        <m:r>
          <m:t>θ</m:t>
        </m:r>
        <m:r>
          <m:rPr>
            <m:sty m:val="p"/>
          </m:rPr>
          <m:t>)</m:t>
        </m:r>
        <m:r>
          <m:rPr>
            <m:sty m:val="p"/>
          </m:rPr>
          <m:t>=</m:t>
        </m:r>
        <m:sSub>
          <m:e>
            <m:r>
              <m:rPr>
                <m:scr m:val="double-struck"/>
                <m:sty m:val="p"/>
              </m:rPr>
              <m:t>E</m:t>
            </m:r>
          </m:e>
          <m:sub>
            <m:r>
              <m:t>τ</m:t>
            </m:r>
            <m:r>
              <m:rPr>
                <m:sty m:val="p"/>
              </m:rPr>
              <m:t>∼</m:t>
            </m:r>
            <m:sSub>
              <m:e>
                <m:r>
                  <m:t>π</m:t>
                </m:r>
              </m:e>
              <m:sub>
                <m:r>
                  <m:t>θ</m:t>
                </m:r>
              </m:sub>
            </m:sSub>
          </m:sub>
        </m:sSub>
        <m:r>
          <m:rPr>
            <m:sty m:val="p"/>
          </m:rPr>
          <m:t>[</m:t>
        </m:r>
        <m:r>
          <m:t>G</m:t>
        </m:r>
        <m:r>
          <m:rPr>
            <m:sty m:val="p"/>
          </m:rPr>
          <m:t>(</m:t>
        </m:r>
        <m:r>
          <m:t>τ</m:t>
        </m:r>
        <m:r>
          <m:rPr>
            <m:sty m:val="p"/>
          </m:rPr>
          <m:t>)</m:t>
        </m:r>
        <m:r>
          <m:rPr>
            <m:sty m:val="p"/>
          </m:rPr>
          <m:t>]</m:t>
        </m:r>
      </m:oMath>
      <w:r>
        <w:t xml:space="preserve">. The probability of a trajectory factorises into environment terms, which do not depend on</w:t>
      </w:r>
      <w:r>
        <w:t xml:space="preserve"> </w:t>
      </w:r>
      <m:oMath>
        <m:r>
          <m:t>θ</m:t>
        </m:r>
      </m:oMath>
      <w:r>
        <w:t xml:space="preserve">, and policy terms:</w:t>
      </w:r>
    </w:p>
    <w:p>
      <w:pPr>
        <w:pStyle w:val="BodyText"/>
      </w:pPr>
      <m:oMathPara>
        <m:oMathParaPr>
          <m:jc m:val="center"/>
        </m:oMathParaPr>
        <m:oMath>
          <m:sSub>
            <m:e>
              <m:r>
                <m:t>p</m:t>
              </m:r>
            </m:e>
            <m:sub>
              <m:r>
                <m:t>θ</m:t>
              </m:r>
            </m:sub>
          </m:sSub>
          <m:r>
            <m:rPr>
              <m:sty m:val="p"/>
            </m:rPr>
            <m:t>(</m:t>
          </m:r>
          <m:r>
            <m:t>τ</m:t>
          </m:r>
          <m:r>
            <m:rPr>
              <m:sty m:val="p"/>
            </m:rPr>
            <m:t>)</m:t>
          </m:r>
          <m:r>
            <m:rPr>
              <m:sty m:val="p"/>
            </m:rPr>
            <m:t>=</m:t>
          </m:r>
          <m:r>
            <m:t>p</m:t>
          </m:r>
          <m:r>
            <m:rPr>
              <m:sty m:val="p"/>
            </m:rPr>
            <m:t>(</m:t>
          </m:r>
          <m:sSub>
            <m:e>
              <m:r>
                <m:t>s</m:t>
              </m:r>
            </m:e>
            <m:sub>
              <m:r>
                <m:t>0</m:t>
              </m:r>
            </m:sub>
          </m:sSub>
          <m:r>
            <m:rPr>
              <m:sty m:val="p"/>
            </m:rPr>
            <m:t>)</m:t>
          </m:r>
          <m:nary>
            <m:naryPr>
              <m:chr m:val="∏"/>
              <m:limLoc m:val="undOvr"/>
              <m:subHide m:val="off"/>
              <m:supHide m:val="on"/>
            </m:naryPr>
            <m:sub>
              <m:r>
                <m:t>t</m:t>
              </m:r>
            </m:sub>
            <m:sup>
              <m:r>
                <m:t>​</m:t>
              </m:r>
            </m:sup>
            <m:e>
              <m:sSub>
                <m:e>
                  <m:r>
                    <m:t>π</m:t>
                  </m:r>
                </m:e>
                <m:sub>
                  <m:r>
                    <m:t>θ</m:t>
                  </m:r>
                </m:sub>
              </m:sSub>
            </m:e>
          </m:nary>
          <m:r>
            <m:rPr>
              <m:sty m:val="p"/>
            </m:rPr>
            <m:t>(</m:t>
          </m:r>
          <m:sSub>
            <m:e>
              <m:r>
                <m:t>a</m:t>
              </m:r>
            </m:e>
            <m:sub>
              <m:r>
                <m:t>t</m:t>
              </m:r>
            </m:sub>
          </m:sSub>
          <m:r>
            <m:rPr>
              <m:sty m:val="p"/>
            </m:rPr>
            <m:t>∣</m:t>
          </m:r>
          <m:sSub>
            <m:e>
              <m:r>
                <m:t>s</m:t>
              </m:r>
            </m:e>
            <m:sub>
              <m:r>
                <m:t>t</m:t>
              </m:r>
            </m:sub>
          </m:sSub>
          <m:r>
            <m:rPr>
              <m:sty m:val="p"/>
            </m:rPr>
            <m:t>)</m:t>
          </m:r>
          <m:r>
            <m:t> </m:t>
          </m:r>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r>
            <m:rPr>
              <m:sty m:val="p"/>
            </m:rPr>
            <m:t>.</m:t>
          </m:r>
        </m:oMath>
      </m:oMathPara>
    </w:p>
    <w:p>
      <w:pPr>
        <w:pStyle w:val="FirstParagraph"/>
      </w:pPr>
      <w:r>
        <w:t xml:space="preserve">Use the log-derivative trick</w:t>
      </w:r>
      <w:r>
        <w:t xml:space="preserve"> </w:t>
      </w:r>
      <m:oMath>
        <m:sSub>
          <m:e>
            <m:r>
              <m:rPr>
                <m:sty m:val="p"/>
              </m:rPr>
              <m:t>∇</m:t>
            </m:r>
          </m:e>
          <m:sub>
            <m:r>
              <m:t>θ</m:t>
            </m:r>
          </m:sub>
        </m:sSub>
        <m:r>
          <m:t>p</m:t>
        </m:r>
        <m:r>
          <m:rPr>
            <m:sty m:val="p"/>
          </m:rPr>
          <m:t>=</m:t>
        </m:r>
        <m:r>
          <m:t>p</m:t>
        </m:r>
        <m:r>
          <m:t> </m:t>
        </m:r>
        <m:sSub>
          <m:e>
            <m:r>
              <m:rPr>
                <m:sty m:val="p"/>
              </m:rPr>
              <m:t>∇</m:t>
            </m:r>
          </m:e>
          <m:sub>
            <m:r>
              <m:t>θ</m:t>
            </m:r>
          </m:sub>
        </m:sSub>
        <m:r>
          <m:rPr>
            <m:sty m:val="p"/>
          </m:rPr>
          <m:t>log</m:t>
        </m:r>
        <m:r>
          <m:t>p</m:t>
        </m:r>
      </m:oMath>
      <w:r>
        <w:t xml:space="preserve">:</w:t>
      </w:r>
    </w:p>
    <w:p>
      <w:pPr>
        <w:pStyle w:val="BodyText"/>
      </w:pPr>
      <m:oMathPara>
        <m:oMathParaPr>
          <m:jc m:val="center"/>
        </m:oMathParaPr>
        <m:oMath>
          <m:sSub>
            <m:e>
              <m:r>
                <m:rPr>
                  <m:sty m:val="p"/>
                </m:rPr>
                <m:t>∇</m:t>
              </m:r>
            </m:e>
            <m:sub>
              <m:r>
                <m:t>θ</m:t>
              </m:r>
            </m:sub>
          </m:sSub>
          <m:r>
            <m:t>J</m:t>
          </m:r>
          <m:r>
            <m:rPr>
              <m:sty m:val="p"/>
            </m:rPr>
            <m:t>=</m:t>
          </m:r>
          <m:r>
            <m:rPr>
              <m:sty m:val="p"/>
            </m:rPr>
            <m:t>∫</m:t>
          </m:r>
          <m:sSub>
            <m:e>
              <m:r>
                <m:rPr>
                  <m:sty m:val="p"/>
                </m:rPr>
                <m:t>∇</m:t>
              </m:r>
            </m:e>
            <m:sub>
              <m:r>
                <m:t>θ</m:t>
              </m:r>
            </m:sub>
          </m:sSub>
          <m:sSub>
            <m:e>
              <m:r>
                <m:t>p</m:t>
              </m:r>
            </m:e>
            <m:sub>
              <m:r>
                <m:t>θ</m:t>
              </m:r>
            </m:sub>
          </m:sSub>
          <m:r>
            <m:rPr>
              <m:sty m:val="p"/>
            </m:rPr>
            <m:t>(</m:t>
          </m:r>
          <m:r>
            <m:t>τ</m:t>
          </m:r>
          <m:r>
            <m:rPr>
              <m:sty m:val="p"/>
            </m:rPr>
            <m:t>)</m:t>
          </m:r>
          <m:r>
            <m:t> </m:t>
          </m:r>
          <m:r>
            <m:t>G</m:t>
          </m:r>
          <m:r>
            <m:rPr>
              <m:sty m:val="p"/>
            </m:rPr>
            <m:t>(</m:t>
          </m:r>
          <m:r>
            <m:t>τ</m:t>
          </m:r>
          <m:r>
            <m:rPr>
              <m:sty m:val="p"/>
            </m:rPr>
            <m:t>)</m:t>
          </m:r>
          <m:r>
            <m:t> </m:t>
          </m:r>
          <m:r>
            <m:t>d</m:t>
          </m:r>
          <m:r>
            <m:t>τ</m:t>
          </m:r>
          <m:r>
            <m:rPr>
              <m:sty m:val="p"/>
            </m:rPr>
            <m:t>=</m:t>
          </m:r>
          <m:sSub>
            <m:e>
              <m:r>
                <m:rPr>
                  <m:scr m:val="double-struck"/>
                  <m:sty m:val="p"/>
                </m:rPr>
                <m:t>E</m:t>
              </m:r>
            </m:e>
            <m:sub>
              <m:r>
                <m:t>τ</m:t>
              </m:r>
            </m:sub>
          </m:sSub>
          <m:d>
            <m:dPr>
              <m:begChr m:val="["/>
              <m:sepChr m:val=""/>
              <m:endChr m:val="]"/>
              <m:grow/>
            </m:dPr>
            <m:e>
              <m:r>
                <m:t>G</m:t>
              </m:r>
              <m:r>
                <m:rPr>
                  <m:sty m:val="p"/>
                </m:rPr>
                <m:t>(</m:t>
              </m:r>
              <m:r>
                <m:t>τ</m:t>
              </m:r>
              <m:r>
                <m:rPr>
                  <m:sty m:val="p"/>
                </m:rPr>
                <m:t>)</m:t>
              </m:r>
              <m:r>
                <m:t> </m:t>
              </m:r>
              <m:sSub>
                <m:e>
                  <m:r>
                    <m:rPr>
                      <m:sty m:val="p"/>
                    </m:rPr>
                    <m:t>∇</m:t>
                  </m:r>
                </m:e>
                <m:sub>
                  <m:r>
                    <m:t>θ</m:t>
                  </m:r>
                </m:sub>
              </m:sSub>
              <m:r>
                <m:rPr>
                  <m:sty m:val="p"/>
                </m:rPr>
                <m:t>log</m:t>
              </m:r>
              <m:sSub>
                <m:e>
                  <m:r>
                    <m:t>p</m:t>
                  </m:r>
                </m:e>
                <m:sub>
                  <m:r>
                    <m:t>θ</m:t>
                  </m:r>
                </m:sub>
              </m:sSub>
              <m:r>
                <m:rPr>
                  <m:sty m:val="p"/>
                </m:rPr>
                <m:t>(</m:t>
              </m:r>
              <m:r>
                <m:t>τ</m:t>
              </m:r>
              <m:r>
                <m:rPr>
                  <m:sty m:val="p"/>
                </m:rPr>
                <m:t>)</m:t>
              </m:r>
            </m:e>
          </m:d>
          <m:r>
            <m:rPr>
              <m:sty m:val="p"/>
            </m:rPr>
            <m:t>=</m:t>
          </m:r>
          <m:sSub>
            <m:e>
              <m:r>
                <m:rPr>
                  <m:scr m:val="double-struck"/>
                  <m:sty m:val="p"/>
                </m:rPr>
                <m:t>E</m:t>
              </m:r>
            </m:e>
            <m:sub>
              <m:r>
                <m:t>τ</m:t>
              </m:r>
            </m:sub>
          </m:sSub>
          <m:d>
            <m:dPr>
              <m:begChr m:val="["/>
              <m:sepChr m:val=""/>
              <m:endChr m:val="]"/>
              <m:grow/>
            </m:dPr>
            <m:e>
              <m:r>
                <m:t>G</m:t>
              </m:r>
              <m:r>
                <m:rPr>
                  <m:sty m:val="p"/>
                </m:rPr>
                <m:t>(</m:t>
              </m:r>
              <m:r>
                <m:t>τ</m:t>
              </m:r>
              <m:r>
                <m:rPr>
                  <m:sty m:val="p"/>
                </m:rPr>
                <m:t>)</m:t>
              </m:r>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e>
          </m:d>
          <m:r>
            <m:rPr>
              <m:sty m:val="p"/>
            </m:rPr>
            <m:t>.</m:t>
          </m:r>
        </m:oMath>
      </m:oMathPara>
    </w:p>
    <w:p>
      <w:pPr>
        <w:pStyle w:val="FirstParagraph"/>
      </w:pPr>
      <w:r>
        <w:t xml:space="preserve">The environment’s dynamics have vanished: the gradient can be estimated from sampled games, without knowing the transition model. Because an action at time</w:t>
      </w:r>
      <w:r>
        <w:t xml:space="preserve"> </w:t>
      </w:r>
      <m:oMath>
        <m:r>
          <m:t>t</m:t>
        </m:r>
      </m:oMath>
      <w:r>
        <w:t xml:space="preserve"> </w:t>
      </w:r>
      <w:r>
        <w:t xml:space="preserve">cannot affect rewards before</w:t>
      </w:r>
      <w:r>
        <w:t xml:space="preserve"> </w:t>
      </w:r>
      <m:oMath>
        <m:r>
          <m:t>t</m:t>
        </m:r>
      </m:oMath>
      <w:r>
        <w:t xml:space="preserve">, each term can use only the</w:t>
      </w:r>
      <w:r>
        <w:t xml:space="preserve"> </w:t>
      </w:r>
      <w:r>
        <w:rPr>
          <w:i/>
          <w:iCs/>
        </w:rPr>
        <w:t xml:space="preserve">reward-to-go</w:t>
      </w:r>
      <w:r>
        <w:t xml:space="preserve"> </w:t>
      </w:r>
      <m:oMath>
        <m:sSub>
          <m:e>
            <m:r>
              <m:t>G</m:t>
            </m:r>
          </m:e>
          <m:sub>
            <m:r>
              <m:t>t</m:t>
            </m:r>
          </m:sub>
        </m:sSub>
        <m:r>
          <m:rPr>
            <m:sty m:val="p"/>
          </m:rPr>
          <m:t>=</m:t>
        </m:r>
        <m:nary>
          <m:naryPr>
            <m:chr m:val="∑"/>
            <m:limLoc m:val="undOvr"/>
            <m:subHide m:val="off"/>
            <m:supHide m:val="on"/>
          </m:naryPr>
          <m:sub>
            <m:r>
              <m:t>k</m:t>
            </m:r>
            <m:r>
              <m:rPr>
                <m:sty m:val="p"/>
              </m:rPr>
              <m:t>≥</m:t>
            </m:r>
            <m:r>
              <m:t>t</m:t>
            </m:r>
          </m:sub>
          <m:sup>
            <m:r>
              <m:t>​</m:t>
            </m:r>
          </m:sup>
          <m:e>
            <m:sSup>
              <m:e>
                <m:r>
                  <m:t>γ</m:t>
                </m:r>
              </m:e>
              <m:sup>
                <m:r>
                  <m:t>k</m:t>
                </m:r>
                <m:r>
                  <m:rPr>
                    <m:sty m:val="p"/>
                  </m:rPr>
                  <m:t>−</m:t>
                </m:r>
                <m:r>
                  <m:t>t</m:t>
                </m:r>
              </m:sup>
            </m:sSup>
          </m:e>
        </m:nary>
        <m:sSub>
          <m:e>
            <m:r>
              <m:t>r</m:t>
            </m:r>
          </m:e>
          <m:sub>
            <m:r>
              <m:t>k</m:t>
            </m:r>
          </m:sub>
        </m:sSub>
      </m:oMath>
      <w:r>
        <w:t xml:space="preserve">:</w:t>
      </w:r>
    </w:p>
    <w:p>
      <w:pPr>
        <w:pStyle w:val="BodyText"/>
      </w:pPr>
      <m:oMathPara>
        <m:oMathParaPr>
          <m:jc m:val="center"/>
        </m:oMathParaPr>
        <m:oMath>
          <m:sSub>
            <m:e>
              <m:r>
                <m:rPr>
                  <m:sty m:val="p"/>
                </m:rPr>
                <m:t>∇</m:t>
              </m:r>
            </m:e>
            <m:sub>
              <m:r>
                <m:t>θ</m:t>
              </m:r>
            </m:sub>
          </m:sSub>
          <m:r>
            <m:t>J</m:t>
          </m:r>
          <m:r>
            <m:rPr>
              <m:sty m:val="p"/>
            </m:rPr>
            <m:t>=</m:t>
          </m:r>
          <m:r>
            <m:rPr>
              <m:scr m:val="double-struck"/>
              <m:sty m:val="p"/>
            </m:rPr>
            <m:t>E</m:t>
          </m:r>
          <m:d>
            <m:dPr>
              <m:begChr m:val="["/>
              <m:sepChr m:val=""/>
              <m:endChr m:val="]"/>
              <m:grow/>
            </m:dPr>
            <m:e>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r>
                <m:t> </m:t>
              </m:r>
              <m:sSub>
                <m:e>
                  <m:r>
                    <m:t>G</m:t>
                  </m:r>
                </m:e>
                <m:sub>
                  <m:r>
                    <m:t>t</m:t>
                  </m:r>
                </m:sub>
              </m:sSub>
            </m:e>
          </m:d>
          <m:r>
            <m:rPr>
              <m:sty m:val="p"/>
            </m:rPr>
            <m:t>.</m:t>
          </m:r>
          <m:r>
            <m:t>  </m:t>
          </m:r>
          <m:r>
            <m:rPr>
              <m:nor/>
            </m:rPr>
            <m:t>(policy gradient theorem)</m:t>
          </m:r>
        </m:oMath>
      </m:oMathPara>
    </w:p>
    <w:p>
      <w:pPr>
        <w:pStyle w:val="FirstParagraph"/>
      </w:pPr>
      <w:r>
        <w:rPr>
          <w:b/>
          <w:bCs/>
        </w:rPr>
        <w:t xml:space="preserve">REINFORCE</w:t>
      </w:r>
      <w:r>
        <w:t xml:space="preserve"> </w:t>
      </w:r>
      <w:r>
        <w:t xml:space="preserve">is the Monte-Carlo estimate of this: play episodes, then step</w:t>
      </w:r>
      <w:r>
        <w:t xml:space="preserve"> </w:t>
      </w:r>
      <m:oMath>
        <m:r>
          <m:t>θ</m:t>
        </m:r>
      </m:oMath>
      <w:r>
        <w:t xml:space="preserve"> </w:t>
      </w:r>
      <w:r>
        <w:t xml:space="preserve">along</w:t>
      </w:r>
      <w:r>
        <w:t xml:space="preserve"> </w:t>
      </w:r>
      <m:oMath>
        <m:nary>
          <m:naryPr>
            <m:chr m:val="∑"/>
            <m:limLoc m:val="undOvr"/>
            <m:subHide m:val="off"/>
            <m:supHide m:val="on"/>
          </m:naryPr>
          <m:sub>
            <m:r>
              <m:t>t</m:t>
            </m:r>
          </m:sub>
          <m:sup>
            <m:r>
              <m:t>​</m:t>
            </m:r>
          </m:sup>
          <m:e>
            <m:sSub>
              <m:e>
                <m:r>
                  <m:t>G</m:t>
                </m:r>
              </m:e>
              <m:sub>
                <m:r>
                  <m:t>t</m:t>
                </m:r>
              </m:sub>
            </m:sSub>
          </m:e>
        </m:nary>
        <m:r>
          <m:rPr>
            <m:sty m:val="p"/>
          </m:rPr>
          <m:t>∇</m:t>
        </m:r>
        <m:r>
          <m:rPr>
            <m:sty m:val="p"/>
          </m:rPr>
          <m:t>log</m:t>
        </m:r>
        <m:r>
          <m:t>π</m:t>
        </m:r>
        <m:r>
          <m:rPr>
            <m:sty m:val="p"/>
          </m:rPr>
          <m:t>(</m:t>
        </m:r>
        <m:sSub>
          <m:e>
            <m:r>
              <m:t>a</m:t>
            </m:r>
          </m:e>
          <m:sub>
            <m:r>
              <m:t>t</m:t>
            </m:r>
          </m:sub>
        </m:sSub>
        <m:r>
          <m:rPr>
            <m:sty m:val="p"/>
          </m:rPr>
          <m:t>|</m:t>
        </m:r>
        <m:sSub>
          <m:e>
            <m:r>
              <m:t>s</m:t>
            </m:r>
          </m:e>
          <m:sub>
            <m:r>
              <m:t>t</m:t>
            </m:r>
          </m:sub>
        </m:sSub>
        <m:r>
          <m:rPr>
            <m:sty m:val="p"/>
          </m:rPr>
          <m:t>)</m:t>
        </m:r>
      </m:oMath>
      <w:r>
        <w:t xml:space="preserve">. It is unbiased and slow, because</w:t>
      </w:r>
      <w:r>
        <w:t xml:space="preserve"> </w:t>
      </w:r>
      <m:oMath>
        <m:sSub>
          <m:e>
            <m:r>
              <m:t>G</m:t>
            </m:r>
          </m:e>
          <m:sub>
            <m:r>
              <m:t>t</m:t>
            </m:r>
          </m:sub>
        </m:sSub>
      </m:oMath>
      <w:r>
        <w:t xml:space="preserve"> </w:t>
      </w:r>
      <w:r>
        <w:t xml:space="preserve">is a sum of many random rewards: in Snake, one lucky meal early changes the return of every later step, and the gradient is dominated by noise.</w:t>
      </w:r>
    </w:p>
    <w:p>
      <w:pPr>
        <w:pStyle w:val="Heading1"/>
      </w:pPr>
      <w:bookmarkStart w:id="11" w:name="_1b7fba0b05e30f20eb4a7255031671217b827cd"/>
      <w:r>
        <w:t xml:space="preserve">2. Baselines and the advantage</w:t>
      </w:r>
      <w:bookmarkEnd w:id="11"/>
    </w:p>
    <w:p>
      <w:pPr>
        <w:pStyle w:val="FirstParagraph"/>
      </w:pPr>
      <w:r>
        <w:t xml:space="preserve">Subtract anything that does not depend on the action. For any function</w:t>
      </w:r>
      <w:r>
        <w:t xml:space="preserve"> </w:t>
      </w:r>
      <m:oMath>
        <m:r>
          <m:t>b</m:t>
        </m:r>
        <m:r>
          <m:rPr>
            <m:sty m:val="p"/>
          </m:rPr>
          <m:t>(</m:t>
        </m:r>
        <m:r>
          <m:t>s</m:t>
        </m:r>
        <m:r>
          <m:rPr>
            <m:sty m:val="p"/>
          </m:rPr>
          <m:t>)</m:t>
        </m:r>
      </m:oMath>
      <w:r>
        <w:t xml:space="preserve">,</w:t>
      </w:r>
    </w:p>
    <w:p>
      <w:pPr>
        <w:pStyle w:val="BodyText"/>
      </w:pPr>
      <m:oMathPara>
        <m:oMathParaPr>
          <m:jc m:val="center"/>
        </m:oMathParaPr>
        <m:oMath>
          <m:sSub>
            <m:e>
              <m:r>
                <m:rPr>
                  <m:scr m:val="double-struck"/>
                  <m:sty m:val="p"/>
                </m:rPr>
                <m:t>E</m:t>
              </m:r>
            </m:e>
            <m:sub>
              <m:r>
                <m:t>a</m:t>
              </m:r>
              <m:r>
                <m:rPr>
                  <m:sty m:val="p"/>
                </m:rPr>
                <m:t>∼</m:t>
              </m:r>
              <m:r>
                <m:t>π</m:t>
              </m:r>
            </m:sub>
          </m:sSub>
          <m:d>
            <m:dPr>
              <m:begChr m:val="["/>
              <m:sepChr m:val=""/>
              <m:endChr m:val="]"/>
              <m:grow/>
            </m:dPr>
            <m:e>
              <m:r>
                <m:t>b</m:t>
              </m:r>
              <m:r>
                <m:rPr>
                  <m:sty m:val="p"/>
                </m:rPr>
                <m:t>(</m:t>
              </m:r>
              <m:r>
                <m:t>s</m:t>
              </m:r>
              <m:r>
                <m:rPr>
                  <m:sty m:val="p"/>
                </m:rPr>
                <m:t>)</m:t>
              </m:r>
              <m:r>
                <m:t> </m:t>
              </m:r>
              <m:sSub>
                <m:e>
                  <m:r>
                    <m:rPr>
                      <m:sty m:val="p"/>
                    </m:rPr>
                    <m:t>∇</m:t>
                  </m:r>
                </m:e>
                <m:sub>
                  <m:r>
                    <m:t>θ</m:t>
                  </m:r>
                </m:sub>
              </m:sSub>
              <m:r>
                <m:rPr>
                  <m:sty m:val="p"/>
                </m:rPr>
                <m:t>log</m:t>
              </m:r>
              <m:sSub>
                <m:e>
                  <m:r>
                    <m:t>π</m:t>
                  </m:r>
                </m:e>
                <m:sub>
                  <m:r>
                    <m:t>θ</m:t>
                  </m:r>
                </m:sub>
              </m:sSub>
              <m:r>
                <m:rPr>
                  <m:sty m:val="p"/>
                </m:rPr>
                <m:t>(</m:t>
              </m:r>
              <m:r>
                <m:t>a</m:t>
              </m:r>
              <m:r>
                <m:rPr>
                  <m:sty m:val="p"/>
                </m:rPr>
                <m:t>∣</m:t>
              </m:r>
              <m:r>
                <m:t>s</m:t>
              </m:r>
              <m:r>
                <m:rPr>
                  <m:sty m:val="p"/>
                </m:rPr>
                <m:t>)</m:t>
              </m:r>
            </m:e>
          </m:d>
          <m:r>
            <m:rPr>
              <m:sty m:val="p"/>
            </m:rPr>
            <m:t>=</m:t>
          </m:r>
          <m:r>
            <m:t>b</m:t>
          </m:r>
          <m:r>
            <m:rPr>
              <m:sty m:val="p"/>
            </m:rPr>
            <m:t>(</m:t>
          </m:r>
          <m:r>
            <m:t>s</m:t>
          </m:r>
          <m:r>
            <m:rPr>
              <m:sty m:val="p"/>
            </m:rPr>
            <m:t>)</m:t>
          </m:r>
          <m:nary>
            <m:naryPr>
              <m:chr m:val="∑"/>
              <m:limLoc m:val="undOvr"/>
              <m:subHide m:val="off"/>
              <m:supHide m:val="on"/>
            </m:naryPr>
            <m:sub>
              <m:r>
                <m:t>a</m:t>
              </m:r>
            </m:sub>
            <m:sup>
              <m:r>
                <m:t>​</m:t>
              </m:r>
            </m:sup>
            <m:e>
              <m:sSub>
                <m:e>
                  <m:r>
                    <m:rPr>
                      <m:sty m:val="p"/>
                    </m:rPr>
                    <m:t>∇</m:t>
                  </m:r>
                </m:e>
                <m:sub>
                  <m:r>
                    <m:t>θ</m:t>
                  </m:r>
                </m:sub>
              </m:sSub>
            </m:e>
          </m:nary>
          <m:sSub>
            <m:e>
              <m:r>
                <m:t>π</m:t>
              </m:r>
            </m:e>
            <m:sub>
              <m:r>
                <m:t>θ</m:t>
              </m:r>
            </m:sub>
          </m:sSub>
          <m:r>
            <m:rPr>
              <m:sty m:val="p"/>
            </m:rPr>
            <m:t>(</m:t>
          </m:r>
          <m:r>
            <m:t>a</m:t>
          </m:r>
          <m:r>
            <m:rPr>
              <m:sty m:val="p"/>
            </m:rPr>
            <m:t>∣</m:t>
          </m:r>
          <m:r>
            <m:t>s</m:t>
          </m:r>
          <m:r>
            <m:rPr>
              <m:sty m:val="p"/>
            </m:rPr>
            <m:t>)</m:t>
          </m:r>
          <m:r>
            <m:rPr>
              <m:sty m:val="p"/>
            </m:rPr>
            <m:t>=</m:t>
          </m:r>
          <m:r>
            <m:t>b</m:t>
          </m:r>
          <m:r>
            <m:rPr>
              <m:sty m:val="p"/>
            </m:rPr>
            <m:t>(</m:t>
          </m:r>
          <m:r>
            <m:t>s</m:t>
          </m:r>
          <m:r>
            <m:rPr>
              <m:sty m:val="p"/>
            </m:rPr>
            <m:t>)</m:t>
          </m:r>
          <m:r>
            <m:t> </m:t>
          </m:r>
          <m:sSub>
            <m:e>
              <m:r>
                <m:rPr>
                  <m:sty m:val="p"/>
                </m:rPr>
                <m:t>∇</m:t>
              </m:r>
            </m:e>
            <m:sub>
              <m:r>
                <m:t>θ</m:t>
              </m:r>
            </m:sub>
          </m:sSub>
          <m:limLow>
            <m:e>
              <m:limLow>
                <m:e>
                  <m:nary>
                    <m:naryPr>
                      <m:chr m:val="∑"/>
                      <m:limLoc m:val="undOvr"/>
                      <m:subHide m:val="off"/>
                      <m:supHide m:val="on"/>
                    </m:naryPr>
                    <m:sub>
                      <m:r>
                        <m:t>a</m:t>
                      </m:r>
                    </m:sub>
                    <m:sup>
                      <m:r>
                        <m:t>​</m:t>
                      </m:r>
                    </m:sup>
                    <m:e>
                      <m:sSub>
                        <m:e>
                          <m:r>
                            <m:t>π</m:t>
                          </m:r>
                        </m:e>
                        <m:sub>
                          <m:r>
                            <m:t>θ</m:t>
                          </m:r>
                        </m:sub>
                      </m:sSub>
                    </m:e>
                  </m:nary>
                  <m:r>
                    <m:rPr>
                      <m:sty m:val="p"/>
                    </m:rPr>
                    <m:t>(</m:t>
                  </m:r>
                  <m:r>
                    <m:t>a</m:t>
                  </m:r>
                  <m:r>
                    <m:rPr>
                      <m:sty m:val="p"/>
                    </m:rPr>
                    <m:t>∣</m:t>
                  </m:r>
                  <m:r>
                    <m:t>s</m:t>
                  </m:r>
                  <m:r>
                    <m:rPr>
                      <m:sty m:val="p"/>
                    </m:rPr>
                    <m:t>)</m:t>
                  </m:r>
                </m:e>
                <m:lim>
                  <m:r>
                    <m:rPr>
                      <m:sty m:val="p"/>
                    </m:rPr>
                    <m:t>⏟</m:t>
                  </m:r>
                </m:lim>
              </m:limLow>
            </m:e>
            <m:lim>
              <m:r>
                <m:rPr>
                  <m:sty m:val="p"/>
                </m:rPr>
                <m:t>=</m:t>
              </m:r>
              <m:r>
                <m:t>1</m:t>
              </m:r>
            </m:lim>
          </m:limLow>
          <m:r>
            <m:rPr>
              <m:sty m:val="p"/>
            </m:rPr>
            <m:t>=</m:t>
          </m:r>
          <m:r>
            <m:t>0</m:t>
          </m:r>
          <m:r>
            <m:rPr>
              <m:sty m:val="p"/>
            </m:rPr>
            <m:t>,</m:t>
          </m:r>
        </m:oMath>
      </m:oMathPara>
    </w:p>
    <w:p>
      <w:pPr>
        <w:pStyle w:val="FirstParagraph"/>
      </w:pPr>
      <w:r>
        <w:t xml:space="preserve">so replacing</w:t>
      </w:r>
      <w:r>
        <w:t xml:space="preserve"> </w:t>
      </w:r>
      <m:oMath>
        <m:sSub>
          <m:e>
            <m:r>
              <m:t>G</m:t>
            </m:r>
          </m:e>
          <m:sub>
            <m:r>
              <m:t>t</m:t>
            </m:r>
          </m:sub>
        </m:sSub>
      </m:oMath>
      <w:r>
        <w:t xml:space="preserve"> </w:t>
      </w:r>
      <w:r>
        <w:t xml:space="preserve">with</w:t>
      </w:r>
      <w:r>
        <w:t xml:space="preserve"> </w:t>
      </w:r>
      <m:oMath>
        <m:sSub>
          <m:e>
            <m:r>
              <m:t>G</m:t>
            </m:r>
          </m:e>
          <m:sub>
            <m:r>
              <m:t>t</m:t>
            </m:r>
          </m:sub>
        </m:sSub>
        <m:r>
          <m:rPr>
            <m:sty m:val="p"/>
          </m:rPr>
          <m:t>−</m:t>
        </m:r>
        <m:r>
          <m:t>b</m:t>
        </m:r>
        <m:r>
          <m:rPr>
            <m:sty m:val="p"/>
          </m:rPr>
          <m:t>(</m:t>
        </m:r>
        <m:sSub>
          <m:e>
            <m:r>
              <m:t>s</m:t>
            </m:r>
          </m:e>
          <m:sub>
            <m:r>
              <m:t>t</m:t>
            </m:r>
          </m:sub>
        </m:sSub>
        <m:r>
          <m:rPr>
            <m:sty m:val="p"/>
          </m:rPr>
          <m:t>)</m:t>
        </m:r>
      </m:oMath>
      <w:r>
        <w:t xml:space="preserve"> </w:t>
      </w:r>
      <w:r>
        <w:t xml:space="preserve">leaves the expected gradient unchanged while it can shrink the variance a lot. The natural baseline is the value function</w:t>
      </w:r>
      <w:r>
        <w:t xml:space="preserve"> </w:t>
      </w:r>
      <m:oMath>
        <m:sSup>
          <m:e>
            <m:r>
              <m:t>V</m:t>
            </m:r>
          </m:e>
          <m:sup>
            <m:r>
              <m:t>π</m:t>
            </m:r>
          </m:sup>
        </m:sSup>
        <m:r>
          <m:rPr>
            <m:sty m:val="p"/>
          </m:rPr>
          <m:t>(</m:t>
        </m:r>
        <m:r>
          <m:t>s</m:t>
        </m:r>
        <m:r>
          <m:rPr>
            <m:sty m:val="p"/>
          </m:rPr>
          <m:t>)</m:t>
        </m:r>
      </m:oMath>
      <w:r>
        <w:t xml:space="preserve">, giving the</w:t>
      </w:r>
      <w:r>
        <w:t xml:space="preserve"> </w:t>
      </w:r>
      <w:r>
        <w:rPr>
          <w:b/>
          <w:bCs/>
        </w:rPr>
        <w:t xml:space="preserve">advantage</w:t>
      </w:r>
      <w:r>
        <w:t xml:space="preserve"> </w:t>
      </w:r>
      <m:oMath>
        <m:sSup>
          <m:e>
            <m:r>
              <m:t>A</m:t>
            </m:r>
          </m:e>
          <m:sup>
            <m:r>
              <m:t>π</m:t>
            </m:r>
          </m:sup>
        </m:sSup>
        <m:r>
          <m:rPr>
            <m:sty m:val="p"/>
          </m:rPr>
          <m:t>(</m:t>
        </m:r>
        <m:r>
          <m:t>s</m:t>
        </m:r>
        <m:r>
          <m:rPr>
            <m:sty m:val="p"/>
          </m:rPr>
          <m:t>,</m:t>
        </m:r>
        <m:r>
          <m:t>a</m:t>
        </m:r>
        <m:r>
          <m:rPr>
            <m:sty m:val="p"/>
          </m:rPr>
          <m:t>)</m:t>
        </m:r>
        <m:r>
          <m:rPr>
            <m:sty m:val="p"/>
          </m:rPr>
          <m:t>=</m:t>
        </m:r>
        <m:sSup>
          <m:e>
            <m:r>
              <m:t>Q</m:t>
            </m:r>
          </m:e>
          <m:sup>
            <m:r>
              <m:t>π</m:t>
            </m:r>
          </m:sup>
        </m:sSup>
        <m:r>
          <m:rPr>
            <m:sty m:val="p"/>
          </m:rPr>
          <m:t>(</m:t>
        </m:r>
        <m:r>
          <m:t>s</m:t>
        </m:r>
        <m:r>
          <m:rPr>
            <m:sty m:val="p"/>
          </m:rPr>
          <m:t>,</m:t>
        </m:r>
        <m:r>
          <m:t>a</m:t>
        </m:r>
        <m:r>
          <m:rPr>
            <m:sty m:val="p"/>
          </m:rPr>
          <m:t>)</m:t>
        </m:r>
        <m:r>
          <m:rPr>
            <m:sty m:val="p"/>
          </m:rPr>
          <m:t>−</m:t>
        </m:r>
        <m:sSup>
          <m:e>
            <m:r>
              <m:t>V</m:t>
            </m:r>
          </m:e>
          <m:sup>
            <m:r>
              <m:t>π</m:t>
            </m:r>
          </m:sup>
        </m:sSup>
        <m:r>
          <m:rPr>
            <m:sty m:val="p"/>
          </m:rPr>
          <m:t>(</m:t>
        </m:r>
        <m:r>
          <m:t>s</m:t>
        </m:r>
        <m:r>
          <m:rPr>
            <m:sty m:val="p"/>
          </m:rPr>
          <m:t>)</m:t>
        </m:r>
      </m:oMath>
      <w:r>
        <w:t xml:space="preserve">: how much better this action is than the policy’s average action in this state. Actions with a positive advantage get more probable, negative ones less.</w:t>
      </w:r>
    </w:p>
    <w:p>
      <w:pPr>
        <w:pStyle w:val="Heading1"/>
      </w:pPr>
      <w:bookmarkStart w:id="12" w:name="_bc372dba18dc81cbbbb773bc211b7690a21b28a"/>
      <w:r>
        <w:t xml:space="preserve">3. Actor-critic and generalized advantage estimation</w:t>
      </w:r>
      <w:bookmarkEnd w:id="12"/>
    </w:p>
    <w:p>
      <w:pPr>
        <w:pStyle w:val="FirstParagraph"/>
      </w:pPr>
      <w:r>
        <w:t xml:space="preserve">We do not know</w:t>
      </w:r>
      <w:r>
        <w:t xml:space="preserve"> </w:t>
      </w:r>
      <m:oMath>
        <m:sSup>
          <m:e>
            <m:r>
              <m:t>V</m:t>
            </m:r>
          </m:e>
          <m:sup>
            <m:r>
              <m:t>π</m:t>
            </m:r>
          </m:sup>
        </m:sSup>
      </m:oMath>
      <w:r>
        <w:t xml:space="preserve">, so a second head of the network, the</w:t>
      </w:r>
      <w:r>
        <w:t xml:space="preserve"> </w:t>
      </w:r>
      <w:r>
        <w:rPr>
          <w:b/>
          <w:bCs/>
        </w:rPr>
        <w:t xml:space="preserve">critic</w:t>
      </w:r>
      <w:r>
        <w:t xml:space="preserve"> </w:t>
      </w:r>
      <m:oMath>
        <m:sSub>
          <m:e>
            <m:r>
              <m:t>V</m:t>
            </m:r>
          </m:e>
          <m:sub>
            <m:r>
              <m:t>ϕ</m:t>
            </m:r>
          </m:sub>
        </m:sSub>
        <m:r>
          <m:rPr>
            <m:sty m:val="p"/>
          </m:rPr>
          <m:t>(</m:t>
        </m:r>
        <m:r>
          <m:t>s</m:t>
        </m:r>
        <m:r>
          <m:rPr>
            <m:sty m:val="p"/>
          </m:rPr>
          <m:t>)</m:t>
        </m:r>
      </m:oMath>
      <w:r>
        <w:t xml:space="preserve">, learns it by regression. Using the critic to bootstrap gives a family of advantage estimators with the TD residual</w:t>
      </w:r>
      <w:r>
        <w:t xml:space="preserve"> </w:t>
      </w:r>
      <m:oMath>
        <m:sSub>
          <m:e>
            <m:r>
              <m:t>δ</m:t>
            </m:r>
          </m:e>
          <m:sub>
            <m:r>
              <m:t>t</m:t>
            </m:r>
          </m:sub>
        </m:sSub>
        <m:r>
          <m:rPr>
            <m:sty m:val="p"/>
          </m:rPr>
          <m:t>=</m:t>
        </m:r>
        <m:sSub>
          <m:e>
            <m:r>
              <m:t>r</m:t>
            </m:r>
          </m:e>
          <m:sub>
            <m:r>
              <m:t>t</m:t>
            </m:r>
          </m:sub>
        </m:sSub>
        <m:r>
          <m:rPr>
            <m:sty m:val="p"/>
          </m:rPr>
          <m:t>+</m:t>
        </m:r>
        <m:r>
          <m:t>γ</m:t>
        </m:r>
        <m:r>
          <m:t>V</m:t>
        </m:r>
        <m:r>
          <m:rPr>
            <m:sty m:val="p"/>
          </m:rPr>
          <m:t>(</m:t>
        </m:r>
        <m:sSub>
          <m:e>
            <m:r>
              <m:t>s</m:t>
            </m:r>
          </m:e>
          <m:sub>
            <m:r>
              <m:t>t</m:t>
            </m:r>
            <m:r>
              <m:rPr>
                <m:sty m:val="p"/>
              </m:rPr>
              <m:t>+</m:t>
            </m:r>
            <m:r>
              <m:t>1</m:t>
            </m:r>
          </m:sub>
        </m:sSub>
        <m:r>
          <m:rPr>
            <m:sty m:val="p"/>
          </m:rPr>
          <m:t>)</m:t>
        </m:r>
        <m:r>
          <m:rPr>
            <m:sty m:val="p"/>
          </m:rPr>
          <m:t>−</m:t>
        </m:r>
        <m:r>
          <m:t>V</m:t>
        </m:r>
        <m:r>
          <m:rPr>
            <m:sty m:val="p"/>
          </m:rPr>
          <m:t>(</m:t>
        </m:r>
        <m:sSub>
          <m:e>
            <m:r>
              <m:t>s</m:t>
            </m:r>
          </m:e>
          <m:sub>
            <m:r>
              <m:t>t</m:t>
            </m:r>
          </m:sub>
        </m:sSub>
        <m:r>
          <m:rPr>
            <m:sty m:val="p"/>
          </m:rPr>
          <m:t>)</m:t>
        </m:r>
      </m:oMath>
      <w:r>
        <w:t xml:space="preserve">:</w:t>
      </w:r>
    </w:p>
    <w:p>
      <w:pPr>
        <w:pStyle w:val="BodyText"/>
      </w:pPr>
      <m:oMathPara>
        <m:oMathParaPr>
          <m:jc m:val="center"/>
        </m:oMathParaPr>
        <m:oMath>
          <m:sSubSup>
            <m:e>
              <m:acc>
                <m:accPr>
                  <m:chr m:val="̂"/>
                </m:accPr>
                <m:e>
                  <m:r>
                    <m:t>A</m:t>
                  </m:r>
                </m:e>
              </m:acc>
            </m:e>
            <m:sub>
              <m:r>
                <m:t>t</m:t>
              </m:r>
            </m:sub>
            <m:sup>
              <m:r>
                <m:rPr>
                  <m:sty m:val="p"/>
                </m:rPr>
                <m:t>(</m:t>
              </m:r>
              <m:r>
                <m:t>1</m:t>
              </m:r>
              <m:r>
                <m:rPr>
                  <m:sty m:val="p"/>
                </m:rPr>
                <m:t>)</m:t>
              </m:r>
            </m:sup>
          </m:sSubSup>
          <m:r>
            <m:rPr>
              <m:sty m:val="p"/>
            </m:rPr>
            <m:t>=</m:t>
          </m:r>
          <m:sSub>
            <m:e>
              <m:r>
                <m:t>δ</m:t>
              </m:r>
            </m:e>
            <m:sub>
              <m:r>
                <m:t>t</m:t>
              </m:r>
            </m:sub>
          </m:sSub>
          <m:r>
            <m:t> </m:t>
          </m:r>
          <m:r>
            <m:t> </m:t>
          </m:r>
          <m:r>
            <m:rPr>
              <m:sty m:val="p"/>
            </m:rPr>
            <m:t>(</m:t>
          </m:r>
          <m:r>
            <m:rPr>
              <m:nor/>
            </m:rPr>
            <m:t>low variance, biased by critic errors</m:t>
          </m:r>
          <m:r>
            <m:rPr>
              <m:sty m:val="p"/>
            </m:rPr>
            <m:t>)</m:t>
          </m:r>
          <m:r>
            <m:rPr>
              <m:sty m:val="p"/>
            </m:rPr>
            <m:t>,</m:t>
          </m:r>
          <m:r>
            <m:t>  </m:t>
          </m:r>
          <m:sSubSup>
            <m:e>
              <m:acc>
                <m:accPr>
                  <m:chr m:val="̂"/>
                </m:accPr>
                <m:e>
                  <m:r>
                    <m:t>A</m:t>
                  </m:r>
                </m:e>
              </m:acc>
            </m:e>
            <m:sub>
              <m:r>
                <m:t>t</m:t>
              </m:r>
            </m:sub>
            <m:sup>
              <m:r>
                <m:rPr>
                  <m:sty m:val="p"/>
                </m:rPr>
                <m:t>(</m:t>
              </m:r>
              <m:r>
                <m:rPr>
                  <m:sty m:val="p"/>
                </m:rPr>
                <m:t>∞</m:t>
              </m:r>
              <m:r>
                <m:rPr>
                  <m:sty m:val="p"/>
                </m:rPr>
                <m:t>)</m:t>
              </m:r>
            </m:sup>
          </m:sSubSup>
          <m:r>
            <m:rPr>
              <m:sty m:val="p"/>
            </m:rPr>
            <m:t>=</m:t>
          </m:r>
          <m:nary>
            <m:naryPr>
              <m:chr m:val="∑"/>
              <m:limLoc m:val="undOvr"/>
              <m:subHide m:val="off"/>
              <m:supHide m:val="on"/>
            </m:naryPr>
            <m:sub>
              <m:r>
                <m:t>l</m:t>
              </m:r>
              <m:r>
                <m:rPr>
                  <m:sty m:val="p"/>
                </m:rPr>
                <m:t>≥</m:t>
              </m:r>
              <m:r>
                <m:t>0</m:t>
              </m:r>
            </m:sub>
            <m:sup>
              <m:r>
                <m:t>​</m:t>
              </m:r>
            </m:sup>
            <m:e>
              <m:sSup>
                <m:e>
                  <m:r>
                    <m:t>γ</m:t>
                  </m:r>
                </m:e>
                <m:sup>
                  <m:r>
                    <m:t>l</m:t>
                  </m:r>
                </m:sup>
              </m:sSup>
            </m:e>
          </m:nary>
          <m:sSub>
            <m:e>
              <m:r>
                <m:t>δ</m:t>
              </m:r>
            </m:e>
            <m:sub>
              <m:r>
                <m:t>t</m:t>
              </m:r>
              <m:r>
                <m:rPr>
                  <m:sty m:val="p"/>
                </m:rPr>
                <m:t>+</m:t>
              </m:r>
              <m:r>
                <m:t>l</m:t>
              </m:r>
            </m:sub>
          </m:sSub>
          <m:r>
            <m:rPr>
              <m:sty m:val="p"/>
            </m:rPr>
            <m:t>=</m:t>
          </m:r>
          <m:sSub>
            <m:e>
              <m:r>
                <m:t>G</m:t>
              </m:r>
            </m:e>
            <m:sub>
              <m:r>
                <m:t>t</m:t>
              </m:r>
            </m:sub>
          </m:sSub>
          <m:r>
            <m:rPr>
              <m:sty m:val="p"/>
            </m:rPr>
            <m:t>−</m:t>
          </m:r>
          <m:r>
            <m:t>V</m:t>
          </m:r>
          <m:r>
            <m:rPr>
              <m:sty m:val="p"/>
            </m:rPr>
            <m:t>(</m:t>
          </m:r>
          <m:sSub>
            <m:e>
              <m:r>
                <m:t>s</m:t>
              </m:r>
            </m:e>
            <m:sub>
              <m:r>
                <m:t>t</m:t>
              </m:r>
            </m:sub>
          </m:sSub>
          <m:r>
            <m:rPr>
              <m:sty m:val="p"/>
            </m:rPr>
            <m:t>)</m:t>
          </m:r>
          <m:r>
            <m:t> </m:t>
          </m:r>
          <m:r>
            <m:t> </m:t>
          </m:r>
          <m:r>
            <m:rPr>
              <m:sty m:val="p"/>
            </m:rPr>
            <m:t>(</m:t>
          </m:r>
          <m:r>
            <m:rPr>
              <m:nor/>
            </m:rPr>
            <m:t>unbiased, high variance</m:t>
          </m:r>
          <m:r>
            <m:rPr>
              <m:sty m:val="p"/>
            </m:rPr>
            <m:t>)</m:t>
          </m:r>
          <m:r>
            <m:rPr>
              <m:sty m:val="p"/>
            </m:rPr>
            <m:t>.</m:t>
          </m:r>
        </m:oMath>
      </m:oMathPara>
    </w:p>
    <w:p>
      <w:pPr>
        <w:pStyle w:val="FirstParagraph"/>
      </w:pPr>
      <w:r>
        <w:rPr>
          <w:b/>
          <w:bCs/>
        </w:rPr>
        <w:t xml:space="preserve">GAE</w:t>
      </w:r>
      <w:r>
        <w:t xml:space="preserve"> </w:t>
      </w:r>
      <w:r>
        <w:t xml:space="preserve">(Schulman et al. 2016) takes an exponentially weighted mixture of the</w:t>
      </w:r>
      <w:r>
        <w:t xml:space="preserve"> </w:t>
      </w:r>
      <m:oMath>
        <m:r>
          <m:t>k</m:t>
        </m:r>
      </m:oMath>
      <w:r>
        <w:t xml:space="preserve">-step estimators, controlled by</w:t>
      </w:r>
      <w:r>
        <w:t xml:space="preserve"> </w:t>
      </w:r>
      <m:oMath>
        <m:r>
          <m:t>λ</m:t>
        </m:r>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sSubSup>
            <m:e>
              <m:acc>
                <m:accPr>
                  <m:chr m:val="̂"/>
                </m:accPr>
                <m:e>
                  <m:r>
                    <m:t>A</m:t>
                  </m:r>
                </m:e>
              </m:acc>
            </m:e>
            <m:sub>
              <m:r>
                <m:t>t</m:t>
              </m:r>
            </m:sub>
            <m:sup>
              <m:r>
                <m:rPr>
                  <m:nor/>
                </m:rPr>
                <m:t>GAE</m:t>
              </m:r>
              <m:r>
                <m:rPr>
                  <m:sty m:val="p"/>
                </m:rPr>
                <m:t>(</m:t>
              </m:r>
              <m:r>
                <m:t>γ</m:t>
              </m:r>
              <m:r>
                <m:rPr>
                  <m:sty m:val="p"/>
                </m:rPr>
                <m:t>,</m:t>
              </m:r>
              <m:r>
                <m:t>λ</m:t>
              </m:r>
              <m:r>
                <m:rPr>
                  <m:sty m:val="p"/>
                </m:rPr>
                <m:t>)</m:t>
              </m:r>
            </m:sup>
          </m:sSubSup>
          <m:r>
            <m:rPr>
              <m:sty m:val="p"/>
            </m:rPr>
            <m:t>=</m:t>
          </m:r>
          <m:nary>
            <m:naryPr>
              <m:chr m:val="∑"/>
              <m:limLoc m:val="undOvr"/>
              <m:subHide m:val="off"/>
              <m:supHide m:val="off"/>
            </m:naryPr>
            <m:sub>
              <m:r>
                <m:t>l</m:t>
              </m:r>
              <m:r>
                <m:rPr>
                  <m:sty m:val="p"/>
                </m:rPr>
                <m:t>=</m:t>
              </m:r>
              <m:r>
                <m:t>0</m:t>
              </m:r>
            </m:sub>
            <m:sup>
              <m:r>
                <m:rPr>
                  <m:sty m:val="p"/>
                </m:rPr>
                <m:t>∞</m:t>
              </m:r>
            </m:sup>
            <m:e>
              <m:r>
                <m:rPr>
                  <m:sty m:val="p"/>
                </m:rPr>
                <m:t>(</m:t>
              </m:r>
            </m:e>
          </m:nary>
          <m:r>
            <m:t>γ</m:t>
          </m:r>
          <m:r>
            <m:t>λ</m:t>
          </m:r>
          <m:sSup>
            <m:e>
              <m:r>
                <m:rPr>
                  <m:sty m:val="p"/>
                </m:rPr>
                <m:t>)</m:t>
              </m:r>
            </m:e>
            <m:sup>
              <m:r>
                <m:t>l</m:t>
              </m:r>
            </m:sup>
          </m:sSup>
          <m:r>
            <m:t> </m:t>
          </m:r>
          <m:sSub>
            <m:e>
              <m:r>
                <m:t>δ</m:t>
              </m:r>
            </m:e>
            <m:sub>
              <m:r>
                <m:t>t</m:t>
              </m:r>
              <m:r>
                <m:rPr>
                  <m:sty m:val="p"/>
                </m:rPr>
                <m:t>+</m:t>
              </m:r>
              <m:r>
                <m:t>l</m:t>
              </m:r>
            </m:sub>
          </m:sSub>
          <m:r>
            <m:rPr>
              <m:sty m:val="p"/>
            </m:rPr>
            <m:t>.</m:t>
          </m:r>
        </m:oMath>
      </m:oMathPara>
    </w:p>
    <w:p>
      <w:pPr>
        <w:pStyle w:val="FirstParagraph"/>
      </w:pPr>
      <w:r>
        <w:rPr>
          <w:i/>
          <w:iCs/>
        </w:rPr>
        <w:t xml:space="preserve">Derivation.</w:t>
      </w:r>
      <w:r>
        <w:t xml:space="preserve"> </w:t>
      </w:r>
      <w:r>
        <w:t xml:space="preserve">The</w:t>
      </w:r>
      <w:r>
        <w:t xml:space="preserve"> </w:t>
      </w:r>
      <m:oMath>
        <m:r>
          <m:t>k</m:t>
        </m:r>
      </m:oMath>
      <w:r>
        <w:t xml:space="preserve">-step advantage is</w:t>
      </w:r>
      <w:r>
        <w:t xml:space="preserve"> </w:t>
      </w:r>
      <m:oMath>
        <m:sSubSup>
          <m:e>
            <m:acc>
              <m:accPr>
                <m:chr m:val="̂"/>
              </m:accPr>
              <m:e>
                <m:r>
                  <m:t>A</m:t>
                </m:r>
              </m:e>
            </m:acc>
          </m:e>
          <m:sub>
            <m:r>
              <m:t>t</m:t>
            </m:r>
          </m:sub>
          <m:sup>
            <m:r>
              <m:rPr>
                <m:sty m:val="p"/>
              </m:rPr>
              <m:t>(</m:t>
            </m:r>
            <m:r>
              <m:t>k</m:t>
            </m:r>
            <m:r>
              <m:rPr>
                <m:sty m:val="p"/>
              </m:rPr>
              <m:t>)</m:t>
            </m:r>
          </m:sup>
        </m:sSubSup>
        <m:r>
          <m:rPr>
            <m:sty m:val="p"/>
          </m:rPr>
          <m:t>=</m:t>
        </m:r>
        <m:nary>
          <m:naryPr>
            <m:chr m:val="∑"/>
            <m:limLoc m:val="undOvr"/>
            <m:subHide m:val="off"/>
            <m:supHide m:val="off"/>
          </m:naryPr>
          <m:sub>
            <m:r>
              <m:t>l</m:t>
            </m:r>
            <m:r>
              <m:rPr>
                <m:sty m:val="p"/>
              </m:rPr>
              <m:t>=</m:t>
            </m:r>
            <m:r>
              <m:t>0</m:t>
            </m:r>
          </m:sub>
          <m:sup>
            <m:r>
              <m:t>k</m:t>
            </m:r>
            <m:r>
              <m:rPr>
                <m:sty m:val="p"/>
              </m:rPr>
              <m:t>−</m:t>
            </m:r>
            <m:r>
              <m:t>1</m:t>
            </m:r>
          </m:sup>
          <m:e>
            <m:sSup>
              <m:e>
                <m:r>
                  <m:t>γ</m:t>
                </m:r>
              </m:e>
              <m:sup>
                <m:r>
                  <m:t>l</m:t>
                </m:r>
              </m:sup>
            </m:sSup>
          </m:e>
        </m:nary>
        <m:sSub>
          <m:e>
            <m:r>
              <m:t>δ</m:t>
            </m:r>
          </m:e>
          <m:sub>
            <m:r>
              <m:t>t</m:t>
            </m:r>
            <m:r>
              <m:rPr>
                <m:sty m:val="p"/>
              </m:rPr>
              <m:t>+</m:t>
            </m:r>
            <m:r>
              <m:t>l</m:t>
            </m:r>
          </m:sub>
        </m:sSub>
      </m:oMath>
      <w:r>
        <w:t xml:space="preserve"> </w:t>
      </w:r>
      <w:r>
        <w:t xml:space="preserve">(the sum telescopes the value terms:</w:t>
      </w:r>
      <w:r>
        <w:t xml:space="preserve"> </w:t>
      </w:r>
      <m:oMath>
        <m:sSubSup>
          <m:e>
            <m:acc>
              <m:accPr>
                <m:chr m:val="̂"/>
              </m:accPr>
              <m:e>
                <m:r>
                  <m:t>A</m:t>
                </m:r>
              </m:e>
            </m:acc>
          </m:e>
          <m:sub>
            <m:r>
              <m:t>t</m:t>
            </m:r>
          </m:sub>
          <m:sup>
            <m:r>
              <m:rPr>
                <m:sty m:val="p"/>
              </m:rPr>
              <m:t>(</m:t>
            </m:r>
            <m:r>
              <m:t>k</m:t>
            </m:r>
            <m:r>
              <m:rPr>
                <m:sty m:val="p"/>
              </m:rPr>
              <m:t>)</m:t>
            </m:r>
          </m:sup>
        </m:sSubSup>
        <m:r>
          <m:rPr>
            <m:sty m:val="p"/>
          </m:rPr>
          <m:t>=</m:t>
        </m:r>
        <m:r>
          <m:rPr>
            <m:sty m:val="p"/>
          </m:rPr>
          <m:t>−</m:t>
        </m:r>
        <m:r>
          <m:t>V</m:t>
        </m:r>
        <m:r>
          <m:rPr>
            <m:sty m:val="p"/>
          </m:rPr>
          <m:t>(</m:t>
        </m:r>
        <m:sSub>
          <m:e>
            <m:r>
              <m:t>s</m:t>
            </m:r>
          </m:e>
          <m:sub>
            <m:r>
              <m:t>t</m:t>
            </m:r>
          </m:sub>
        </m:sSub>
        <m:r>
          <m:rPr>
            <m:sty m:val="p"/>
          </m:rPr>
          <m:t>)</m:t>
        </m:r>
        <m:r>
          <m:rPr>
            <m:sty m:val="p"/>
          </m:rPr>
          <m:t>+</m:t>
        </m:r>
        <m:sSub>
          <m:e>
            <m:r>
              <m:t>r</m:t>
            </m:r>
          </m:e>
          <m:sub>
            <m:r>
              <m:t>t</m:t>
            </m:r>
          </m:sub>
        </m:sSub>
        <m:r>
          <m:rPr>
            <m:sty m:val="p"/>
          </m:rPr>
          <m:t>+</m:t>
        </m:r>
        <m:r>
          <m:t>γ</m:t>
        </m:r>
        <m:sSub>
          <m:e>
            <m:r>
              <m:t>r</m:t>
            </m:r>
          </m:e>
          <m:sub>
            <m:r>
              <m:t>t</m:t>
            </m:r>
            <m:r>
              <m:rPr>
                <m:sty m:val="p"/>
              </m:rPr>
              <m:t>+</m:t>
            </m:r>
            <m:r>
              <m:t>1</m:t>
            </m:r>
          </m:sub>
        </m:sSub>
        <m:r>
          <m:rPr>
            <m:sty m:val="p"/>
          </m:rPr>
          <m:t>+</m:t>
        </m:r>
        <m:r>
          <m:rPr>
            <m:sty m:val="p"/>
          </m:rPr>
          <m:t>…</m:t>
        </m:r>
        <m:r>
          <m:rPr>
            <m:sty m:val="p"/>
          </m:rPr>
          <m:t>+</m:t>
        </m:r>
        <m:sSup>
          <m:e>
            <m:r>
              <m:t>γ</m:t>
            </m:r>
          </m:e>
          <m:sup>
            <m:r>
              <m:t>k</m:t>
            </m:r>
          </m:sup>
        </m:sSup>
        <m:r>
          <m:t>V</m:t>
        </m:r>
        <m:r>
          <m:rPr>
            <m:sty m:val="p"/>
          </m:rPr>
          <m:t>(</m:t>
        </m:r>
        <m:sSub>
          <m:e>
            <m:r>
              <m:t>s</m:t>
            </m:r>
          </m:e>
          <m:sub>
            <m:r>
              <m:t>t</m:t>
            </m:r>
            <m:r>
              <m:rPr>
                <m:sty m:val="p"/>
              </m:rPr>
              <m:t>+</m:t>
            </m:r>
            <m:r>
              <m:t>k</m:t>
            </m:r>
          </m:sub>
        </m:sSub>
        <m:r>
          <m:rPr>
            <m:sty m:val="p"/>
          </m:rPr>
          <m:t>)</m:t>
        </m:r>
      </m:oMath>
      <w:r>
        <w:t xml:space="preserve">). Weight</w:t>
      </w:r>
      <w:r>
        <w:t xml:space="preserve"> </w:t>
      </w:r>
      <m:oMath>
        <m:sSup>
          <m:e>
            <m:acc>
              <m:accPr>
                <m:chr m:val="̂"/>
              </m:accPr>
              <m:e>
                <m:r>
                  <m:t>A</m:t>
                </m:r>
              </m:e>
            </m:acc>
          </m:e>
          <m:sup>
            <m:r>
              <m:rPr>
                <m:sty m:val="p"/>
              </m:rPr>
              <m:t>(</m:t>
            </m:r>
            <m:r>
              <m:t>k</m:t>
            </m:r>
            <m:r>
              <m:rPr>
                <m:sty m:val="p"/>
              </m:rPr>
              <m:t>)</m:t>
            </m:r>
          </m:sup>
        </m:sSup>
      </m:oMath>
      <w:r>
        <w:t xml:space="preserve"> </w:t>
      </w:r>
      <w:r>
        <w:t xml:space="preserve">by</w:t>
      </w:r>
      <w:r>
        <w:t xml:space="preserve"> </w:t>
      </w:r>
      <m:oMath>
        <m:r>
          <m:rPr>
            <m:sty m:val="p"/>
          </m:rPr>
          <m:t>(</m:t>
        </m:r>
        <m:r>
          <m:t>1</m:t>
        </m:r>
        <m:r>
          <m:rPr>
            <m:sty m:val="p"/>
          </m:rPr>
          <m:t>−</m:t>
        </m:r>
        <m:r>
          <m:t>λ</m:t>
        </m:r>
        <m:r>
          <m:rPr>
            <m:sty m:val="p"/>
          </m:rPr>
          <m:t>)</m:t>
        </m:r>
        <m:sSup>
          <m:e>
            <m:r>
              <m:t>λ</m:t>
            </m:r>
          </m:e>
          <m:sup>
            <m:r>
              <m:t>k</m:t>
            </m:r>
            <m:r>
              <m:rPr>
                <m:sty m:val="p"/>
              </m:rPr>
              <m:t>−</m:t>
            </m:r>
            <m:r>
              <m:t>1</m:t>
            </m:r>
          </m:sup>
        </m:sSup>
      </m:oMath>
      <w:r>
        <w:t xml:space="preserve">:</w:t>
      </w:r>
    </w:p>
    <w:p>
      <w:pPr>
        <w:pStyle w:val="BodyText"/>
      </w:pPr>
      <m:oMathPara>
        <m:oMathParaPr>
          <m:jc m:val="center"/>
        </m:oMathParaPr>
        <m:oMath>
          <m:r>
            <m:rPr>
              <m:sty m:val="p"/>
            </m:rPr>
            <m:t>(</m:t>
          </m:r>
          <m:r>
            <m:t>1</m:t>
          </m:r>
          <m:r>
            <m:rPr>
              <m:sty m:val="p"/>
            </m:rPr>
            <m:t>−</m:t>
          </m:r>
          <m:r>
            <m:t>λ</m:t>
          </m:r>
          <m:r>
            <m:rPr>
              <m:sty m:val="p"/>
            </m:rPr>
            <m:t>)</m:t>
          </m:r>
          <m:nary>
            <m:naryPr>
              <m:chr m:val="∑"/>
              <m:limLoc m:val="undOvr"/>
              <m:subHide m:val="off"/>
              <m:supHide m:val="on"/>
            </m:naryPr>
            <m:sub>
              <m:r>
                <m:t>k</m:t>
              </m:r>
              <m:r>
                <m:rPr>
                  <m:sty m:val="p"/>
                </m:rPr>
                <m:t>≥</m:t>
              </m:r>
              <m:r>
                <m:t>1</m:t>
              </m:r>
            </m:sub>
            <m:sup>
              <m:r>
                <m:t>​</m:t>
              </m:r>
            </m:sup>
            <m:e>
              <m:sSup>
                <m:e>
                  <m:r>
                    <m:t>λ</m:t>
                  </m:r>
                </m:e>
                <m:sup>
                  <m:r>
                    <m:t>k</m:t>
                  </m:r>
                  <m:r>
                    <m:rPr>
                      <m:sty m:val="p"/>
                    </m:rPr>
                    <m:t>−</m:t>
                  </m:r>
                  <m:r>
                    <m:t>1</m:t>
                  </m:r>
                </m:sup>
              </m:sSup>
            </m:e>
          </m:nary>
          <m:nary>
            <m:naryPr>
              <m:chr m:val="∑"/>
              <m:limLoc m:val="undOvr"/>
              <m:subHide m:val="off"/>
              <m:supHide m:val="off"/>
            </m:naryPr>
            <m:sub>
              <m:r>
                <m:t>l</m:t>
              </m:r>
              <m:r>
                <m:rPr>
                  <m:sty m:val="p"/>
                </m:rPr>
                <m:t>=</m:t>
              </m:r>
              <m:r>
                <m:t>0</m:t>
              </m:r>
            </m:sub>
            <m:sup>
              <m:r>
                <m:t>k</m:t>
              </m:r>
              <m:r>
                <m:rPr>
                  <m:sty m:val="p"/>
                </m:rPr>
                <m:t>−</m:t>
              </m:r>
              <m:r>
                <m:t>1</m:t>
              </m:r>
            </m:sup>
            <m:e>
              <m:sSup>
                <m:e>
                  <m:r>
                    <m:t>γ</m:t>
                  </m:r>
                </m:e>
                <m:sup>
                  <m:r>
                    <m:t>l</m:t>
                  </m:r>
                </m:sup>
              </m:sSup>
            </m:e>
          </m:nary>
          <m:sSub>
            <m:e>
              <m:r>
                <m:t>δ</m:t>
              </m:r>
            </m:e>
            <m:sub>
              <m:r>
                <m:t>t</m:t>
              </m:r>
              <m:r>
                <m:rPr>
                  <m:sty m:val="p"/>
                </m:rPr>
                <m:t>+</m:t>
              </m:r>
              <m:r>
                <m:t>l</m:t>
              </m:r>
            </m:sub>
          </m:sSub>
          <m:r>
            <m:rPr>
              <m:sty m:val="p"/>
            </m:rPr>
            <m:t>=</m:t>
          </m:r>
          <m:r>
            <m:rPr>
              <m:sty m:val="p"/>
            </m:rPr>
            <m:t>(</m:t>
          </m:r>
          <m:r>
            <m:t>1</m:t>
          </m:r>
          <m:r>
            <m:rPr>
              <m:sty m:val="p"/>
            </m:rPr>
            <m:t>−</m:t>
          </m:r>
          <m:r>
            <m:t>λ</m:t>
          </m:r>
          <m:r>
            <m:rPr>
              <m:sty m:val="p"/>
            </m:rPr>
            <m:t>)</m:t>
          </m:r>
          <m:nary>
            <m:naryPr>
              <m:chr m:val="∑"/>
              <m:limLoc m:val="undOvr"/>
              <m:subHide m:val="off"/>
              <m:supHide m:val="on"/>
            </m:naryPr>
            <m:sub>
              <m:r>
                <m:t>l</m:t>
              </m:r>
              <m:r>
                <m:rPr>
                  <m:sty m:val="p"/>
                </m:rPr>
                <m:t>≥</m:t>
              </m:r>
              <m:r>
                <m:t>0</m:t>
              </m:r>
            </m:sub>
            <m:sup>
              <m:r>
                <m:t>​</m:t>
              </m:r>
            </m:sup>
            <m:e>
              <m:sSup>
                <m:e>
                  <m:r>
                    <m:t>γ</m:t>
                  </m:r>
                </m:e>
                <m:sup>
                  <m:r>
                    <m:t>l</m:t>
                  </m:r>
                </m:sup>
              </m:sSup>
            </m:e>
          </m:nary>
          <m:sSub>
            <m:e>
              <m:r>
                <m:t>δ</m:t>
              </m:r>
            </m:e>
            <m:sub>
              <m:r>
                <m:t>t</m:t>
              </m:r>
              <m:r>
                <m:rPr>
                  <m:sty m:val="p"/>
                </m:rPr>
                <m:t>+</m:t>
              </m:r>
              <m:r>
                <m:t>l</m:t>
              </m:r>
            </m:sub>
          </m:sSub>
          <m:nary>
            <m:naryPr>
              <m:chr m:val="∑"/>
              <m:limLoc m:val="undOvr"/>
              <m:subHide m:val="off"/>
              <m:supHide m:val="on"/>
            </m:naryPr>
            <m:sub>
              <m:r>
                <m:t>k</m:t>
              </m:r>
              <m:r>
                <m:rPr>
                  <m:sty m:val="p"/>
                </m:rPr>
                <m:t>≥</m:t>
              </m:r>
              <m:r>
                <m:t>l</m:t>
              </m:r>
              <m:r>
                <m:rPr>
                  <m:sty m:val="p"/>
                </m:rPr>
                <m:t>+</m:t>
              </m:r>
              <m:r>
                <m:t>1</m:t>
              </m:r>
            </m:sub>
            <m:sup>
              <m:r>
                <m:t>​</m:t>
              </m:r>
            </m:sup>
            <m:e>
              <m:sSup>
                <m:e>
                  <m:r>
                    <m:t>λ</m:t>
                  </m:r>
                </m:e>
                <m:sup>
                  <m:r>
                    <m:t>k</m:t>
                  </m:r>
                  <m:r>
                    <m:rPr>
                      <m:sty m:val="p"/>
                    </m:rPr>
                    <m:t>−</m:t>
                  </m:r>
                  <m:r>
                    <m:t>1</m:t>
                  </m:r>
                </m:sup>
              </m:sSup>
            </m:e>
          </m:nary>
          <m:r>
            <m:rPr>
              <m:sty m:val="p"/>
            </m:rPr>
            <m:t>=</m:t>
          </m:r>
          <m:nary>
            <m:naryPr>
              <m:chr m:val="∑"/>
              <m:limLoc m:val="undOvr"/>
              <m:subHide m:val="off"/>
              <m:supHide m:val="on"/>
            </m:naryPr>
            <m:sub>
              <m:r>
                <m:t>l</m:t>
              </m:r>
              <m:r>
                <m:rPr>
                  <m:sty m:val="p"/>
                </m:rPr>
                <m:t>≥</m:t>
              </m:r>
              <m:r>
                <m:t>0</m:t>
              </m:r>
            </m:sub>
            <m:sup>
              <m:r>
                <m:t>​</m:t>
              </m:r>
            </m:sup>
            <m:e>
              <m:r>
                <m:rPr>
                  <m:sty m:val="p"/>
                </m:rPr>
                <m:t>(</m:t>
              </m:r>
            </m:e>
          </m:nary>
          <m:r>
            <m:t>γ</m:t>
          </m:r>
          <m:r>
            <m:t>λ</m:t>
          </m:r>
          <m:sSup>
            <m:e>
              <m:r>
                <m:rPr>
                  <m:sty m:val="p"/>
                </m:rPr>
                <m:t>)</m:t>
              </m:r>
            </m:e>
            <m:sup>
              <m:r>
                <m:t>l</m:t>
              </m:r>
            </m:sup>
          </m:sSup>
          <m:r>
            <m:t> </m:t>
          </m:r>
          <m:sSub>
            <m:e>
              <m:r>
                <m:t>δ</m:t>
              </m:r>
            </m:e>
            <m:sub>
              <m:r>
                <m:t>t</m:t>
              </m:r>
              <m:r>
                <m:rPr>
                  <m:sty m:val="p"/>
                </m:rPr>
                <m:t>+</m:t>
              </m:r>
              <m:r>
                <m:t>l</m:t>
              </m:r>
            </m:sub>
          </m:sSub>
          <m:r>
            <m:rPr>
              <m:sty m:val="p"/>
            </m:rPr>
            <m:t>.</m:t>
          </m:r>
        </m:oMath>
      </m:oMathPara>
    </w:p>
    <w:p>
      <w:pPr>
        <w:pStyle w:val="FirstParagraph"/>
      </w:pPr>
      <m:oMath>
        <m:r>
          <m:t>λ</m:t>
        </m:r>
        <m:r>
          <m:rPr>
            <m:sty m:val="p"/>
          </m:rPr>
          <m:t>=</m:t>
        </m:r>
        <m:r>
          <m:t>0</m:t>
        </m:r>
      </m:oMath>
      <w:r>
        <w:t xml:space="preserve"> </w:t>
      </w:r>
      <w:r>
        <w:t xml:space="preserve">gives the one-step TD residual,</w:t>
      </w:r>
      <w:r>
        <w:t xml:space="preserve"> </w:t>
      </w:r>
      <m:oMath>
        <m:r>
          <m:t>λ</m:t>
        </m:r>
        <m:r>
          <m:rPr>
            <m:sty m:val="p"/>
          </m:rPr>
          <m:t>=</m:t>
        </m:r>
        <m:r>
          <m:t>1</m:t>
        </m:r>
      </m:oMath>
      <w:r>
        <w:t xml:space="preserve"> </w:t>
      </w:r>
      <w:r>
        <w:t xml:space="preserve">gives the Monte-Carlo advantage.</w:t>
      </w:r>
      <w:r>
        <w:t xml:space="preserve"> </w:t>
      </w:r>
      <m:oMath>
        <m:r>
          <m:t>λ</m:t>
        </m:r>
        <m:r>
          <m:rPr>
            <m:sty m:val="p"/>
          </m:rPr>
          <m:t>≈</m:t>
        </m:r>
        <m:r>
          <m:t>0.95</m:t>
        </m:r>
      </m:oMath>
      <w:r>
        <w:t xml:space="preserve"> </w:t>
      </w:r>
      <w:r>
        <w:t xml:space="preserve">is the usual compromise. In code it is a backwards recursion over the rollout,</w:t>
      </w:r>
      <w:r>
        <w:t xml:space="preserve"> </w:t>
      </w:r>
      <m:oMath>
        <m:sSub>
          <m:e>
            <m:acc>
              <m:accPr>
                <m:chr m:val="̂"/>
              </m:accPr>
              <m:e>
                <m:r>
                  <m:t>A</m:t>
                </m:r>
              </m:e>
            </m:acc>
          </m:e>
          <m:sub>
            <m:r>
              <m:t>t</m:t>
            </m:r>
          </m:sub>
        </m:sSub>
        <m:r>
          <m:rPr>
            <m:sty m:val="p"/>
          </m:rPr>
          <m:t>=</m:t>
        </m:r>
        <m:sSub>
          <m:e>
            <m:r>
              <m:t>δ</m:t>
            </m:r>
          </m:e>
          <m:sub>
            <m:r>
              <m:t>t</m:t>
            </m:r>
          </m:sub>
        </m:sSub>
        <m:r>
          <m:rPr>
            <m:sty m:val="p"/>
          </m:rPr>
          <m:t>+</m:t>
        </m:r>
        <m:r>
          <m:t>γ</m:t>
        </m:r>
        <m:r>
          <m:t>λ</m:t>
        </m:r>
        <m:r>
          <m:rPr>
            <m:sty m:val="p"/>
          </m:rPr>
          <m:t>(</m:t>
        </m:r>
        <m:r>
          <m:t>1</m:t>
        </m:r>
        <m:r>
          <m:rPr>
            <m:sty m:val="p"/>
          </m:rPr>
          <m:t>−</m:t>
        </m:r>
        <m:sSub>
          <m:e>
            <m:r>
              <m:t>d</m:t>
            </m:r>
          </m:e>
          <m:sub>
            <m:r>
              <m:t>t</m:t>
            </m:r>
          </m:sub>
        </m:sSub>
        <m:r>
          <m:rPr>
            <m:sty m:val="p"/>
          </m:rPr>
          <m:t>)</m:t>
        </m:r>
        <m:sSub>
          <m:e>
            <m:acc>
              <m:accPr>
                <m:chr m:val="̂"/>
              </m:accPr>
              <m:e>
                <m:r>
                  <m:t>A</m:t>
                </m:r>
              </m:e>
            </m:acc>
          </m:e>
          <m:sub>
            <m:r>
              <m:t>t</m:t>
            </m:r>
            <m:r>
              <m:rPr>
                <m:sty m:val="p"/>
              </m:rPr>
              <m:t>+</m:t>
            </m:r>
            <m:r>
              <m:t>1</m:t>
            </m:r>
          </m:sub>
        </m:sSub>
      </m:oMath>
      <w:r>
        <w:t xml:space="preserve">, where</w:t>
      </w:r>
      <w:r>
        <w:t xml:space="preserve"> </w:t>
      </w:r>
      <m:oMath>
        <m:sSub>
          <m:e>
            <m:r>
              <m:t>d</m:t>
            </m:r>
          </m:e>
          <m:sub>
            <m:r>
              <m:t>t</m:t>
            </m:r>
          </m:sub>
        </m:sSub>
      </m:oMath>
      <w:r>
        <w:t xml:space="preserve"> </w:t>
      </w:r>
      <w:r>
        <w:t xml:space="preserve">marks the end of an episode.</w:t>
      </w:r>
    </w:p>
    <w:p>
      <w:pPr>
        <w:pStyle w:val="CaptionedFigure"/>
      </w:pPr>
      <w:r>
        <w:drawing>
          <wp:inline>
            <wp:extent cx="5334000" cy="1896533"/>
            <wp:effectExtent b="0" l="0" r="0" t="0"/>
            <wp:docPr descr="Left: GAE weights for several λ. Right: PPO’s clipped surrogate." title="" id="14" name="Picture"/>
            <a:graphic>
              <a:graphicData uri="http://schemas.openxmlformats.org/drawingml/2006/picture">
                <pic:pic>
                  <pic:nvPicPr>
                    <pic:cNvPr descr="D:/snake-rl/notes/build/04_ppo/gae_clip.png" id="15" name="Picture"/>
                    <pic:cNvPicPr>
                      <a:picLocks noChangeArrowheads="1" noChangeAspect="1"/>
                    </pic:cNvPicPr>
                  </pic:nvPicPr>
                  <pic:blipFill>
                    <a:blip r:embed="rId13"/>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Left: GAE weights for several λ. Right: PPO’s clipped surrogate.</w:t>
      </w:r>
    </w:p>
    <w:p>
      <w:pPr>
        <w:pStyle w:val="FirstParagraph"/>
      </w:pPr>
      <w:r>
        <w:rPr>
          <w:b/>
          <w:bCs/>
        </w:rPr>
        <w:t xml:space="preserve">Timeouts are not terminals.</w:t>
      </w:r>
      <w:r>
        <w:t xml:space="preserve"> </w:t>
      </w:r>
      <w:r>
        <w:t xml:space="preserve">Snake ends an episode by starvation after</w:t>
      </w:r>
      <w:r>
        <w:t xml:space="preserve"> </w:t>
      </w:r>
      <m:oMath>
        <m:r>
          <m:t>100</m:t>
        </m:r>
        <m:r>
          <m:rPr>
            <m:sty m:val="p"/>
          </m:rPr>
          <m:t>⋅</m:t>
        </m:r>
      </m:oMath>
      <w:r>
        <w:t xml:space="preserve">length moves without food. That is an artefact of the time limit, not a property of the state, so the value of the state after a timeout is</w:t>
      </w:r>
      <w:r>
        <w:t xml:space="preserve"> </w:t>
      </w:r>
      <w:r>
        <w:rPr>
          <w:i/>
          <w:iCs/>
        </w:rPr>
        <w:t xml:space="preserve">not</w:t>
      </w:r>
      <w:r>
        <w:t xml:space="preserve"> </w:t>
      </w:r>
      <w:r>
        <w:t xml:space="preserve">zero. The code folds</w:t>
      </w:r>
      <w:r>
        <w:t xml:space="preserve"> </w:t>
      </w:r>
      <m:oMath>
        <m:r>
          <m:t>γ</m:t>
        </m:r>
        <m:r>
          <m:t>V</m:t>
        </m:r>
        <m:r>
          <m:rPr>
            <m:sty m:val="p"/>
          </m:rPr>
          <m:t>(</m:t>
        </m:r>
        <m:sSup>
          <m:e>
            <m:r>
              <m:t>s</m:t>
            </m:r>
          </m:e>
          <m:sup>
            <m:r>
              <m:rPr>
                <m:sty m:val="p"/>
              </m:rPr>
              <m:t>′</m:t>
            </m:r>
          </m:sup>
        </m:sSup>
        <m:r>
          <m:rPr>
            <m:sty m:val="p"/>
          </m:rPr>
          <m:t>)</m:t>
        </m:r>
      </m:oMath>
      <w:r>
        <w:t xml:space="preserve"> </w:t>
      </w:r>
      <w:r>
        <w:t xml:space="preserve">into the last reward for a truncated step and then cuts the GAE trace, which is the same truncation-versus-termination rule used for DQN in tryout 02. Only deaths and wins bootstrap from zero.</w:t>
      </w:r>
    </w:p>
    <w:p>
      <w:pPr>
        <w:pStyle w:val="Heading1"/>
      </w:pPr>
      <w:bookmarkStart w:id="16" w:name="_f48a588b3e77b4cb212ea05f8d43bf498c203ba"/>
      <w:r>
        <w:t xml:space="preserve">4. From TRPO to PPO: why clip?</w:t>
      </w:r>
      <w:bookmarkEnd w:id="16"/>
    </w:p>
    <w:p>
      <w:pPr>
        <w:pStyle w:val="FirstParagraph"/>
      </w:pPr>
      <w:r>
        <w:t xml:space="preserve">A policy-gradient step is only trustworthy near the policy that collected the data. Reusing a batch for several gradient steps pushes</w:t>
      </w:r>
      <w:r>
        <w:t xml:space="preserve"> </w:t>
      </w:r>
      <m:oMath>
        <m:sSub>
          <m:e>
            <m:r>
              <m:t>π</m:t>
            </m:r>
          </m:e>
          <m:sub>
            <m:r>
              <m:t>θ</m:t>
            </m:r>
          </m:sub>
        </m:sSub>
      </m:oMath>
      <w:r>
        <w:t xml:space="preserve"> </w:t>
      </w:r>
      <w:r>
        <w:t xml:space="preserve">away from</w:t>
      </w:r>
      <w:r>
        <w:t xml:space="preserve"> </w:t>
      </w:r>
      <m:oMath>
        <m:sSub>
          <m:e>
            <m:r>
              <m:t>π</m:t>
            </m:r>
          </m:e>
          <m:sub>
            <m:sSub>
              <m:e>
                <m:r>
                  <m:t>θ</m:t>
                </m:r>
              </m:e>
              <m:sub>
                <m:r>
                  <m:rPr>
                    <m:nor/>
                  </m:rPr>
                  <m:t>old</m:t>
                </m:r>
              </m:sub>
            </m:sSub>
          </m:sub>
        </m:sSub>
      </m:oMath>
      <w:r>
        <w:t xml:space="preserve">, and the estimated gradient stops being valid. The surrogate objective with an importance ratio</w:t>
      </w:r>
      <w:r>
        <w:t xml:space="preserve"> </w:t>
      </w:r>
      <m:oMath>
        <m:sSub>
          <m:e>
            <m:r>
              <m:t>r</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rPr>
                    <m:nor/>
                  </m:rPr>
                  <m:t>old</m:t>
                </m:r>
              </m:sub>
            </m:sSub>
          </m:sub>
        </m:sSub>
        <m:r>
          <m:rPr>
            <m:sty m:val="p"/>
          </m:rPr>
          <m:t>(</m:t>
        </m:r>
        <m:sSub>
          <m:e>
            <m:r>
              <m:t>a</m:t>
            </m:r>
          </m:e>
          <m:sub>
            <m:r>
              <m:t>t</m:t>
            </m:r>
          </m:sub>
        </m:sSub>
        <m:r>
          <m:rPr>
            <m:sty m:val="p"/>
          </m:rPr>
          <m:t>|</m:t>
        </m:r>
        <m:sSub>
          <m:e>
            <m:r>
              <m:t>s</m:t>
            </m:r>
          </m:e>
          <m:sub>
            <m:r>
              <m:t>t</m:t>
            </m:r>
          </m:sub>
        </m:sSub>
        <m:r>
          <m:rPr>
            <m:sty m:val="p"/>
          </m:rPr>
          <m:t>)</m:t>
        </m:r>
      </m:oMath>
      <w:r>
        <w:t xml:space="preserve">,</w:t>
      </w:r>
    </w:p>
    <w:p>
      <w:pPr>
        <w:pStyle w:val="BodyText"/>
      </w:pPr>
      <m:oMathPara>
        <m:oMathParaPr>
          <m:jc m:val="center"/>
        </m:oMathParaPr>
        <m:oMath>
          <m:sSup>
            <m:e>
              <m:r>
                <m:t>L</m:t>
              </m:r>
            </m:e>
            <m:sup>
              <m:r>
                <m:rPr>
                  <m:nor/>
                </m:rPr>
                <m:t>PG</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sSub>
                <m:e>
                  <m:r>
                    <m:t>r</m:t>
                  </m:r>
                </m:e>
                <m:sub>
                  <m:r>
                    <m:t>t</m:t>
                  </m:r>
                </m:sub>
              </m:sSub>
              <m:r>
                <m:rPr>
                  <m:sty m:val="p"/>
                </m:rPr>
                <m:t>(</m:t>
              </m:r>
              <m:r>
                <m:t>θ</m:t>
              </m:r>
              <m:r>
                <m:rPr>
                  <m:sty m:val="p"/>
                </m:rPr>
                <m:t>)</m:t>
              </m:r>
              <m:r>
                <m:t> </m:t>
              </m:r>
              <m:sSub>
                <m:e>
                  <m:acc>
                    <m:accPr>
                      <m:chr m:val="̂"/>
                    </m:accPr>
                    <m:e>
                      <m:r>
                        <m:t>A</m:t>
                      </m:r>
                    </m:e>
                  </m:acc>
                </m:e>
                <m:sub>
                  <m:r>
                    <m:t>t</m:t>
                  </m:r>
                </m:sub>
              </m:sSub>
            </m:e>
          </m:d>
          <m:r>
            <m:rPr>
              <m:sty m:val="p"/>
            </m:rPr>
            <m:t>,</m:t>
          </m:r>
        </m:oMath>
      </m:oMathPara>
    </w:p>
    <w:p>
      <w:pPr>
        <w:pStyle w:val="FirstParagraph"/>
      </w:pPr>
      <w:r>
        <w:t xml:space="preserve">is correct to first order at</w:t>
      </w:r>
      <w:r>
        <w:t xml:space="preserve"> </w:t>
      </w:r>
      <m:oMath>
        <m:r>
          <m:t>θ</m:t>
        </m:r>
        <m:r>
          <m:rPr>
            <m:sty m:val="p"/>
          </m:rPr>
          <m:t>=</m:t>
        </m:r>
        <m:sSub>
          <m:e>
            <m:r>
              <m:t>θ</m:t>
            </m:r>
          </m:e>
          <m:sub>
            <m:r>
              <m:rPr>
                <m:nor/>
              </m:rPr>
              <m:t>old</m:t>
            </m:r>
          </m:sub>
        </m:sSub>
      </m:oMath>
      <w:r>
        <w:t xml:space="preserve"> </w:t>
      </w:r>
      <w:r>
        <w:t xml:space="preserve">but unbounded away from it. TRPO (Schulman et al. 2015) maximises it subject to a trust-region constraint</w:t>
      </w:r>
      <w:r>
        <w:t xml:space="preserve"> </w:t>
      </w:r>
      <m:oMath>
        <m:r>
          <m:rPr>
            <m:scr m:val="double-struck"/>
            <m:sty m:val="p"/>
          </m:rPr>
          <m:t>E</m:t>
        </m:r>
        <m:r>
          <m:rPr>
            <m:sty m:val="p"/>
          </m:rPr>
          <m:t>[</m:t>
        </m:r>
        <m:r>
          <m:rPr>
            <m:sty m:val="p"/>
          </m:rPr>
          <m:t>K</m:t>
        </m:r>
        <m:r>
          <m:rPr>
            <m:sty m:val="p"/>
          </m:rPr>
          <m:t>L</m:t>
        </m:r>
        <m:r>
          <m:rPr>
            <m:sty m:val="p"/>
          </m:rPr>
          <m:t>(</m:t>
        </m:r>
        <m:sSub>
          <m:e>
            <m:r>
              <m:t>π</m:t>
            </m:r>
          </m:e>
          <m:sub>
            <m:r>
              <m:rPr>
                <m:nor/>
              </m:rPr>
              <m:t>old</m:t>
            </m:r>
          </m:sub>
        </m:sSub>
        <m:r>
          <m:rPr>
            <m:sty m:val="p"/>
          </m:rPr>
          <m:t>∥</m:t>
        </m:r>
        <m:sSub>
          <m:e>
            <m:r>
              <m:t>π</m:t>
            </m:r>
          </m:e>
          <m:sub>
            <m:r>
              <m:t>θ</m:t>
            </m:r>
          </m:sub>
        </m:sSub>
        <m:r>
          <m:rPr>
            <m:sty m:val="p"/>
          </m:rPr>
          <m:t>)</m:t>
        </m:r>
        <m:r>
          <m:rPr>
            <m:sty m:val="p"/>
          </m:rPr>
          <m:t>]</m:t>
        </m:r>
        <m:r>
          <m:rPr>
            <m:sty m:val="p"/>
          </m:rPr>
          <m:t>≤</m:t>
        </m:r>
        <m:r>
          <m:t>δ</m:t>
        </m:r>
      </m:oMath>
      <w:r>
        <w:t xml:space="preserve">, which needs a second-order (conjugate-gradient) step. PPO gets a similar effect with a first-order objective by</w:t>
      </w:r>
      <w:r>
        <w:t xml:space="preserve"> </w:t>
      </w:r>
      <w:r>
        <w:rPr>
          <w:i/>
          <w:iCs/>
        </w:rPr>
        <w:t xml:space="preserve">clipping the ratio</w:t>
      </w:r>
      <w:r>
        <w:t xml:space="preserve">:</w:t>
      </w:r>
    </w:p>
    <w:p>
      <w:pPr>
        <w:pStyle w:val="BodyText"/>
      </w:pPr>
      <m:oMathPara>
        <m:oMathParaPr>
          <m:jc m:val="center"/>
        </m:oMathParaPr>
        <m:oMath>
          <m:sSup>
            <m:e>
              <m:r>
                <m:t>L</m:t>
              </m:r>
            </m:e>
            <m:sup>
              <m:r>
                <m:rPr>
                  <m:nor/>
                </m:rPr>
                <m:t>CLIP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r</m:t>
                      </m:r>
                    </m:e>
                    <m:sub>
                      <m:r>
                        <m:t>t</m:t>
                      </m:r>
                    </m:sub>
                  </m:sSub>
                  <m:sSub>
                    <m:e>
                      <m:acc>
                        <m:accPr>
                          <m:chr m:val="̂"/>
                        </m:accPr>
                        <m:e>
                          <m:r>
                            <m:t>A</m:t>
                          </m:r>
                        </m:e>
                      </m:acc>
                    </m:e>
                    <m:sub>
                      <m:r>
                        <m:t>t</m:t>
                      </m:r>
                    </m:sub>
                  </m:sSub>
                  <m:r>
                    <m:rPr>
                      <m:sty m:val="p"/>
                    </m:rPr>
                    <m:t>,</m:t>
                  </m:r>
                  <m:r>
                    <m:t> </m:t>
                  </m:r>
                  <m:r>
                    <m:rPr>
                      <m:sty m:val="p"/>
                    </m:rPr>
                    <m:t>clip</m:t>
                  </m:r>
                  <m:r>
                    <m:rPr>
                      <m:sty m:val="p"/>
                    </m:rPr>
                    <m:t>(</m:t>
                  </m:r>
                  <m:sSub>
                    <m:e>
                      <m:r>
                        <m:t>r</m:t>
                      </m:r>
                    </m:e>
                    <m:sub>
                      <m:r>
                        <m:t>t</m:t>
                      </m:r>
                    </m:sub>
                  </m:sSub>
                  <m:r>
                    <m:rPr>
                      <m:sty m:val="p"/>
                    </m:rPr>
                    <m:t>,</m:t>
                  </m:r>
                  <m:r>
                    <m:t> </m:t>
                  </m:r>
                  <m:r>
                    <m:t>1</m:t>
                  </m:r>
                  <m:r>
                    <m:rPr>
                      <m:sty m:val="p"/>
                    </m:rPr>
                    <m:t>−</m:t>
                  </m:r>
                  <m:r>
                    <m:t>ϵ</m:t>
                  </m:r>
                  <m:r>
                    <m:rPr>
                      <m:sty m:val="p"/>
                    </m:rPr>
                    <m:t>,</m:t>
                  </m:r>
                  <m:r>
                    <m:t> </m:t>
                  </m:r>
                  <m:r>
                    <m:t>1</m:t>
                  </m:r>
                  <m:r>
                    <m:rPr>
                      <m:sty m:val="p"/>
                    </m:rPr>
                    <m:t>+</m:t>
                  </m:r>
                  <m:r>
                    <m:t>ϵ</m:t>
                  </m:r>
                  <m:r>
                    <m:rPr>
                      <m:sty m:val="p"/>
                    </m:rPr>
                    <m:t>)</m:t>
                  </m:r>
                  <m:r>
                    <m:t> </m:t>
                  </m:r>
                  <m:sSub>
                    <m:e>
                      <m:acc>
                        <m:accPr>
                          <m:chr m:val="̂"/>
                        </m:accPr>
                        <m:e>
                          <m:r>
                            <m:t>A</m:t>
                          </m:r>
                        </m:e>
                      </m:acc>
                    </m:e>
                    <m:sub>
                      <m:r>
                        <m:t>t</m:t>
                      </m:r>
                    </m:sub>
                  </m:sSub>
                </m:e>
              </m:d>
            </m:e>
          </m:d>
          <m:r>
            <m:rPr>
              <m:sty m:val="p"/>
            </m:rPr>
            <m:t>.</m:t>
          </m:r>
        </m:oMath>
      </m:oMathPara>
    </w:p>
    <w:p>
      <w:pPr>
        <w:pStyle w:val="FirstParagraph"/>
      </w:pPr>
      <w:r>
        <w:t xml:space="preserve">Reading the</w:t>
      </w:r>
      <w:r>
        <w:t xml:space="preserve"> </w:t>
      </w:r>
      <m:oMath>
        <m:r>
          <m:rPr>
            <m:sty m:val="p"/>
          </m:rPr>
          <m:t>min</m:t>
        </m:r>
      </m:oMath>
      <w:r>
        <w:t xml:space="preserve">: for</w:t>
      </w:r>
      <w:r>
        <w:t xml:space="preserve"> </w:t>
      </w:r>
      <m:oMath>
        <m:sSub>
          <m:e>
            <m:acc>
              <m:accPr>
                <m:chr m:val="̂"/>
              </m:accPr>
              <m:e>
                <m:r>
                  <m:t>A</m:t>
                </m:r>
              </m:e>
            </m:acc>
          </m:e>
          <m:sub>
            <m:r>
              <m:t>t</m:t>
            </m:r>
          </m:sub>
        </m:sSub>
        <m:r>
          <m:rPr>
            <m:sty m:val="p"/>
          </m:rPr>
          <m:t>&gt;</m:t>
        </m:r>
        <m:r>
          <m:t>0</m:t>
        </m:r>
      </m:oMath>
      <w:r>
        <w:t xml:space="preserve"> </w:t>
      </w:r>
      <w:r>
        <w:t xml:space="preserve">the objective rises with</w:t>
      </w:r>
      <w:r>
        <w:t xml:space="preserve"> </w:t>
      </w:r>
      <m:oMath>
        <m:sSub>
          <m:e>
            <m:r>
              <m:t>r</m:t>
            </m:r>
          </m:e>
          <m:sub>
            <m:r>
              <m:t>t</m:t>
            </m:r>
          </m:sub>
        </m:sSub>
      </m:oMath>
      <w:r>
        <w:t xml:space="preserve"> </w:t>
      </w:r>
      <w:r>
        <w:t xml:space="preserve">only until</w:t>
      </w:r>
      <w:r>
        <w:t xml:space="preserve"> </w:t>
      </w:r>
      <m:oMath>
        <m:sSub>
          <m:e>
            <m:r>
              <m:t>r</m:t>
            </m:r>
          </m:e>
          <m:sub>
            <m:r>
              <m:t>t</m:t>
            </m:r>
          </m:sub>
        </m:sSub>
        <m:r>
          <m:rPr>
            <m:sty m:val="p"/>
          </m:rPr>
          <m:t>=</m:t>
        </m:r>
        <m:r>
          <m:t>1</m:t>
        </m:r>
        <m:r>
          <m:rPr>
            <m:sty m:val="p"/>
          </m:rPr>
          <m:t>+</m:t>
        </m:r>
        <m:r>
          <m:t>ϵ</m:t>
        </m:r>
      </m:oMath>
      <w:r>
        <w:t xml:space="preserve">, after which the gradient is zero, so there is no incentive to make a good action much more likely than it was. For</w:t>
      </w:r>
      <w:r>
        <w:t xml:space="preserve"> </w:t>
      </w:r>
      <m:oMath>
        <m:sSub>
          <m:e>
            <m:acc>
              <m:accPr>
                <m:chr m:val="̂"/>
              </m:accPr>
              <m:e>
                <m:r>
                  <m:t>A</m:t>
                </m:r>
              </m:e>
            </m:acc>
          </m:e>
          <m:sub>
            <m:r>
              <m:t>t</m:t>
            </m:r>
          </m:sub>
        </m:sSub>
        <m:r>
          <m:rPr>
            <m:sty m:val="p"/>
          </m:rPr>
          <m:t>&lt;</m:t>
        </m:r>
        <m:r>
          <m:t>0</m:t>
        </m:r>
      </m:oMath>
      <w:r>
        <w:t xml:space="preserve"> </w:t>
      </w:r>
      <w:r>
        <w:t xml:space="preserve">it stops at</w:t>
      </w:r>
      <w:r>
        <w:t xml:space="preserve"> </w:t>
      </w:r>
      <m:oMath>
        <m:sSub>
          <m:e>
            <m:r>
              <m:t>r</m:t>
            </m:r>
          </m:e>
          <m:sub>
            <m:r>
              <m:t>t</m:t>
            </m:r>
          </m:sub>
        </m:sSub>
        <m:r>
          <m:rPr>
            <m:sty m:val="p"/>
          </m:rPr>
          <m:t>=</m:t>
        </m:r>
        <m:r>
          <m:t>1</m:t>
        </m:r>
        <m:r>
          <m:rPr>
            <m:sty m:val="p"/>
          </m:rPr>
          <m:t>−</m:t>
        </m:r>
        <m:r>
          <m:t>ϵ</m:t>
        </m:r>
      </m:oMath>
      <w:r>
        <w:t xml:space="preserve">. The pessimistic</w:t>
      </w:r>
      <w:r>
        <w:t xml:space="preserve"> </w:t>
      </w:r>
      <m:oMath>
        <m:r>
          <m:rPr>
            <m:sty m:val="p"/>
          </m:rPr>
          <m:t>min</m:t>
        </m:r>
      </m:oMath>
      <w:r>
        <w:t xml:space="preserve"> </w:t>
      </w:r>
      <w:r>
        <w:t xml:space="preserve">keeps the</w:t>
      </w:r>
      <w:r>
        <w:t xml:space="preserve"> </w:t>
      </w:r>
      <w:r>
        <w:rPr>
          <w:i/>
          <w:iCs/>
        </w:rPr>
        <w:t xml:space="preserve">unclipped</w:t>
      </w:r>
      <w:r>
        <w:t xml:space="preserve"> </w:t>
      </w:r>
      <w:r>
        <w:t xml:space="preserve">term when it is worse, so a policy that has moved the wrong way is still pushed back.</w:t>
      </w:r>
    </w:p>
    <w:p>
      <w:pPr>
        <w:pStyle w:val="BodyText"/>
      </w:pPr>
      <w:r>
        <w:t xml:space="preserve">The clip is a heuristic, not a guarantee: a single step can still overshoot</w:t>
      </w:r>
      <w:r>
        <w:t xml:space="preserve"> </w:t>
      </w:r>
      <m:oMath>
        <m:r>
          <m:t>1</m:t>
        </m:r>
        <m:r>
          <m:rPr>
            <m:sty m:val="p"/>
          </m:rPr>
          <m:t>±</m:t>
        </m:r>
        <m:r>
          <m:t>ϵ</m:t>
        </m:r>
      </m:oMath>
      <w:r>
        <w:t xml:space="preserve">, and what keeps the update safe in practice is the small number of epochs and the small learning rate. The code logs the approximate KL and the fraction of clipped samples to watch this.</w:t>
      </w:r>
    </w:p>
    <w:p>
      <w:pPr>
        <w:pStyle w:val="Heading1"/>
      </w:pPr>
      <w:bookmarkStart w:id="17" w:name="_7296d1d59daafa856e4871bb8a66c5caf949d10"/>
      <w:r>
        <w:t xml:space="preserve">5. The full loss and the implementation details</w:t>
      </w:r>
      <w:bookmarkEnd w:id="17"/>
    </w:p>
    <w:p>
      <w:pPr>
        <w:pStyle w:val="FirstParagraph"/>
      </w:pPr>
      <m:oMathPara>
        <m:oMathParaPr>
          <m:jc m:val="center"/>
        </m:oMathParaPr>
        <m:oMath>
          <m:r>
            <m:t>L</m:t>
          </m:r>
          <m:r>
            <m:rPr>
              <m:sty m:val="p"/>
            </m:rPr>
            <m:t>(</m:t>
          </m:r>
          <m:r>
            <m:t>θ</m:t>
          </m:r>
          <m:r>
            <m:rPr>
              <m:sty m:val="p"/>
            </m:rPr>
            <m:t>,</m:t>
          </m:r>
          <m:r>
            <m:t>ϕ</m:t>
          </m:r>
          <m:r>
            <m:rPr>
              <m:sty m:val="p"/>
            </m:rPr>
            <m:t>)</m:t>
          </m:r>
          <m:r>
            <m:rPr>
              <m:sty m:val="p"/>
            </m:rPr>
            <m:t>=</m:t>
          </m:r>
          <m:r>
            <m:rPr>
              <m:sty m:val="p"/>
            </m:rPr>
            <m:t>−</m:t>
          </m:r>
          <m:sSup>
            <m:e>
              <m:r>
                <m:t>L</m:t>
              </m:r>
            </m:e>
            <m:sup>
              <m:r>
                <m:rPr>
                  <m:nor/>
                </m:rPr>
                <m:t>CLIP</m:t>
              </m:r>
            </m:sup>
          </m:sSup>
          <m:r>
            <m:rPr>
              <m:sty m:val="p"/>
            </m:rPr>
            <m:t>+</m:t>
          </m:r>
          <m:sSub>
            <m:e>
              <m:r>
                <m:t>c</m:t>
              </m:r>
            </m:e>
            <m:sub>
              <m:r>
                <m:t>v</m:t>
              </m:r>
            </m:sub>
          </m:sSub>
          <m:r>
            <m:t> </m:t>
          </m:r>
          <m:sSup>
            <m:e>
              <m:r>
                <m:t>L</m:t>
              </m:r>
            </m:e>
            <m:sup>
              <m:r>
                <m:t>V</m:t>
              </m:r>
            </m:sup>
          </m:sSup>
          <m:r>
            <m:rPr>
              <m:sty m:val="p"/>
            </m:rPr>
            <m:t>−</m:t>
          </m:r>
          <m:sSub>
            <m:e>
              <m:r>
                <m:t>c</m:t>
              </m:r>
            </m:e>
            <m:sub>
              <m:r>
                <m:t>e</m:t>
              </m:r>
            </m:sub>
          </m:sSub>
          <m:r>
            <m:t> </m:t>
          </m:r>
          <m:r>
            <m:rPr>
              <m:scr m:val="script"/>
              <m:sty m:val="p"/>
            </m:rPr>
            <m:t>H</m:t>
          </m:r>
          <m:r>
            <m:rPr>
              <m:sty m:val="p"/>
            </m:rPr>
            <m:t>[</m:t>
          </m:r>
          <m:sSub>
            <m:e>
              <m:r>
                <m:t>π</m:t>
              </m:r>
            </m:e>
            <m:sub>
              <m:r>
                <m:t>θ</m:t>
              </m:r>
            </m:sub>
          </m:sSub>
          <m:r>
            <m:rPr>
              <m:sty m:val="p"/>
            </m:rPr>
            <m:t>]</m:t>
          </m:r>
          <m:r>
            <m:rPr>
              <m:sty m:val="p"/>
            </m:rPr>
            <m:t>.</m:t>
          </m:r>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it does</w:t>
            </w:r>
          </w:p>
        </w:tc>
        <w:tc>
          <w:tcPr/>
          <w:p>
            <w:pPr>
              <w:pStyle w:val="Compact"/>
            </w:pPr>
            <w:r>
              <w:t xml:space="preserve">Setting</w:t>
            </w:r>
          </w:p>
        </w:tc>
      </w:tr>
      <w:tr>
        <w:tc>
          <w:tcPr/>
          <w:p>
            <w:pPr>
              <w:pStyle w:val="Compact"/>
            </w:pPr>
            <w:r>
              <w:t xml:space="preserve">Clipped surrogate</w:t>
            </w:r>
          </w:p>
        </w:tc>
        <w:tc>
          <w:tcPr/>
          <w:p>
            <w:pPr>
              <w:pStyle w:val="Compact"/>
            </w:pPr>
            <w:r>
              <w:t xml:space="preserve">trust-region-like step</w:t>
            </w:r>
          </w:p>
        </w:tc>
        <w:tc>
          <w:tcPr/>
          <w:p>
            <w:pPr>
              <w:pStyle w:val="Compact"/>
            </w:pPr>
            <m:oMath>
              <m:r>
                <m:t>ϵ</m:t>
              </m:r>
              <m:r>
                <m:rPr>
                  <m:sty m:val="p"/>
                </m:rPr>
                <m:t>=</m:t>
              </m:r>
              <m:r>
                <m:t>0.2</m:t>
              </m:r>
            </m:oMath>
            <w:r>
              <w:t xml:space="preserve">​</w:t>
            </w:r>
          </w:p>
        </w:tc>
      </w:tr>
      <w:tr>
        <w:tc>
          <w:tcPr/>
          <w:p>
            <w:pPr>
              <w:pStyle w:val="Compact"/>
            </w:pPr>
            <w:r>
              <w:t xml:space="preserve">Value loss</w:t>
            </w:r>
            <w:r>
              <w:t xml:space="preserve"> </w:t>
            </w:r>
            <m:oMath>
              <m:sSup>
                <m:e>
                  <m:r>
                    <m:t>L</m:t>
                  </m:r>
                </m:e>
                <m:sup>
                  <m:r>
                    <m:t>V</m:t>
                  </m:r>
                </m:sup>
              </m:sSup>
            </m:oMath>
          </w:p>
        </w:tc>
        <w:tc>
          <w:tcPr/>
          <w:p>
            <w:pPr>
              <w:pStyle w:val="Compact"/>
            </w:pPr>
            <w:r>
              <w:t xml:space="preserve">critic regression to</w:t>
            </w:r>
            <w:r>
              <w:t xml:space="preserve"> </w:t>
            </w:r>
            <m:oMath>
              <m:sSub>
                <m:e>
                  <m:acc>
                    <m:accPr>
                      <m:chr m:val="̂"/>
                    </m:accPr>
                    <m:e>
                      <m:r>
                        <m:t>R</m:t>
                      </m:r>
                    </m:e>
                  </m:acc>
                </m:e>
                <m:sub>
                  <m:r>
                    <m:t>t</m:t>
                  </m:r>
                </m:sub>
              </m:sSub>
              <m:r>
                <m:rPr>
                  <m:sty m:val="p"/>
                </m:rPr>
                <m:t>=</m:t>
              </m:r>
              <m:sSub>
                <m:e>
                  <m:acc>
                    <m:accPr>
                      <m:chr m:val="̂"/>
                    </m:accPr>
                    <m:e>
                      <m:r>
                        <m:t>A</m:t>
                      </m:r>
                    </m:e>
                  </m:acc>
                </m:e>
                <m:sub>
                  <m:r>
                    <m:t>t</m:t>
                  </m:r>
                </m:sub>
              </m:sSub>
              <m:r>
                <m:rPr>
                  <m:sty m:val="p"/>
                </m:rPr>
                <m:t>+</m:t>
              </m:r>
              <m:sSub>
                <m:e>
                  <m:r>
                    <m:t>V</m:t>
                  </m:r>
                </m:e>
                <m:sub>
                  <m:r>
                    <m:rPr>
                      <m:nor/>
                    </m:rPr>
                    <m:t>old</m:t>
                  </m:r>
                </m:sub>
              </m:sSub>
              <m:r>
                <m:rPr>
                  <m:sty m:val="p"/>
                </m:rPr>
                <m:t>(</m:t>
              </m:r>
              <m:sSub>
                <m:e>
                  <m:r>
                    <m:t>s</m:t>
                  </m:r>
                </m:e>
                <m:sub>
                  <m:r>
                    <m:t>t</m:t>
                  </m:r>
                </m:sub>
              </m:sSub>
              <m:r>
                <m:rPr>
                  <m:sty m:val="p"/>
                </m:rPr>
                <m:t>)</m:t>
              </m:r>
            </m:oMath>
            <w:r>
              <w:t xml:space="preserve">, with the new value clipped to</w:t>
            </w:r>
            <w:r>
              <w:t xml:space="preserve"> </w:t>
            </w:r>
            <m:oMath>
              <m:sSub>
                <m:e>
                  <m:r>
                    <m:t>V</m:t>
                  </m:r>
                </m:e>
                <m:sub>
                  <m:r>
                    <m:rPr>
                      <m:nor/>
                    </m:rPr>
                    <m:t>old</m:t>
                  </m:r>
                </m:sub>
              </m:sSub>
              <m:r>
                <m:rPr>
                  <m:sty m:val="p"/>
                </m:rPr>
                <m:t>±</m:t>
              </m:r>
              <m:r>
                <m:t>ϵ</m:t>
              </m:r>
            </m:oMath>
            <w:r>
              <w:t xml:space="preserve"> </w:t>
            </w:r>
            <w:r>
              <w:t xml:space="preserve">and the</w:t>
            </w:r>
            <w:r>
              <w:t xml:space="preserve"> </w:t>
            </w:r>
            <w:r>
              <w:rPr>
                <w:i/>
                <w:iCs/>
              </w:rPr>
              <w:t xml:space="preserve">larger</w:t>
            </w:r>
            <w:r>
              <w:t xml:space="preserve"> </w:t>
            </w:r>
            <w:r>
              <w:t xml:space="preserve">of the two squared errors used</w:t>
            </w:r>
          </w:p>
        </w:tc>
        <w:tc>
          <w:tcPr/>
          <w:p>
            <w:pPr>
              <w:pStyle w:val="Compact"/>
            </w:pPr>
            <m:oMath>
              <m:sSub>
                <m:e>
                  <m:r>
                    <m:t>c</m:t>
                  </m:r>
                </m:e>
                <m:sub>
                  <m:r>
                    <m:t>v</m:t>
                  </m:r>
                </m:sub>
              </m:sSub>
              <m:r>
                <m:rPr>
                  <m:sty m:val="p"/>
                </m:rPr>
                <m:t>=</m:t>
              </m:r>
              <m:r>
                <m:t>0.5</m:t>
              </m:r>
            </m:oMath>
            <w:r>
              <w:t xml:space="preserve">​</w:t>
            </w:r>
          </w:p>
        </w:tc>
      </w:tr>
      <w:tr>
        <w:tc>
          <w:tcPr/>
          <w:p>
            <w:pPr>
              <w:pStyle w:val="Compact"/>
            </w:pPr>
            <w:r>
              <w:t xml:space="preserve">Entropy bonus</w:t>
            </w:r>
            <w:r>
              <w:t xml:space="preserve"> </w:t>
            </w:r>
            <m:oMath>
              <m:r>
                <m:rPr>
                  <m:scr m:val="script"/>
                  <m:sty m:val="p"/>
                </m:rPr>
                <m:t>H</m:t>
              </m:r>
            </m:oMath>
          </w:p>
        </w:tc>
        <w:tc>
          <w:tcPr/>
          <w:p>
            <w:pPr>
              <w:pStyle w:val="Compact"/>
            </w:pPr>
            <w:r>
              <w:t xml:space="preserve">keeps the policy stochastic, so it keeps exploring</w:t>
            </w:r>
          </w:p>
        </w:tc>
        <w:tc>
          <w:tcPr/>
          <w:p>
            <w:pPr>
              <w:pStyle w:val="Compact"/>
            </w:pPr>
            <m:oMath>
              <m:sSub>
                <m:e>
                  <m:r>
                    <m:t>c</m:t>
                  </m:r>
                </m:e>
                <m:sub>
                  <m:r>
                    <m:t>e</m:t>
                  </m:r>
                </m:sub>
              </m:sSub>
              <m:r>
                <m:rPr>
                  <m:sty m:val="p"/>
                </m:rPr>
                <m:t>=</m:t>
              </m:r>
              <m:r>
                <m:t>0.01</m:t>
              </m:r>
            </m:oMath>
            <w:r>
              <w:t xml:space="preserve">​</w:t>
            </w:r>
          </w:p>
        </w:tc>
      </w:tr>
      <w:tr>
        <w:tc>
          <w:tcPr/>
          <w:p>
            <w:pPr>
              <w:pStyle w:val="Compact"/>
            </w:pPr>
            <w:r>
              <w:t xml:space="preserve">Advantage normalisation</w:t>
            </w:r>
          </w:p>
        </w:tc>
        <w:tc>
          <w:tcPr/>
          <w:p>
            <w:pPr>
              <w:pStyle w:val="Compact"/>
            </w:pPr>
            <w:r>
              <w:t xml:space="preserve">per-minibatch zero mean, unit variance, so the policy-gradient scale does not depend on the reward scale</w:t>
            </w:r>
          </w:p>
        </w:tc>
        <w:tc>
          <w:tcPr/>
          <w:p>
            <w:pPr>
              <w:pStyle w:val="Compact"/>
            </w:pPr>
            <w:r>
              <w:t xml:space="preserve">on</w:t>
            </w:r>
          </w:p>
        </w:tc>
      </w:tr>
      <w:tr>
        <w:tc>
          <w:tcPr/>
          <w:p>
            <w:pPr>
              <w:pStyle w:val="Compact"/>
            </w:pPr>
            <w:r>
              <w:t xml:space="preserve">Orthogonal init</w:t>
            </w:r>
          </w:p>
        </w:tc>
        <w:tc>
          <w:tcPr/>
          <w:p>
            <w:pPr>
              <w:pStyle w:val="Compact"/>
            </w:pPr>
            <w:r>
              <w:t xml:space="preserve">gain</w:t>
            </w:r>
            <w:r>
              <w:t xml:space="preserve"> </w:t>
            </w:r>
            <m:oMath>
              <m:rad>
                <m:radPr>
                  <m:degHide m:val="on"/>
                </m:radPr>
                <m:deg/>
                <m:e>
                  <m:r>
                    <m:t>2</m:t>
                  </m:r>
                </m:e>
              </m:rad>
            </m:oMath>
            <w:r>
              <w:t xml:space="preserve"> </w:t>
            </w:r>
            <w:r>
              <w:t xml:space="preserve">in the trunk,</w:t>
            </w:r>
            <w:r>
              <w:t xml:space="preserve"> </w:t>
            </w:r>
            <m:oMath>
              <m:r>
                <m:t>0.01</m:t>
              </m:r>
            </m:oMath>
            <w:r>
              <w:t xml:space="preserve"> </w:t>
            </w:r>
            <w:r>
              <w:t xml:space="preserve">on the policy output (the first policy is almost uniform),</w:t>
            </w:r>
            <w:r>
              <w:t xml:space="preserve"> </w:t>
            </w:r>
            <m:oMath>
              <m:r>
                <m:t>1</m:t>
              </m:r>
            </m:oMath>
            <w:r>
              <w:t xml:space="preserve"> </w:t>
            </w:r>
            <w:r>
              <w:t xml:space="preserve">on the value output</w:t>
            </w:r>
          </w:p>
        </w:tc>
        <w:tc>
          <w:tcPr/>
          <w:p>
            <w:pPr>
              <w:pStyle w:val="Compact"/>
            </w:pPr>
            <w:r>
              <w:t xml:space="preserve">on</w:t>
            </w:r>
          </w:p>
        </w:tc>
      </w:tr>
      <w:tr>
        <w:tc>
          <w:tcPr/>
          <w:p>
            <w:pPr>
              <w:pStyle w:val="Compact"/>
            </w:pPr>
            <w:r>
              <w:t xml:space="preserve">Learning rate</w:t>
            </w:r>
          </w:p>
        </w:tc>
        <w:tc>
          <w:tcPr/>
          <w:p>
            <w:pPr>
              <w:pStyle w:val="Compact"/>
            </w:pPr>
            <w:r>
              <w:t xml:space="preserve">Adam,</w:t>
            </w:r>
            <w:r>
              <w:t xml:space="preserve"> </w:t>
            </w:r>
            <m:oMath>
              <m:r>
                <m:t>2.5</m:t>
              </m:r>
              <m:r>
                <m:rPr>
                  <m:sty m:val="p"/>
                </m:rPr>
                <m:t>⋅</m:t>
              </m:r>
              <m:sSup>
                <m:e>
                  <m:r>
                    <m:t>10</m:t>
                  </m:r>
                </m:e>
                <m:sup>
                  <m:r>
                    <m:rPr>
                      <m:sty m:val="p"/>
                    </m:rPr>
                    <m:t>−</m:t>
                  </m:r>
                  <m:r>
                    <m:t>4</m:t>
                  </m:r>
                </m:sup>
              </m:sSup>
            </m:oMath>
            <w:r>
              <w:t xml:space="preserve">, decayed linearly to 0</w:t>
            </w:r>
          </w:p>
        </w:tc>
        <w:tc>
          <w:tcPr/>
          <w:p>
            <w:pPr>
              <w:pStyle w:val="Compact"/>
            </w:pPr>
          </w:p>
        </w:tc>
      </w:tr>
      <w:tr>
        <w:tc>
          <w:tcPr/>
          <w:p>
            <w:pPr>
              <w:pStyle w:val="Compact"/>
            </w:pPr>
            <w:r>
              <w:t xml:space="preserve">Gradient clip</w:t>
            </w:r>
          </w:p>
        </w:tc>
        <w:tc>
          <w:tcPr/>
          <w:p>
            <w:pPr>
              <w:pStyle w:val="Compact"/>
            </w:pPr>
            <w:r>
              <w:t xml:space="preserve">global norm 0.5</w:t>
            </w:r>
          </w:p>
        </w:tc>
        <w:tc>
          <w:tcPr/>
          <w:p>
            <w:pPr>
              <w:pStyle w:val="Compact"/>
            </w:pPr>
          </w:p>
        </w:tc>
      </w:tr>
      <w:tr>
        <w:tc>
          <w:tcPr/>
          <w:p>
            <w:pPr>
              <w:pStyle w:val="Compact"/>
            </w:pPr>
            <w:r>
              <w:t xml:space="preserve">Rollouts</w:t>
            </w:r>
          </w:p>
        </w:tc>
        <w:tc>
          <w:tcPr/>
          <w:p>
            <w:pPr>
              <w:pStyle w:val="Compact"/>
            </w:pPr>
            <w:r>
              <w:t xml:space="preserve">256 envs × 64 steps = 16 384 transitions per update, 4 epochs over 8 minibatches</w:t>
            </w:r>
          </w:p>
        </w:tc>
        <w:tc>
          <w:tcPr/>
          <w:p>
            <w:pPr>
              <w:pStyle w:val="Compact"/>
            </w:pPr>
          </w:p>
        </w:tc>
      </w:tr>
    </w:tbl>
    <w:p>
      <w:pPr>
        <w:pStyle w:val="Heading1"/>
      </w:pPr>
      <w:bookmarkStart w:id="18" w:name="_ffc279a675e4ccff689cd4993d873cb50f6a908"/>
      <w:r>
        <w:t xml:space="preserve">6. Invalid-action masking</w:t>
      </w:r>
      <w:bookmarkEnd w:id="18"/>
    </w:p>
    <w:p>
      <w:pPr>
        <w:pStyle w:val="FirstParagraph"/>
      </w:pPr>
      <w:r>
        <w:t xml:space="preserve">Snake has a rule the agent can read from the board: some moves kill at once. With masking, the logits of those moves are set to</w:t>
      </w:r>
      <w:r>
        <w:t xml:space="preserve"> </w:t>
      </w:r>
      <m:oMath>
        <m:r>
          <m:rPr>
            <m:sty m:val="p"/>
          </m:rPr>
          <m:t>−</m:t>
        </m:r>
        <m:r>
          <m:rPr>
            <m:sty m:val="p"/>
          </m:rPr>
          <m:t>∞</m:t>
        </m:r>
      </m:oMath>
      <w:r>
        <w:t xml:space="preserve"> </w:t>
      </w:r>
      <w:r>
        <w:t xml:space="preserve">before the softmax, so they have probability exactly 0:</w:t>
      </w:r>
    </w:p>
    <w:p>
      <w:pPr>
        <w:pStyle w:val="BodyText"/>
      </w:pPr>
      <m:oMathPara>
        <m:oMathParaPr>
          <m:jc m:val="center"/>
        </m:oMathParaPr>
        <m:oMath>
          <m:sSub>
            <m:e>
              <m:r>
                <m:t>π</m:t>
              </m:r>
            </m:e>
            <m:sub>
              <m:r>
                <m:t>θ</m:t>
              </m:r>
            </m:sub>
          </m:sSub>
          <m:r>
            <m:rPr>
              <m:sty m:val="p"/>
            </m:rPr>
            <m:t>(</m:t>
          </m:r>
          <m:r>
            <m:t>a</m:t>
          </m:r>
          <m:r>
            <m:rPr>
              <m:sty m:val="p"/>
            </m:rPr>
            <m:t>∣</m:t>
          </m:r>
          <m:r>
            <m:t>s</m:t>
          </m:r>
          <m:r>
            <m:rPr>
              <m:sty m:val="p"/>
            </m:rPr>
            <m:t>)</m:t>
          </m:r>
          <m:r>
            <m:rPr>
              <m:sty m:val="p"/>
            </m:rPr>
            <m:t>=</m:t>
          </m:r>
          <m:r>
            <m:rPr>
              <m:sty m:val="p"/>
            </m:rPr>
            <m:t>softmax</m:t>
          </m:r>
          <m:r>
            <m:rPr>
              <m:sty m:val="p"/>
            </m:rPr>
            <m:t>(</m:t>
          </m:r>
          <m:r>
            <m:t>z</m:t>
          </m:r>
          <m:r>
            <m:rPr>
              <m:sty m:val="p"/>
            </m:rPr>
            <m:t>(</m:t>
          </m:r>
          <m:r>
            <m:t>s</m:t>
          </m:r>
          <m:r>
            <m:rPr>
              <m:sty m:val="p"/>
            </m:rPr>
            <m:t>)</m:t>
          </m:r>
          <m:r>
            <m:rPr>
              <m:sty m:val="p"/>
            </m:rPr>
            <m:t>+</m:t>
          </m:r>
          <m:r>
            <m:t>m</m:t>
          </m:r>
          <m:r>
            <m:rPr>
              <m:sty m:val="p"/>
            </m:rPr>
            <m:t>(</m:t>
          </m:r>
          <m:r>
            <m:t>s</m:t>
          </m:r>
          <m:r>
            <m:rPr>
              <m:sty m:val="p"/>
            </m:rPr>
            <m:t>)</m:t>
          </m:r>
          <m:sSub>
            <m:e>
              <m:r>
                <m:rPr>
                  <m:sty m:val="p"/>
                </m:rPr>
                <m:t>)</m:t>
              </m:r>
            </m:e>
            <m:sub>
              <m:r>
                <m:t>a</m:t>
              </m:r>
            </m:sub>
          </m:sSub>
          <m:r>
            <m:rPr>
              <m:sty m:val="p"/>
            </m:rPr>
            <m:t>,</m:t>
          </m:r>
          <m:r>
            <m:t>  </m:t>
          </m:r>
          <m:sSub>
            <m:e>
              <m:r>
                <m:t>m</m:t>
              </m:r>
            </m:e>
            <m:sub>
              <m:r>
                <m:t>a</m:t>
              </m:r>
            </m:sub>
          </m:sSub>
          <m:r>
            <m:rPr>
              <m:sty m:val="p"/>
            </m:rPr>
            <m:t>=</m:t>
          </m:r>
          <m:r>
            <m:t>0</m:t>
          </m:r>
          <m:r>
            <m:rPr>
              <m:nor/>
            </m:rPr>
            <m:t> if safe</m:t>
          </m:r>
          <m:r>
            <m:rPr>
              <m:sty m:val="p"/>
            </m:rPr>
            <m:t>,</m:t>
          </m:r>
          <m:r>
            <m:t> </m:t>
          </m:r>
          <m:r>
            <m:rPr>
              <m:sty m:val="p"/>
            </m:rPr>
            <m:t>−</m:t>
          </m:r>
          <m:r>
            <m:rPr>
              <m:sty m:val="p"/>
            </m:rPr>
            <m:t>∞</m:t>
          </m:r>
          <m:r>
            <m:rPr>
              <m:nor/>
            </m:rPr>
            <m:t> otherwise</m:t>
          </m:r>
          <m:r>
            <m:rPr>
              <m:sty m:val="p"/>
            </m:rPr>
            <m:t>.</m:t>
          </m:r>
        </m:oMath>
      </m:oMathPara>
    </w:p>
    <w:p>
      <w:pPr>
        <w:pStyle w:val="FirstParagraph"/>
      </w:pPr>
      <w:r>
        <w:t xml:space="preserve">Two consequences matter. The</w:t>
      </w:r>
      <w:r>
        <w:t xml:space="preserve"> </w:t>
      </w:r>
      <w:r>
        <w:rPr>
          <w:b/>
          <w:bCs/>
        </w:rPr>
        <w:t xml:space="preserve">gradient</w:t>
      </w:r>
      <w:r>
        <w:t xml:space="preserve"> </w:t>
      </w:r>
      <w:r>
        <w:t xml:space="preserve">of a masked action’s logit is zero, because its probability does not depend on it: the network is never pushed to</w:t>
      </w:r>
      <w:r>
        <w:t xml:space="preserve"> </w:t>
      </w:r>
      <w:r>
        <w:t xml:space="preserve">“unlearn”</w:t>
      </w:r>
      <w:r>
        <w:t xml:space="preserve"> </w:t>
      </w:r>
      <w:r>
        <w:t xml:space="preserve">a move that is not in the distribution. This is the point of Huang &amp; Ontañón’s analysis, which shows that masking is a valid policy gradient on the restricted action set, whereas penalising invalid actions with a negative reward leaves the network wasting probability on them. And the</w:t>
      </w:r>
      <w:r>
        <w:t xml:space="preserve"> </w:t>
      </w:r>
      <w:r>
        <w:rPr>
          <w:b/>
          <w:bCs/>
        </w:rPr>
        <w:t xml:space="preserve">entropy</w:t>
      </w:r>
      <w:r>
        <w:t xml:space="preserve"> </w:t>
      </w:r>
      <w:r>
        <w:t xml:space="preserve">is computed over the valid moves only. The mask must be identical in the rollout (when sampling) and in the update (when recomputing</w:t>
      </w:r>
      <w:r>
        <w:t xml:space="preserve"> </w:t>
      </w:r>
      <m:oMath>
        <m:r>
          <m:rPr>
            <m:sty m:val="p"/>
          </m:rPr>
          <m:t>log</m:t>
        </m:r>
        <m:r>
          <m:t>π</m:t>
        </m:r>
      </m:oMath>
      <w:r>
        <w:t xml:space="preserve">): the code stores it with each transition. If every move kills, the mask is lifted.</w:t>
      </w:r>
    </w:p>
    <w:p>
      <w:pPr>
        <w:pStyle w:val="Heading1"/>
      </w:pPr>
      <w:bookmarkStart w:id="19" w:name="_c88b06998d875d4085c7ba23d68dbeca377ff01"/>
      <w:r>
        <w:t xml:space="preserve">7. On-policy versus off-policy, and why PPO fits this machine</w:t>
      </w:r>
      <w:bookmarkEnd w:id="1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DQN (off-policy)</w:t>
            </w:r>
          </w:p>
        </w:tc>
        <w:tc>
          <w:tcPr/>
          <w:p>
            <w:pPr>
              <w:pStyle w:val="Compact"/>
            </w:pPr>
            <w:r>
              <w:t xml:space="preserve">PPO (on-policy)</w:t>
            </w:r>
          </w:p>
        </w:tc>
      </w:tr>
      <w:tr>
        <w:tc>
          <w:tcPr/>
          <w:p>
            <w:pPr>
              <w:pStyle w:val="Compact"/>
            </w:pPr>
            <w:r>
              <w:t xml:space="preserve">Learns from</w:t>
            </w:r>
          </w:p>
        </w:tc>
        <w:tc>
          <w:tcPr/>
          <w:p>
            <w:pPr>
              <w:pStyle w:val="Compact"/>
            </w:pPr>
            <w:r>
              <w:t xml:space="preserve">a replay buffer of old transitions from any past policy</w:t>
            </w:r>
          </w:p>
        </w:tc>
        <w:tc>
          <w:tcPr/>
          <w:p>
            <w:pPr>
              <w:pStyle w:val="Compact"/>
            </w:pPr>
            <w:r>
              <w:t xml:space="preserve">the last rollout, from the current policy only</w:t>
            </w:r>
          </w:p>
        </w:tc>
      </w:tr>
      <w:tr>
        <w:tc>
          <w:tcPr/>
          <w:p>
            <w:pPr>
              <w:pStyle w:val="Compact"/>
            </w:pPr>
            <w:r>
              <w:t xml:space="preserve">Data reuse</w:t>
            </w:r>
          </w:p>
        </w:tc>
        <w:tc>
          <w:tcPr/>
          <w:p>
            <w:pPr>
              <w:pStyle w:val="Compact"/>
            </w:pPr>
            <w:r>
              <w:t xml:space="preserve">each transition is replayed many times</w:t>
            </w:r>
          </w:p>
        </w:tc>
        <w:tc>
          <w:tcPr/>
          <w:p>
            <w:pPr>
              <w:pStyle w:val="Compact"/>
            </w:pPr>
            <w:r>
              <w:t xml:space="preserve">4 epochs, then discarded</w:t>
            </w:r>
          </w:p>
        </w:tc>
      </w:tr>
      <w:tr>
        <w:tc>
          <w:tcPr/>
          <w:p>
            <w:pPr>
              <w:pStyle w:val="Compact"/>
            </w:pPr>
            <w:r>
              <w:t xml:space="preserve">Sample efficiency</w:t>
            </w:r>
          </w:p>
        </w:tc>
        <w:tc>
          <w:tcPr/>
          <w:p>
            <w:pPr>
              <w:pStyle w:val="Compact"/>
            </w:pPr>
            <w:r>
              <w:t xml:space="preserve">higher</w:t>
            </w:r>
          </w:p>
        </w:tc>
        <w:tc>
          <w:tcPr/>
          <w:p>
            <w:pPr>
              <w:pStyle w:val="Compact"/>
            </w:pPr>
            <w:r>
              <w:t xml:space="preserve">lower</w:t>
            </w:r>
          </w:p>
        </w:tc>
      </w:tr>
      <w:tr>
        <w:tc>
          <w:tcPr/>
          <w:p>
            <w:pPr>
              <w:pStyle w:val="Compact"/>
            </w:pPr>
            <w:r>
              <w:t xml:space="preserve">Needs</w:t>
            </w:r>
          </w:p>
        </w:tc>
        <w:tc>
          <w:tcPr/>
          <w:p>
            <w:pPr>
              <w:pStyle w:val="Compact"/>
            </w:pPr>
            <w:r>
              <w:t xml:space="preserve">a Q-function; a target network; replay</w:t>
            </w:r>
          </w:p>
        </w:tc>
        <w:tc>
          <w:tcPr/>
          <w:p>
            <w:pPr>
              <w:pStyle w:val="Compact"/>
            </w:pPr>
            <w:r>
              <w:t xml:space="preserve">many parallel environments for a decorrelated, big batch</w:t>
            </w:r>
          </w:p>
        </w:tc>
      </w:tr>
      <w:tr>
        <w:tc>
          <w:tcPr/>
          <w:p>
            <w:pPr>
              <w:pStyle w:val="Compact"/>
            </w:pPr>
            <w:r>
              <w:t xml:space="preserve">Cost per env step on this machine</w:t>
            </w:r>
          </w:p>
        </w:tc>
        <w:tc>
          <w:tcPr/>
          <w:p>
            <w:pPr>
              <w:pStyle w:val="Compact"/>
            </w:pPr>
            <w:r>
              <w:t xml:space="preserve">one gradient step per ~8 env steps, 3 forward passes each</w:t>
            </w:r>
          </w:p>
        </w:tc>
        <w:tc>
          <w:tcPr/>
          <w:p>
            <w:pPr>
              <w:pStyle w:val="Compact"/>
            </w:pPr>
            <w:r>
              <w:t xml:space="preserve">one forward pass; the 4 epochs of updates are amortised over 16 k steps</w:t>
            </w:r>
          </w:p>
        </w:tc>
      </w:tr>
    </w:tbl>
    <w:p>
      <w:pPr>
        <w:pStyle w:val="FirstParagraph"/>
      </w:pPr>
      <w:r>
        <w:t xml:space="preserve">The batched torch environment steps hundreds of thousands of games per second on the GPU, so</w:t>
      </w:r>
      <w:r>
        <w:t xml:space="preserve"> </w:t>
      </w:r>
      <w:r>
        <w:rPr>
          <w:i/>
          <w:iCs/>
        </w:rPr>
        <w:t xml:space="preserve">data is nearly free</w:t>
      </w:r>
      <w:r>
        <w:t xml:space="preserve"> </w:t>
      </w:r>
      <w:r>
        <w:t xml:space="preserve">and the update is the cost. That reverses the usual situation, in which the simulator is the bottleneck and sample efficiency matters most. On this machine PPO’s lower sample efficiency is paid for by its higher throughput: one job runs about 7 000 env steps/s against about 900 for the DQN.</w:t>
      </w:r>
    </w:p>
    <w:p>
      <w:pPr>
        <w:pStyle w:val="Heading1"/>
      </w:pPr>
      <w:bookmarkStart w:id="20" w:name="_942501b40269d4bd429e7bf49e98e79dc8e0ab3"/>
      <w:r>
        <w:t xml:space="preserve">8. Throughput lesson: how many jobs should share one small GPU?</w:t>
      </w:r>
      <w:bookmarkEnd w:id="20"/>
    </w:p>
    <w:p>
      <w:pPr>
        <w:pStyle w:val="FirstParagraph"/>
      </w:pPr>
      <w:r>
        <w:t xml:space="preserve">The obvious bottleneck for several training jobs on a 4 GB GPU looks like VRAM. It is not. Each job here holds only a few hundred MB, but a GTX 1650 Ti has few multiprocessors and the CPU cores that launch its kernels are shared, so compute saturates long before memory does, and past that point extra jobs slow each other down. The sensible way to schedule them is to</w:t>
      </w:r>
      <w:r>
        <w:t xml:space="preserve"> </w:t>
      </w:r>
      <w:r>
        <w:rPr>
          <w:i/>
          <w:iCs/>
        </w:rPr>
        <w:t xml:space="preserve">measure</w:t>
      </w:r>
      <w:r>
        <w:t xml:space="preserve">: run</w:t>
      </w:r>
      <w:r>
        <w:t xml:space="preserve"> </w:t>
      </w:r>
      <m:oMath>
        <m:r>
          <m:t>k</m:t>
        </m:r>
        <m:r>
          <m:rPr>
            <m:sty m:val="p"/>
          </m:rPr>
          <m:t>=</m:t>
        </m:r>
        <m:r>
          <m:t>1</m:t>
        </m:r>
        <m:r>
          <m:rPr>
            <m:sty m:val="p"/>
          </m:rPr>
          <m:t>,</m:t>
        </m:r>
        <m:r>
          <m:t>2</m:t>
        </m:r>
        <m:r>
          <m:rPr>
            <m:sty m:val="p"/>
          </m:rPr>
          <m:t>,</m:t>
        </m:r>
        <m:r>
          <m:t>3</m:t>
        </m:r>
        <m:r>
          <m:rPr>
            <m:sty m:val="p"/>
          </m:rPr>
          <m:t>,</m:t>
        </m:r>
        <m:r>
          <m:rPr>
            <m:sty m:val="p"/>
          </m:rPr>
          <m:t>…</m:t>
        </m:r>
      </m:oMath>
      <w:r>
        <w:t xml:space="preserve"> </w:t>
      </w:r>
      <w:r>
        <w:t xml:space="preserve">identical jobs, record the aggregate steps/s, GPU utilisation, memory and CPU load, and stop adding jobs when the aggregate stops rising.</w:t>
      </w:r>
    </w:p>
    <w:tbl>
      <w:tblPr>
        <w:tblStyle w:val="Table"/>
        <w:tblW w:type="pct" w:w="5000"/>
        <w:tblLayout w:type="fixed"/>
        <w:tblLook w:firstRow="1" w:lastRow="0" w:firstColumn="0" w:lastColumn="0" w:noHBand="0" w:noVBand="0" w:val="0020"/>
      </w:tblPr>
      <w:tblGrid>
        <w:gridCol w:w="792"/>
        <w:gridCol w:w="1056"/>
        <w:gridCol w:w="792"/>
        <w:gridCol w:w="1056"/>
        <w:gridCol w:w="1056"/>
        <w:gridCol w:w="1056"/>
        <w:gridCol w:w="1056"/>
        <w:gridCol w:w="1056"/>
      </w:tblGrid>
      <w:tr>
        <w:trPr>
          <w:tblHeader w:val="on"/>
        </w:trPr>
        <w:tc>
          <w:tcPr/>
          <w:p>
            <w:pPr>
              <w:pStyle w:val="Compact"/>
            </w:pPr>
            <w:r>
              <w:t xml:space="preserve">family</w:t>
            </w:r>
          </w:p>
        </w:tc>
        <w:tc>
          <w:tcPr/>
          <w:p>
            <w:pPr>
              <w:pStyle w:val="Compact"/>
              <w:jc w:val="right"/>
            </w:pPr>
            <w:r>
              <w:t xml:space="preserve">jobs</w:t>
            </w:r>
          </w:p>
        </w:tc>
        <w:tc>
          <w:tcPr/>
          <w:p>
            <w:pPr>
              <w:pStyle w:val="Compact"/>
            </w:pPr>
            <w:r>
              <w:t xml:space="preserve">steps/s per job</w:t>
            </w:r>
          </w:p>
        </w:tc>
        <w:tc>
          <w:tcPr/>
          <w:p>
            <w:pPr>
              <w:pStyle w:val="Compact"/>
              <w:jc w:val="right"/>
            </w:pPr>
            <w:r>
              <w:t xml:space="preserve">aggregate steps/s</w:t>
            </w:r>
          </w:p>
        </w:tc>
        <w:tc>
          <w:tcPr/>
          <w:p>
            <w:pPr>
              <w:pStyle w:val="Compact"/>
              <w:jc w:val="right"/>
            </w:pPr>
            <w:r>
              <w:t xml:space="preserve">speed-up</w:t>
            </w:r>
          </w:p>
        </w:tc>
        <w:tc>
          <w:tcPr/>
          <w:p>
            <w:pPr>
              <w:pStyle w:val="Compact"/>
              <w:jc w:val="right"/>
            </w:pPr>
            <w:r>
              <w:t xml:space="preserve">GPU util %</w:t>
            </w:r>
          </w:p>
        </w:tc>
        <w:tc>
          <w:tcPr/>
          <w:p>
            <w:pPr>
              <w:pStyle w:val="Compact"/>
              <w:jc w:val="right"/>
            </w:pPr>
            <w:r>
              <w:t xml:space="preserve">CPU util %</w:t>
            </w:r>
          </w:p>
        </w:tc>
        <w:tc>
          <w:tcPr/>
          <w:p>
            <w:pPr>
              <w:pStyle w:val="Compact"/>
              <w:jc w:val="right"/>
            </w:pPr>
            <w:r>
              <w:t xml:space="preserve">GPU memory in use (MB)</w:t>
            </w:r>
          </w:p>
        </w:tc>
      </w:tr>
      <w:tr>
        <w:tc>
          <w:tcPr/>
          <w:p>
            <w:pPr>
              <w:pStyle w:val="Compact"/>
            </w:pPr>
            <w:r>
              <w:t xml:space="preserve">PPO</w:t>
            </w:r>
          </w:p>
        </w:tc>
        <w:tc>
          <w:tcPr/>
          <w:p>
            <w:pPr>
              <w:pStyle w:val="Compact"/>
              <w:jc w:val="right"/>
            </w:pPr>
            <w:r>
              <w:t xml:space="preserve">1</w:t>
            </w:r>
          </w:p>
        </w:tc>
        <w:tc>
          <w:tcPr/>
          <w:p>
            <w:pPr>
              <w:pStyle w:val="Compact"/>
            </w:pPr>
            <w:r>
              <w:t xml:space="preserve">6,976</w:t>
            </w:r>
          </w:p>
        </w:tc>
        <w:tc>
          <w:tcPr/>
          <w:p>
            <w:pPr>
              <w:pStyle w:val="Compact"/>
              <w:jc w:val="right"/>
            </w:pPr>
            <w:r>
              <w:t xml:space="preserve">6,976</w:t>
            </w:r>
          </w:p>
        </w:tc>
        <w:tc>
          <w:tcPr/>
          <w:p>
            <w:pPr>
              <w:pStyle w:val="Compact"/>
              <w:jc w:val="right"/>
            </w:pPr>
            <w:r>
              <w:t xml:space="preserve">1.00×</w:t>
            </w:r>
          </w:p>
        </w:tc>
        <w:tc>
          <w:tcPr/>
          <w:p>
            <w:pPr>
              <w:pStyle w:val="Compact"/>
              <w:jc w:val="right"/>
            </w:pPr>
            <w:r>
              <w:t xml:space="preserve">79</w:t>
            </w:r>
          </w:p>
        </w:tc>
        <w:tc>
          <w:tcPr/>
          <w:p>
            <w:pPr>
              <w:pStyle w:val="Compact"/>
              <w:jc w:val="right"/>
            </w:pPr>
            <w:r>
              <w:t xml:space="preserve">30</w:t>
            </w:r>
          </w:p>
        </w:tc>
        <w:tc>
          <w:tcPr/>
          <w:p>
            <w:pPr>
              <w:pStyle w:val="Compact"/>
              <w:jc w:val="right"/>
            </w:pPr>
            <w:r>
              <w:t xml:space="preserve">2161</w:t>
            </w:r>
          </w:p>
        </w:tc>
      </w:tr>
      <w:tr>
        <w:tc>
          <w:tcPr/>
          <w:p>
            <w:pPr>
              <w:pStyle w:val="Compact"/>
            </w:pPr>
            <w:r>
              <w:t xml:space="preserve">PPO</w:t>
            </w:r>
          </w:p>
        </w:tc>
        <w:tc>
          <w:tcPr/>
          <w:p>
            <w:pPr>
              <w:pStyle w:val="Compact"/>
              <w:jc w:val="right"/>
            </w:pPr>
            <w:r>
              <w:t xml:space="preserve">2</w:t>
            </w:r>
          </w:p>
        </w:tc>
        <w:tc>
          <w:tcPr/>
          <w:p>
            <w:pPr>
              <w:pStyle w:val="Compact"/>
            </w:pPr>
            <w:r>
              <w:t xml:space="preserve">3,440 / 3,458</w:t>
            </w:r>
          </w:p>
        </w:tc>
        <w:tc>
          <w:tcPr/>
          <w:p>
            <w:pPr>
              <w:pStyle w:val="Compact"/>
              <w:jc w:val="right"/>
            </w:pPr>
            <w:r>
              <w:t xml:space="preserve">6,898</w:t>
            </w:r>
          </w:p>
        </w:tc>
        <w:tc>
          <w:tcPr/>
          <w:p>
            <w:pPr>
              <w:pStyle w:val="Compact"/>
              <w:jc w:val="right"/>
            </w:pPr>
            <w:r>
              <w:t xml:space="preserve">0.99×</w:t>
            </w:r>
          </w:p>
        </w:tc>
        <w:tc>
          <w:tcPr/>
          <w:p>
            <w:pPr>
              <w:pStyle w:val="Compact"/>
              <w:jc w:val="right"/>
            </w:pPr>
            <w:r>
              <w:t xml:space="preserve">99</w:t>
            </w:r>
          </w:p>
        </w:tc>
        <w:tc>
          <w:tcPr/>
          <w:p>
            <w:pPr>
              <w:pStyle w:val="Compact"/>
              <w:jc w:val="right"/>
            </w:pPr>
            <w:r>
              <w:t xml:space="preserve">23</w:t>
            </w:r>
          </w:p>
        </w:tc>
        <w:tc>
          <w:tcPr/>
          <w:p>
            <w:pPr>
              <w:pStyle w:val="Compact"/>
              <w:jc w:val="right"/>
            </w:pPr>
            <w:r>
              <w:t xml:space="preserve">2640</w:t>
            </w:r>
          </w:p>
        </w:tc>
      </w:tr>
      <w:tr>
        <w:tc>
          <w:tcPr/>
          <w:p>
            <w:pPr>
              <w:pStyle w:val="Compact"/>
            </w:pPr>
            <w:r>
              <w:t xml:space="preserve">PPO</w:t>
            </w:r>
          </w:p>
        </w:tc>
        <w:tc>
          <w:tcPr/>
          <w:p>
            <w:pPr>
              <w:pStyle w:val="Compact"/>
              <w:jc w:val="right"/>
            </w:pPr>
            <w:r>
              <w:t xml:space="preserve">3</w:t>
            </w:r>
          </w:p>
        </w:tc>
        <w:tc>
          <w:tcPr/>
          <w:p>
            <w:pPr>
              <w:pStyle w:val="Compact"/>
            </w:pPr>
            <w:r>
              <w:t xml:space="preserve">2,410 / 2,414 / 2,445</w:t>
            </w:r>
          </w:p>
        </w:tc>
        <w:tc>
          <w:tcPr/>
          <w:p>
            <w:pPr>
              <w:pStyle w:val="Compact"/>
              <w:jc w:val="right"/>
            </w:pPr>
            <w:r>
              <w:t xml:space="preserve">7,268</w:t>
            </w:r>
          </w:p>
        </w:tc>
        <w:tc>
          <w:tcPr/>
          <w:p>
            <w:pPr>
              <w:pStyle w:val="Compact"/>
              <w:jc w:val="right"/>
            </w:pPr>
            <w:r>
              <w:t xml:space="preserve">1.04×</w:t>
            </w:r>
          </w:p>
        </w:tc>
        <w:tc>
          <w:tcPr/>
          <w:p>
            <w:pPr>
              <w:pStyle w:val="Compact"/>
              <w:jc w:val="right"/>
            </w:pPr>
            <w:r>
              <w:t xml:space="preserve">100</w:t>
            </w:r>
          </w:p>
        </w:tc>
        <w:tc>
          <w:tcPr/>
          <w:p>
            <w:pPr>
              <w:pStyle w:val="Compact"/>
              <w:jc w:val="right"/>
            </w:pPr>
            <w:r>
              <w:t xml:space="preserve">25</w:t>
            </w:r>
          </w:p>
        </w:tc>
        <w:tc>
          <w:tcPr/>
          <w:p>
            <w:pPr>
              <w:pStyle w:val="Compact"/>
              <w:jc w:val="right"/>
            </w:pPr>
            <w:r>
              <w:t xml:space="preserve">3021</w:t>
            </w:r>
          </w:p>
        </w:tc>
      </w:tr>
      <w:tr>
        <w:tc>
          <w:tcPr/>
          <w:p>
            <w:pPr>
              <w:pStyle w:val="Compact"/>
            </w:pPr>
            <w:r>
              <w:t xml:space="preserve">DQN</w:t>
            </w:r>
          </w:p>
        </w:tc>
        <w:tc>
          <w:tcPr/>
          <w:p>
            <w:pPr>
              <w:pStyle w:val="Compact"/>
              <w:jc w:val="right"/>
            </w:pPr>
            <w:r>
              <w:t xml:space="preserve">1</w:t>
            </w:r>
          </w:p>
        </w:tc>
        <w:tc>
          <w:tcPr/>
          <w:p>
            <w:pPr>
              <w:pStyle w:val="Compact"/>
            </w:pPr>
            <w:r>
              <w:t xml:space="preserve">892</w:t>
            </w:r>
          </w:p>
        </w:tc>
        <w:tc>
          <w:tcPr/>
          <w:p>
            <w:pPr>
              <w:pStyle w:val="Compact"/>
              <w:jc w:val="right"/>
            </w:pPr>
            <w:r>
              <w:t xml:space="preserve">892</w:t>
            </w:r>
          </w:p>
        </w:tc>
        <w:tc>
          <w:tcPr/>
          <w:p>
            <w:pPr>
              <w:pStyle w:val="Compact"/>
              <w:jc w:val="right"/>
            </w:pPr>
            <w:r>
              <w:t xml:space="preserve">1.00×</w:t>
            </w:r>
          </w:p>
        </w:tc>
        <w:tc>
          <w:tcPr/>
          <w:p>
            <w:pPr>
              <w:pStyle w:val="Compact"/>
              <w:jc w:val="right"/>
            </w:pPr>
            <w:r>
              <w:t xml:space="preserve">48</w:t>
            </w:r>
          </w:p>
        </w:tc>
        <w:tc>
          <w:tcPr/>
          <w:p>
            <w:pPr>
              <w:pStyle w:val="Compact"/>
              <w:jc w:val="right"/>
            </w:pPr>
            <w:r>
              <w:t xml:space="preserve">28</w:t>
            </w:r>
          </w:p>
        </w:tc>
        <w:tc>
          <w:tcPr/>
          <w:p>
            <w:pPr>
              <w:pStyle w:val="Compact"/>
              <w:jc w:val="right"/>
            </w:pPr>
            <w:r>
              <w:t xml:space="preserve">2161</w:t>
            </w:r>
          </w:p>
        </w:tc>
      </w:tr>
      <w:tr>
        <w:tc>
          <w:tcPr/>
          <w:p>
            <w:pPr>
              <w:pStyle w:val="Compact"/>
            </w:pPr>
            <w:r>
              <w:t xml:space="preserve">DQN</w:t>
            </w:r>
          </w:p>
        </w:tc>
        <w:tc>
          <w:tcPr/>
          <w:p>
            <w:pPr>
              <w:pStyle w:val="Compact"/>
              <w:jc w:val="right"/>
            </w:pPr>
            <w:r>
              <w:t xml:space="preserve">2</w:t>
            </w:r>
          </w:p>
        </w:tc>
        <w:tc>
          <w:tcPr/>
          <w:p>
            <w:pPr>
              <w:pStyle w:val="Compact"/>
            </w:pPr>
            <w:r>
              <w:t xml:space="preserve">754 / 772</w:t>
            </w:r>
          </w:p>
        </w:tc>
        <w:tc>
          <w:tcPr/>
          <w:p>
            <w:pPr>
              <w:pStyle w:val="Compact"/>
              <w:jc w:val="right"/>
            </w:pPr>
            <w:r>
              <w:t xml:space="preserve">1,527</w:t>
            </w:r>
          </w:p>
        </w:tc>
        <w:tc>
          <w:tcPr/>
          <w:p>
            <w:pPr>
              <w:pStyle w:val="Compact"/>
              <w:jc w:val="right"/>
            </w:pPr>
            <w:r>
              <w:t xml:space="preserve">1.71×</w:t>
            </w:r>
          </w:p>
        </w:tc>
        <w:tc>
          <w:tcPr/>
          <w:p>
            <w:pPr>
              <w:pStyle w:val="Compact"/>
              <w:jc w:val="right"/>
            </w:pPr>
            <w:r>
              <w:t xml:space="preserve">98</w:t>
            </w:r>
          </w:p>
        </w:tc>
        <w:tc>
          <w:tcPr/>
          <w:p>
            <w:pPr>
              <w:pStyle w:val="Compact"/>
              <w:jc w:val="right"/>
            </w:pPr>
            <w:r>
              <w:t xml:space="preserve">30</w:t>
            </w:r>
          </w:p>
        </w:tc>
        <w:tc>
          <w:tcPr/>
          <w:p>
            <w:pPr>
              <w:pStyle w:val="Compact"/>
              <w:jc w:val="right"/>
            </w:pPr>
            <w:r>
              <w:t xml:space="preserve">2601</w:t>
            </w:r>
          </w:p>
        </w:tc>
      </w:tr>
      <w:tr>
        <w:tc>
          <w:tcPr/>
          <w:p>
            <w:pPr>
              <w:pStyle w:val="Compact"/>
            </w:pPr>
            <w:r>
              <w:t xml:space="preserve">DQN</w:t>
            </w:r>
          </w:p>
        </w:tc>
        <w:tc>
          <w:tcPr/>
          <w:p>
            <w:pPr>
              <w:pStyle w:val="Compact"/>
              <w:jc w:val="right"/>
            </w:pPr>
            <w:r>
              <w:t xml:space="preserve">3</w:t>
            </w:r>
          </w:p>
        </w:tc>
        <w:tc>
          <w:tcPr/>
          <w:p>
            <w:pPr>
              <w:pStyle w:val="Compact"/>
            </w:pPr>
            <w:r>
              <w:t xml:space="preserve">518 / 494 / 507</w:t>
            </w:r>
          </w:p>
        </w:tc>
        <w:tc>
          <w:tcPr/>
          <w:p>
            <w:pPr>
              <w:pStyle w:val="Compact"/>
              <w:jc w:val="right"/>
            </w:pPr>
            <w:r>
              <w:t xml:space="preserve">1,518</w:t>
            </w:r>
          </w:p>
        </w:tc>
        <w:tc>
          <w:tcPr/>
          <w:p>
            <w:pPr>
              <w:pStyle w:val="Compact"/>
              <w:jc w:val="right"/>
            </w:pPr>
            <w:r>
              <w:t xml:space="preserve">1.70×</w:t>
            </w:r>
          </w:p>
        </w:tc>
        <w:tc>
          <w:tcPr/>
          <w:p>
            <w:pPr>
              <w:pStyle w:val="Compact"/>
              <w:jc w:val="right"/>
            </w:pPr>
            <w:r>
              <w:t xml:space="preserve">99</w:t>
            </w:r>
          </w:p>
        </w:tc>
        <w:tc>
          <w:tcPr/>
          <w:p>
            <w:pPr>
              <w:pStyle w:val="Compact"/>
              <w:jc w:val="right"/>
            </w:pPr>
            <w:r>
              <w:t xml:space="preserve">31</w:t>
            </w:r>
          </w:p>
        </w:tc>
        <w:tc>
          <w:tcPr/>
          <w:p>
            <w:pPr>
              <w:pStyle w:val="Compact"/>
              <w:jc w:val="right"/>
            </w:pPr>
            <w:r>
              <w:t xml:space="preserve">3038</w:t>
            </w:r>
          </w:p>
        </w:tc>
      </w:tr>
    </w:tbl>
    <w:p>
      <w:pPr>
        <w:pStyle w:val="CaptionedFigure"/>
      </w:pPr>
      <w:r>
        <w:drawing>
          <wp:inline>
            <wp:extent cx="3733800" cy="1991360"/>
            <wp:effectExtent b="0" l="0" r="0" t="0"/>
            <wp:docPr descr="Aggregate throughput against the number of concurrent jobs." title="" id="22" name="Picture"/>
            <a:graphic>
              <a:graphicData uri="http://schemas.openxmlformats.org/drawingml/2006/picture">
                <pic:pic>
                  <pic:nvPicPr>
                    <pic:cNvPr descr="D:/snake-rl/notes/build/04_ppo/parallel.png" id="23" name="Picture"/>
                    <pic:cNvPicPr>
                      <a:picLocks noChangeArrowheads="1" noChangeAspect="1"/>
                    </pic:cNvPicPr>
                  </pic:nvPicPr>
                  <pic:blipFill>
                    <a:blip r:embed="rId21"/>
                    <a:stretch>
                      <a:fillRect/>
                    </a:stretch>
                  </pic:blipFill>
                  <pic:spPr bwMode="auto">
                    <a:xfrm>
                      <a:off x="0" y="0"/>
                      <a:ext cx="3733800" cy="1991360"/>
                    </a:xfrm>
                    <a:prstGeom prst="rect">
                      <a:avLst/>
                    </a:prstGeom>
                    <a:noFill/>
                    <a:ln w="9525">
                      <a:noFill/>
                      <a:headEnd/>
                      <a:tailEnd/>
                    </a:ln>
                  </pic:spPr>
                </pic:pic>
              </a:graphicData>
            </a:graphic>
          </wp:inline>
        </w:drawing>
      </w:r>
    </w:p>
    <w:p>
      <w:pPr>
        <w:pStyle w:val="ImageCaption"/>
      </w:pPr>
      <w:r>
        <w:t xml:space="preserve">Aggregate throughput against the number of concurrent jobs.</w:t>
      </w:r>
    </w:p>
    <w:p>
      <w:pPr>
        <w:pStyle w:val="Heading1"/>
      </w:pPr>
      <w:bookmarkStart w:id="24" w:name="_results"/>
      <w:r>
        <w:t xml:space="preserve">9. Results</w:t>
      </w:r>
      <w:bookmarkEnd w:id="24"/>
    </w:p>
    <w:tbl>
      <w:tblPr>
        <w:tblStyle w:val="Table"/>
        <w:tblW w:type="pct" w:w="5000"/>
        <w:tblLayout w:type="fixed"/>
        <w:tblLook w:firstRow="1" w:lastRow="0" w:firstColumn="0" w:lastColumn="0" w:noHBand="0" w:noVBand="0" w:val="0020"/>
      </w:tblPr>
      <w:tblGrid>
        <w:gridCol w:w="1131"/>
        <w:gridCol w:w="1508"/>
        <w:gridCol w:w="1131"/>
        <w:gridCol w:w="1508"/>
        <w:gridCol w:w="1508"/>
        <w:gridCol w:w="1131"/>
      </w:tblGrid>
      <w:tr>
        <w:trPr>
          <w:tblHeader w:val="on"/>
        </w:trPr>
        <w:tc>
          <w:tcPr/>
          <w:p>
            <w:pPr>
              <w:pStyle w:val="Compact"/>
            </w:pPr>
            <w:r>
              <w:t xml:space="preserve">arm</w:t>
            </w:r>
          </w:p>
        </w:tc>
        <w:tc>
          <w:tcPr/>
          <w:p>
            <w:pPr>
              <w:pStyle w:val="Compact"/>
              <w:jc w:val="right"/>
            </w:pPr>
            <w:r>
              <w:t xml:space="preserve">seeds</w:t>
            </w:r>
          </w:p>
        </w:tc>
        <w:tc>
          <w:tcPr/>
          <w:p>
            <w:pPr>
              <w:pStyle w:val="Compact"/>
            </w:pPr>
            <w:r>
              <w:t xml:space="preserve">test mean per seed</w:t>
            </w:r>
          </w:p>
        </w:tc>
        <w:tc>
          <w:tcPr/>
          <w:p>
            <w:pPr>
              <w:pStyle w:val="Compact"/>
              <w:jc w:val="right"/>
            </w:pPr>
            <w:r>
              <w:t xml:space="preserve">mean ± sd</w:t>
            </w:r>
          </w:p>
        </w:tc>
        <w:tc>
          <w:tcPr/>
          <w:p>
            <w:pPr>
              <w:pStyle w:val="Compact"/>
              <w:jc w:val="right"/>
            </w:pPr>
            <w:r>
              <w:t xml:space="preserve">max</w:t>
            </w:r>
          </w:p>
        </w:tc>
        <w:tc>
          <w:tcPr/>
          <w:p>
            <w:pPr>
              <w:pStyle w:val="Compact"/>
            </w:pPr>
            <w:r>
              <w:t xml:space="preserve">deaths wall / self / timeout (mean per 500)</w:t>
            </w:r>
          </w:p>
        </w:tc>
      </w:tr>
      <w:tr>
        <w:tc>
          <w:tcPr/>
          <w:p>
            <w:pPr>
              <w:pStyle w:val="Compact"/>
            </w:pPr>
            <w:r>
              <w:t xml:space="preserve">PPO</w:t>
            </w:r>
          </w:p>
        </w:tc>
        <w:tc>
          <w:tcPr/>
          <w:p>
            <w:pPr>
              <w:pStyle w:val="Compact"/>
              <w:jc w:val="right"/>
            </w:pPr>
            <w:r>
              <w:t xml:space="preserve">3</w:t>
            </w:r>
          </w:p>
        </w:tc>
        <w:tc>
          <w:tcPr/>
          <w:p>
            <w:pPr>
              <w:pStyle w:val="Compact"/>
            </w:pPr>
            <w:r>
              <w:t xml:space="preserve">21.4, 18.7, 7.9</w:t>
            </w:r>
          </w:p>
        </w:tc>
        <w:tc>
          <w:tcPr/>
          <w:p>
            <w:pPr>
              <w:pStyle w:val="Compact"/>
              <w:jc w:val="right"/>
            </w:pPr>
            <w:r>
              <w:t xml:space="preserve">16.0 ± 7.1</w:t>
            </w:r>
          </w:p>
        </w:tc>
        <w:tc>
          <w:tcPr/>
          <w:p>
            <w:pPr>
              <w:pStyle w:val="Compact"/>
              <w:jc w:val="right"/>
            </w:pPr>
            <w:r>
              <w:t xml:space="preserve">49</w:t>
            </w:r>
          </w:p>
        </w:tc>
        <w:tc>
          <w:tcPr/>
          <w:p>
            <w:pPr>
              <w:pStyle w:val="Compact"/>
            </w:pPr>
            <w:r>
              <w:t xml:space="preserve">8 / 204 / 289</w:t>
            </w:r>
          </w:p>
        </w:tc>
      </w:tr>
      <w:tr>
        <w:tc>
          <w:tcPr/>
          <w:p>
            <w:pPr>
              <w:pStyle w:val="Compact"/>
            </w:pPr>
            <w:r>
              <w:t xml:space="preserve">PPO + action masking</w:t>
            </w:r>
          </w:p>
        </w:tc>
        <w:tc>
          <w:tcPr/>
          <w:p>
            <w:pPr>
              <w:pStyle w:val="Compact"/>
              <w:jc w:val="right"/>
            </w:pPr>
            <w:r>
              <w:t xml:space="preserve">3</w:t>
            </w:r>
          </w:p>
        </w:tc>
        <w:tc>
          <w:tcPr/>
          <w:p>
            <w:pPr>
              <w:pStyle w:val="Compact"/>
            </w:pPr>
            <w:r>
              <w:t xml:space="preserve">26.5, 26.3, 25.7</w:t>
            </w:r>
          </w:p>
        </w:tc>
        <w:tc>
          <w:tcPr/>
          <w:p>
            <w:pPr>
              <w:pStyle w:val="Compact"/>
              <w:jc w:val="right"/>
            </w:pPr>
            <w:r>
              <w:t xml:space="preserve">26.2 ± 0.4</w:t>
            </w:r>
          </w:p>
        </w:tc>
        <w:tc>
          <w:tcPr/>
          <w:p>
            <w:pPr>
              <w:pStyle w:val="Compact"/>
              <w:jc w:val="right"/>
            </w:pPr>
            <w:r>
              <w:t xml:space="preserve">51</w:t>
            </w:r>
          </w:p>
        </w:tc>
        <w:tc>
          <w:tcPr/>
          <w:p>
            <w:pPr>
              <w:pStyle w:val="Compact"/>
            </w:pPr>
            <w:r>
              <w:t xml:space="preserve">20 / 404 / 76</w:t>
            </w:r>
          </w:p>
        </w:tc>
      </w:tr>
    </w:tbl>
    <w:p>
      <w:pPr>
        <w:pStyle w:val="CaptionedFigure"/>
      </w:pPr>
      <w:r>
        <w:drawing>
          <wp:inline>
            <wp:extent cx="5334000" cy="2400300"/>
            <wp:effectExtent b="0" l="0" r="0" t="0"/>
            <wp:docPr descr="PPO learning curves (mean over seeds)." title="" id="26" name="Picture"/>
            <a:graphic>
              <a:graphicData uri="http://schemas.openxmlformats.org/drawingml/2006/picture">
                <pic:pic>
                  <pic:nvPicPr>
                    <pic:cNvPr descr="D:/snake-rl/notes/build/04_ppo/ppo_curves.png" id="27" name="Picture"/>
                    <pic:cNvPicPr>
                      <a:picLocks noChangeArrowheads="1" noChangeAspect="1"/>
                    </pic:cNvPicPr>
                  </pic:nvPicPr>
                  <pic:blipFill>
                    <a:blip r:embed="rId25"/>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PPO learning curves (mean over seeds).</w:t>
      </w:r>
    </w:p>
    <w:p>
      <w:pPr>
        <w:pStyle w:val="FirstParagraph"/>
      </w:pPr>
      <w:r>
        <w:rPr>
          <w:b/>
          <w:bCs/>
        </w:rPr>
        <w:t xml:space="preserve">Analysis.</w:t>
      </w:r>
      <w:r>
        <w:t xml:space="preserve"> </w:t>
      </w:r>
      <w:r>
        <w:t xml:space="preserve">Two arms, three training seeds each, 10 M environment steps per run, the same 500 held-out games as every other tryout, best checkpoint chosen on 200 separate validation games.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Arm</w:t>
            </w:r>
          </w:p>
        </w:tc>
        <w:tc>
          <w:tcPr/>
          <w:p>
            <w:pPr>
              <w:pStyle w:val="Compact"/>
            </w:pPr>
            <w:r>
              <w:t xml:space="preserve">Seeds (test mean)</w:t>
            </w:r>
          </w:p>
        </w:tc>
        <w:tc>
          <w:tcPr/>
          <w:p>
            <w:pPr>
              <w:pStyle w:val="Compact"/>
            </w:pPr>
            <w:r>
              <w:t xml:space="preserve">Mean ± sd</w:t>
            </w:r>
          </w:p>
        </w:tc>
        <w:tc>
          <w:tcPr/>
          <w:p>
            <w:pPr>
              <w:pStyle w:val="Compact"/>
            </w:pPr>
            <w:r>
              <w:t xml:space="preserve">Best game</w:t>
            </w:r>
          </w:p>
        </w:tc>
        <w:tc>
          <w:tcPr/>
          <w:p>
            <w:pPr>
              <w:pStyle w:val="Compact"/>
            </w:pPr>
            <w:r>
              <w:t xml:space="preserve">Deaths wall / self / timeout (mean of 500)</w:t>
            </w:r>
          </w:p>
        </w:tc>
      </w:tr>
      <w:tr>
        <w:tc>
          <w:tcPr/>
          <w:p>
            <w:pPr>
              <w:pStyle w:val="Compact"/>
            </w:pPr>
            <w:r>
              <w:t xml:space="preserve">PPO</w:t>
            </w:r>
          </w:p>
        </w:tc>
        <w:tc>
          <w:tcPr/>
          <w:p>
            <w:pPr>
              <w:pStyle w:val="Compact"/>
            </w:pPr>
            <w:r>
              <w:t xml:space="preserve">21.4, 18.7, 7.9</w:t>
            </w:r>
          </w:p>
        </w:tc>
        <w:tc>
          <w:tcPr/>
          <w:p>
            <w:pPr>
              <w:pStyle w:val="Compact"/>
            </w:pPr>
            <w:r>
              <w:t xml:space="preserve">16.0 ± 7.1</w:t>
            </w:r>
          </w:p>
        </w:tc>
        <w:tc>
          <w:tcPr/>
          <w:p>
            <w:pPr>
              <w:pStyle w:val="Compact"/>
            </w:pPr>
            <w:r>
              <w:t xml:space="preserve">49</w:t>
            </w:r>
          </w:p>
        </w:tc>
        <w:tc>
          <w:tcPr/>
          <w:p>
            <w:pPr>
              <w:pStyle w:val="Compact"/>
            </w:pPr>
            <w:r>
              <w:t xml:space="preserve">8 / 204 / 289</w:t>
            </w:r>
          </w:p>
        </w:tc>
      </w:tr>
      <w:tr>
        <w:tc>
          <w:tcPr/>
          <w:p>
            <w:pPr>
              <w:pStyle w:val="Compact"/>
            </w:pPr>
            <w:r>
              <w:t xml:space="preserve">PPO + invalid-action masking</w:t>
            </w:r>
          </w:p>
        </w:tc>
        <w:tc>
          <w:tcPr/>
          <w:p>
            <w:pPr>
              <w:pStyle w:val="Compact"/>
            </w:pPr>
            <w:r>
              <w:t xml:space="preserve">26.5, 26.3, 25.7</w:t>
            </w:r>
          </w:p>
        </w:tc>
        <w:tc>
          <w:tcPr/>
          <w:p>
            <w:pPr>
              <w:pStyle w:val="Compact"/>
            </w:pPr>
            <w:r>
              <w:rPr>
                <w:b/>
                <w:bCs/>
              </w:rPr>
              <w:t xml:space="preserve">26.2 ± 0.4</w:t>
            </w:r>
          </w:p>
        </w:tc>
        <w:tc>
          <w:tcPr/>
          <w:p>
            <w:pPr>
              <w:pStyle w:val="Compact"/>
            </w:pPr>
            <w:r>
              <w:t xml:space="preserve">51</w:t>
            </w:r>
          </w:p>
        </w:tc>
        <w:tc>
          <w:tcPr/>
          <w:p>
            <w:pPr>
              <w:pStyle w:val="Compact"/>
            </w:pPr>
            <w:r>
              <w:t xml:space="preserve">20 / 404 / 76</w:t>
            </w:r>
          </w:p>
        </w:tc>
      </w:tr>
    </w:tbl>
    <w:p>
      <w:pPr>
        <w:pStyle w:val="Compact"/>
        <w:numPr>
          <w:ilvl w:val="0"/>
          <w:numId w:val="1001"/>
        </w:numPr>
      </w:pPr>
      <w:r>
        <w:rPr>
          <w:b/>
          <w:bCs/>
        </w:rPr>
        <w:t xml:space="preserve">Masking is the difference between an unreliable agent and a reliable one.</w:t>
      </w:r>
      <w:r>
        <w:t xml:space="preserve"> </w:t>
      </w:r>
      <w:r>
        <w:t xml:space="preserve">The masked arm lands at 26.2 in all three seeds (range 25.7–26.5); the unmasked arm ranges from 7.9 to 21.4. The unmasked runs mostly fail by</w:t>
      </w:r>
      <w:r>
        <w:t xml:space="preserve"> </w:t>
      </w:r>
      <w:r>
        <w:rPr>
          <w:i/>
          <w:iCs/>
        </w:rPr>
        <w:t xml:space="preserve">circling</w:t>
      </w:r>
      <w:r>
        <w:t xml:space="preserve">: 289 of 500 games end by starvation, against 76 for the masked arm. A policy that is trying to avoid walls and its own body while its probabilities are still near uniform spends many steps in loops that cost nothing, and the entropy bonus keeps it from committing out of them. The mask removes the unsafe options outright, so the policy has fewer ways to be indecisive.</w:t>
      </w:r>
    </w:p>
    <w:p>
      <w:pPr>
        <w:pStyle w:val="Compact"/>
        <w:numPr>
          <w:ilvl w:val="0"/>
          <w:numId w:val="1001"/>
        </w:numPr>
      </w:pPr>
      <w:r>
        <w:rPr>
          <w:b/>
          <w:bCs/>
        </w:rPr>
        <w:t xml:space="preserve">Masked PPO is the best learned agent on the standard 12×12 board in this repository</w:t>
      </w:r>
      <w:r>
        <w:t xml:space="preserve">: 26.2 ± 0.4 (three seeds, 10 M steps) against 24.5 for the CNN DQN (one seed, 5 M steps, best checkpoint) and the tabular agent’s 20. Caveats that matter: PPO had twice the environment steps; the two used different recipes tuned by hand to a different degree; and the DQN figure is a best-over-checkpoints value from a single seed, which flatters it. The gap to DQN is small and is not a clean win for the algorithm.</w:t>
      </w:r>
    </w:p>
    <w:p>
      <w:pPr>
        <w:pStyle w:val="Compact"/>
        <w:numPr>
          <w:ilvl w:val="0"/>
          <w:numId w:val="1001"/>
        </w:numPr>
      </w:pPr>
      <w:r>
        <w:rPr>
          <w:b/>
          <w:bCs/>
        </w:rPr>
        <w:t xml:space="preserve">Throughput, not sample efficiency, is where PPO wins on this machine.</w:t>
      </w:r>
      <w:r>
        <w:t xml:space="preserve"> </w:t>
      </w:r>
      <w:r>
        <w:t xml:space="preserve">A PPO run of 10 M steps took about an hour on the shared GPU (about 2.6 k environment steps/s with other jobs running, about 7 k/s alone); the 5 M-step DQN run took 98 minutes (about 0.9 k/s). DQN needs fewer samples for a given score; PPO collects them far faster here because the batched environment makes data nearly free (§7).</w:t>
      </w:r>
    </w:p>
    <w:p>
      <w:pPr>
        <w:pStyle w:val="Compact"/>
        <w:numPr>
          <w:ilvl w:val="0"/>
          <w:numId w:val="1001"/>
        </w:numPr>
      </w:pPr>
      <w:r>
        <w:rPr>
          <w:b/>
          <w:bCs/>
        </w:rPr>
        <w:t xml:space="preserve">The remaining deaths are slow traps.</w:t>
      </w:r>
      <w:r>
        <w:t xml:space="preserve"> </w:t>
      </w:r>
      <w:r>
        <w:t xml:space="preserve">For the masked arm, 404 of 500 games end in self-collision. The mask removes instant deaths and wall hits (20 of 500), but a long snake still coils itself into a dead end. The next tryout (05) asks what it takes to avoid that.</w:t>
      </w:r>
    </w:p>
    <w:p>
      <w:pPr>
        <w:pStyle w:val="Compact"/>
        <w:numPr>
          <w:ilvl w:val="0"/>
          <w:numId w:val="1001"/>
        </w:numPr>
      </w:pPr>
      <w:r>
        <w:rPr>
          <w:b/>
          <w:bCs/>
        </w:rPr>
        <w:t xml:space="preserve">What is not claimed.</w:t>
      </w:r>
      <w:r>
        <w:t xml:space="preserve"> </w:t>
      </w:r>
      <w:r>
        <w:t xml:space="preserve">One hyperparameter set, no tuning of</w:t>
      </w:r>
      <w:r>
        <w:t xml:space="preserve"> </w:t>
      </w:r>
      <m:oMath>
        <m:r>
          <m:t>λ</m:t>
        </m:r>
      </m:oMath>
      <w:r>
        <w:t xml:space="preserve">, learning rate or the entropy coefficient, a fixed horizon of 64 steps, and a policy evaluated greedily (always the most likely move). A greedy evaluation of an entropy-regularised policy can loop where a sampled one would not, which probably lowers the unmasked arm’s numbers.</w:t>
      </w:r>
    </w:p>
    <w:p>
      <w:pPr>
        <w:pStyle w:val="Heading1"/>
      </w:pPr>
      <w:bookmarkStart w:id="28" w:name="_0d6e4deec1c42a019defbc5d40fe5b15a418e7a"/>
      <w:r>
        <w:t xml:space="preserve">10. Failure modes to watch for</w:t>
      </w:r>
      <w:bookmarkEnd w:id="28"/>
    </w:p>
    <w:p>
      <w:pPr>
        <w:pStyle w:val="Compact"/>
        <w:numPr>
          <w:ilvl w:val="0"/>
          <w:numId w:val="1002"/>
        </w:numPr>
      </w:pPr>
      <w:r>
        <w:rPr>
          <w:b/>
          <w:bCs/>
        </w:rPr>
        <w:t xml:space="preserve">Entropy collapse:</w:t>
      </w:r>
      <w:r>
        <w:t xml:space="preserve"> </w:t>
      </w:r>
      <w:r>
        <w:t xml:space="preserve">the policy becomes deterministic too early and stops exploring (entropy → 0, return flat).</w:t>
      </w:r>
    </w:p>
    <w:p>
      <w:pPr>
        <w:pStyle w:val="Compact"/>
        <w:numPr>
          <w:ilvl w:val="0"/>
          <w:numId w:val="1002"/>
        </w:numPr>
      </w:pPr>
      <w:r>
        <w:rPr>
          <w:b/>
          <w:bCs/>
        </w:rPr>
        <w:t xml:space="preserve">Value-loss domination:</w:t>
      </w:r>
      <w:r>
        <w:t xml:space="preserve"> </w:t>
      </w:r>
      <w:r>
        <w:t xml:space="preserve">a large critic loss with a shared trunk can swamp the policy gradient; watch the value loss and clip fraction.</w:t>
      </w:r>
    </w:p>
    <w:p>
      <w:pPr>
        <w:pStyle w:val="Compact"/>
        <w:numPr>
          <w:ilvl w:val="0"/>
          <w:numId w:val="1002"/>
        </w:numPr>
      </w:pPr>
      <w:r>
        <w:rPr>
          <w:b/>
          <w:bCs/>
        </w:rPr>
        <w:t xml:space="preserve">Too many epochs or too high a learning rate:</w:t>
      </w:r>
      <w:r>
        <w:t xml:space="preserve"> </w:t>
      </w:r>
      <w:r>
        <w:t xml:space="preserve">approximate KL jumps and the clip fraction climbs; performance can collapse.</w:t>
      </w:r>
    </w:p>
    <w:p>
      <w:pPr>
        <w:pStyle w:val="Compact"/>
        <w:numPr>
          <w:ilvl w:val="0"/>
          <w:numId w:val="1002"/>
        </w:numPr>
      </w:pPr>
      <w:r>
        <w:rPr>
          <w:b/>
          <w:bCs/>
        </w:rPr>
        <w:t xml:space="preserve">Mask mismatch between rollout and update</w:t>
      </w:r>
      <w:r>
        <w:t xml:space="preserve"> </w:t>
      </w:r>
      <w:r>
        <w:t xml:space="preserve">silently breaks the importance ratio.</w:t>
      </w:r>
    </w:p>
    <w:p>
      <w:pPr>
        <w:pStyle w:val="Compact"/>
        <w:numPr>
          <w:ilvl w:val="0"/>
          <w:numId w:val="1002"/>
        </w:numPr>
      </w:pPr>
      <w:r>
        <w:rPr>
          <w:b/>
          <w:bCs/>
        </w:rPr>
        <w:t xml:space="preserve">Treating a timeout as a terminal</w:t>
      </w:r>
      <w:r>
        <w:t xml:space="preserve">, which teaches the critic that waiting is</w:t>
      </w:r>
      <w:r>
        <w:t xml:space="preserve"> </w:t>
      </w:r>
      <w:r>
        <w:t xml:space="preserve">“free of future”</w:t>
      </w:r>
      <w:r>
        <w:t xml:space="preserve">.</w:t>
      </w:r>
    </w:p>
    <w:p>
      <w:pPr>
        <w:pStyle w:val="Heading1"/>
      </w:pPr>
      <w:bookmarkStart w:id="29" w:name="_5297898aa93a49451646757430af5eee27375a2"/>
      <w:r>
        <w:t xml:space="preserve">Self-check</w:t>
      </w:r>
      <w:bookmarkEnd w:id="29"/>
    </w:p>
    <w:p>
      <w:pPr>
        <w:pStyle w:val="BlockText"/>
      </w:pPr>
      <w:r>
        <w:rPr>
          <w:b/>
          <w:bCs/>
        </w:rPr>
        <w:t xml:space="preserve">Self-check.</w:t>
      </w:r>
      <w:r>
        <w:t xml:space="preserve"> </w:t>
      </w:r>
      <w:r>
        <w:t xml:space="preserve">Why is subtracting a state-dependent baseline</w:t>
      </w:r>
      <w:r>
        <w:t xml:space="preserve"> </w:t>
      </w:r>
      <m:oMath>
        <m:r>
          <m:t>b</m:t>
        </m:r>
        <m:r>
          <m:rPr>
            <m:sty m:val="p"/>
          </m:rPr>
          <m:t>(</m:t>
        </m:r>
        <m:r>
          <m:t>s</m:t>
        </m:r>
        <m:r>
          <m:rPr>
            <m:sty m:val="p"/>
          </m:rPr>
          <m:t>)</m:t>
        </m:r>
      </m:oMath>
      <w:r>
        <w:t xml:space="preserve"> </w:t>
      </w:r>
      <w:r>
        <w:t xml:space="preserve">from the return safe for the policy gradient?</w:t>
      </w:r>
    </w:p>
    <w:p>
      <w:pPr>
        <w:pStyle w:val="Compact"/>
        <w:numPr>
          <w:ilvl w:val="0"/>
          <w:numId w:val="1003"/>
        </w:numPr>
      </w:pPr>
      <w:r>
        <w:t xml:space="preserve">Because</w:t>
      </w:r>
      <w:r>
        <w:t xml:space="preserve"> </w:t>
      </w:r>
      <m:oMath>
        <m:r>
          <m:t>b</m:t>
        </m:r>
      </m:oMath>
      <w:r>
        <w:t xml:space="preserve"> </w:t>
      </w:r>
      <w:r>
        <w:t xml:space="preserve">is small</w:t>
      </w:r>
      <w:r>
        <w:br/>
      </w:r>
    </w:p>
    <w:p>
      <w:pPr>
        <w:pStyle w:val="Compact"/>
        <w:numPr>
          <w:ilvl w:val="0"/>
          <w:numId w:val="1003"/>
        </w:numPr>
      </w:pPr>
      <m:oMath>
        <m:sSub>
          <m:e>
            <m:r>
              <m:rPr>
                <m:scr m:val="double-struck"/>
                <m:sty m:val="p"/>
              </m:rPr>
              <m:t>E</m:t>
            </m:r>
          </m:e>
          <m:sub>
            <m:r>
              <m:t>a</m:t>
            </m:r>
            <m:r>
              <m:rPr>
                <m:sty m:val="p"/>
              </m:rPr>
              <m:t>∼</m:t>
            </m:r>
            <m:r>
              <m:t>π</m:t>
            </m:r>
          </m:sub>
        </m:sSub>
        <m:r>
          <m:rPr>
            <m:sty m:val="p"/>
          </m:rPr>
          <m:t>[</m:t>
        </m:r>
        <m:sSub>
          <m:e>
            <m:r>
              <m:rPr>
                <m:sty m:val="p"/>
              </m:rPr>
              <m:t>∇</m:t>
            </m:r>
          </m:e>
          <m:sub>
            <m:r>
              <m:t>θ</m:t>
            </m:r>
          </m:sub>
        </m:sSub>
        <m:r>
          <m:rPr>
            <m:sty m:val="p"/>
          </m:rPr>
          <m:t>log</m:t>
        </m:r>
        <m:r>
          <m:t>π</m:t>
        </m:r>
        <m:r>
          <m:rPr>
            <m:sty m:val="p"/>
          </m:rPr>
          <m:t>(</m:t>
        </m:r>
        <m:r>
          <m:t>a</m:t>
        </m:r>
        <m:r>
          <m:rPr>
            <m:sty m:val="p"/>
          </m:rPr>
          <m:t>|</m:t>
        </m:r>
        <m:r>
          <m:t>s</m:t>
        </m:r>
        <m:r>
          <m:rPr>
            <m:sty m:val="p"/>
          </m:rPr>
          <m:t>)</m:t>
        </m:r>
        <m:r>
          <m:rPr>
            <m:sty m:val="p"/>
          </m:rPr>
          <m:t>]</m:t>
        </m:r>
        <m:r>
          <m:rPr>
            <m:sty m:val="p"/>
          </m:rPr>
          <m:t>=</m:t>
        </m:r>
        <m:sSub>
          <m:e>
            <m:r>
              <m:rPr>
                <m:sty m:val="p"/>
              </m:rPr>
              <m:t>∇</m:t>
            </m:r>
          </m:e>
          <m:sub>
            <m:r>
              <m:t>θ</m:t>
            </m:r>
          </m:sub>
        </m:sSub>
        <m:nary>
          <m:naryPr>
            <m:chr m:val="∑"/>
            <m:limLoc m:val="undOvr"/>
            <m:subHide m:val="off"/>
            <m:supHide m:val="on"/>
          </m:naryPr>
          <m:sub>
            <m:r>
              <m:t>a</m:t>
            </m:r>
          </m:sub>
          <m:sup>
            <m:r>
              <m:t>​</m:t>
            </m:r>
          </m:sup>
          <m:e>
            <m:r>
              <m:t>π</m:t>
            </m:r>
          </m:e>
        </m:nary>
        <m:r>
          <m:rPr>
            <m:sty m:val="p"/>
          </m:rPr>
          <m:t>(</m:t>
        </m:r>
        <m:r>
          <m:t>a</m:t>
        </m:r>
        <m:r>
          <m:rPr>
            <m:sty m:val="p"/>
          </m:rPr>
          <m:t>|</m:t>
        </m:r>
        <m:r>
          <m:t>s</m:t>
        </m:r>
        <m:r>
          <m:rPr>
            <m:sty m:val="p"/>
          </m:rPr>
          <m:t>)</m:t>
        </m:r>
        <m:r>
          <m:rPr>
            <m:sty m:val="p"/>
          </m:rPr>
          <m:t>=</m:t>
        </m:r>
        <m:sSub>
          <m:e>
            <m:r>
              <m:rPr>
                <m:sty m:val="p"/>
              </m:rPr>
              <m:t>∇</m:t>
            </m:r>
          </m:e>
          <m:sub>
            <m:r>
              <m:t>θ</m:t>
            </m:r>
          </m:sub>
        </m:sSub>
        <m:r>
          <m:t>1</m:t>
        </m:r>
        <m:r>
          <m:rPr>
            <m:sty m:val="p"/>
          </m:rPr>
          <m:t>=</m:t>
        </m:r>
        <m:r>
          <m:t>0</m:t>
        </m:r>
      </m:oMath>
      <w:r>
        <w:t xml:space="preserve">, so any</w:t>
      </w:r>
      <w:r>
        <w:t xml:space="preserve"> </w:t>
      </w:r>
      <m:oMath>
        <m:r>
          <m:t>b</m:t>
        </m:r>
        <m:r>
          <m:rPr>
            <m:sty m:val="p"/>
          </m:rPr>
          <m:t>(</m:t>
        </m:r>
        <m:r>
          <m:t>s</m:t>
        </m:r>
        <m:r>
          <m:rPr>
            <m:sty m:val="p"/>
          </m:rPr>
          <m:t>)</m:t>
        </m:r>
      </m:oMath>
      <w:r>
        <w:t xml:space="preserve"> </w:t>
      </w:r>
      <w:r>
        <w:t xml:space="preserve">adds zero in expectation</w:t>
      </w:r>
      <w:r>
        <w:br/>
      </w:r>
    </w:p>
    <w:p>
      <w:pPr>
        <w:pStyle w:val="Compact"/>
        <w:numPr>
          <w:ilvl w:val="0"/>
          <w:numId w:val="1003"/>
        </w:numPr>
      </w:pPr>
      <w:r>
        <w:t xml:space="preserve">Because the baseline is learned</w:t>
      </w:r>
    </w:p>
    <w:p>
      <w:pPr>
        <w:pStyle w:val="BlockText"/>
      </w:pPr>
      <w:r>
        <w:rPr>
          <w:i/>
          <w:iCs/>
        </w:rPr>
        <w:t xml:space="preserve">Answer: (b).</w:t>
      </w:r>
      <w:r>
        <w:t xml:space="preserve"> </w:t>
      </w:r>
      <w:r>
        <w:t xml:space="preserve">The baseline only changes the variance of the estimate, never its mean, as long as it does not depend on the action.</w:t>
      </w:r>
    </w:p>
    <w:p>
      <w:pPr>
        <w:pStyle w:val="BlockText"/>
      </w:pPr>
      <w:r>
        <w:rPr>
          <w:b/>
          <w:bCs/>
        </w:rPr>
        <w:t xml:space="preserve">Self-check.</w:t>
      </w:r>
      <w:r>
        <w:t xml:space="preserve"> </w:t>
      </w:r>
      <w:r>
        <w:t xml:space="preserve">In PPO’s clipped objective with</w:t>
      </w:r>
      <w:r>
        <w:t xml:space="preserve"> </w:t>
      </w:r>
      <m:oMath>
        <m:sSub>
          <m:e>
            <m:acc>
              <m:accPr>
                <m:chr m:val="̂"/>
              </m:accPr>
              <m:e>
                <m:r>
                  <m:t>A</m:t>
                </m:r>
              </m:e>
            </m:acc>
          </m:e>
          <m:sub>
            <m:r>
              <m:t>t</m:t>
            </m:r>
          </m:sub>
        </m:sSub>
        <m:r>
          <m:rPr>
            <m:sty m:val="p"/>
          </m:rPr>
          <m:t>&gt;</m:t>
        </m:r>
        <m:r>
          <m:t>0</m:t>
        </m:r>
      </m:oMath>
      <w:r>
        <w:t xml:space="preserve"> </w:t>
      </w:r>
      <w:r>
        <w:t xml:space="preserve">and</w:t>
      </w:r>
      <w:r>
        <w:t xml:space="preserve"> </w:t>
      </w:r>
      <m:oMath>
        <m:sSub>
          <m:e>
            <m:r>
              <m:t>r</m:t>
            </m:r>
          </m:e>
          <m:sub>
            <m:r>
              <m:t>t</m:t>
            </m:r>
          </m:sub>
        </m:sSub>
        <m:r>
          <m:rPr>
            <m:sty m:val="p"/>
          </m:rPr>
          <m:t>&gt;</m:t>
        </m:r>
        <m:r>
          <m:t>1</m:t>
        </m:r>
        <m:r>
          <m:rPr>
            <m:sty m:val="p"/>
          </m:rPr>
          <m:t>+</m:t>
        </m:r>
        <m:r>
          <m:t>ϵ</m:t>
        </m:r>
      </m:oMath>
      <w:r>
        <w:t xml:space="preserve">, what is the gradient with respect to the policy?</w:t>
      </w:r>
    </w:p>
    <w:p>
      <w:pPr>
        <w:pStyle w:val="Compact"/>
        <w:numPr>
          <w:ilvl w:val="0"/>
          <w:numId w:val="1004"/>
        </w:numPr>
      </w:pPr>
      <w:r>
        <w:t xml:space="preserve">positive, so the action keeps becoming more likely</w:t>
      </w:r>
      <w:r>
        <w:br/>
      </w:r>
    </w:p>
    <w:p>
      <w:pPr>
        <w:pStyle w:val="Compact"/>
        <w:numPr>
          <w:ilvl w:val="0"/>
          <w:numId w:val="1004"/>
        </w:numPr>
      </w:pPr>
      <w:r>
        <w:t xml:space="preserve">zero, the clipped term is the minimum and it does not depend on</w:t>
      </w:r>
      <w:r>
        <w:t xml:space="preserve"> </w:t>
      </w:r>
      <m:oMath>
        <m:r>
          <m:t>θ</m:t>
        </m:r>
      </m:oMath>
      <w:r>
        <w:br/>
      </w:r>
    </w:p>
    <w:p>
      <w:pPr>
        <w:pStyle w:val="Compact"/>
        <w:numPr>
          <w:ilvl w:val="0"/>
          <w:numId w:val="1004"/>
        </w:numPr>
      </w:pPr>
      <w:r>
        <w:t xml:space="preserve">negative</w:t>
      </w:r>
    </w:p>
    <w:p>
      <w:pPr>
        <w:pStyle w:val="BlockText"/>
      </w:pPr>
      <w:r>
        <w:rPr>
          <w:i/>
          <w:iCs/>
        </w:rPr>
        <w:t xml:space="preserve">Answer: (b).</w:t>
      </w:r>
      <w:r>
        <w:t xml:space="preserve"> </w:t>
      </w:r>
      <m:oMath>
        <m:r>
          <m:rPr>
            <m:sty m:val="p"/>
          </m:rPr>
          <m:t>min</m:t>
        </m:r>
        <m:r>
          <m:rPr>
            <m:sty m:val="p"/>
          </m:rPr>
          <m:t>(</m:t>
        </m:r>
        <m:r>
          <m:t>r</m:t>
        </m:r>
        <m:acc>
          <m:accPr>
            <m:chr m:val="̂"/>
          </m:accPr>
          <m:e>
            <m:r>
              <m:t>A</m:t>
            </m:r>
          </m:e>
        </m:acc>
        <m:r>
          <m:rPr>
            <m:sty m:val="p"/>
          </m:rPr>
          <m:t>,</m:t>
        </m:r>
        <m:r>
          <m:rPr>
            <m:sty m:val="p"/>
          </m:rPr>
          <m:t>(</m:t>
        </m:r>
        <m:r>
          <m:t>1</m:t>
        </m:r>
        <m:r>
          <m:rPr>
            <m:sty m:val="p"/>
          </m:rPr>
          <m:t>+</m:t>
        </m:r>
        <m:r>
          <m:t>ϵ</m:t>
        </m:r>
        <m:r>
          <m:rPr>
            <m:sty m:val="p"/>
          </m:rPr>
          <m:t>)</m:t>
        </m:r>
        <m:acc>
          <m:accPr>
            <m:chr m:val="̂"/>
          </m:accPr>
          <m:e>
            <m:r>
              <m:t>A</m:t>
            </m:r>
          </m:e>
        </m:acc>
        <m:r>
          <m:rPr>
            <m:sty m:val="p"/>
          </m:rPr>
          <m:t>)</m:t>
        </m:r>
        <m:r>
          <m:rPr>
            <m:sty m:val="p"/>
          </m:rPr>
          <m:t>=</m:t>
        </m:r>
        <m:r>
          <m:rPr>
            <m:sty m:val="p"/>
          </m:rPr>
          <m:t>(</m:t>
        </m:r>
        <m:r>
          <m:t>1</m:t>
        </m:r>
        <m:r>
          <m:rPr>
            <m:sty m:val="p"/>
          </m:rPr>
          <m:t>+</m:t>
        </m:r>
        <m:r>
          <m:t>ϵ</m:t>
        </m:r>
        <m:r>
          <m:rPr>
            <m:sty m:val="p"/>
          </m:rPr>
          <m:t>)</m:t>
        </m:r>
        <m:acc>
          <m:accPr>
            <m:chr m:val="̂"/>
          </m:accPr>
          <m:e>
            <m:r>
              <m:t>A</m:t>
            </m:r>
          </m:e>
        </m:acc>
      </m:oMath>
      <w:r>
        <w:t xml:space="preserve"> </w:t>
      </w:r>
      <w:r>
        <w:t xml:space="preserve">when</w:t>
      </w:r>
      <w:r>
        <w:t xml:space="preserve"> </w:t>
      </w:r>
      <m:oMath>
        <m:r>
          <m:t>r</m:t>
        </m:r>
        <m:r>
          <m:rPr>
            <m:sty m:val="p"/>
          </m:rPr>
          <m:t>&gt;</m:t>
        </m:r>
        <m:r>
          <m:t>1</m:t>
        </m:r>
        <m:r>
          <m:rPr>
            <m:sty m:val="p"/>
          </m:rPr>
          <m:t>+</m:t>
        </m:r>
        <m:r>
          <m:t>ϵ</m:t>
        </m:r>
      </m:oMath>
      <w:r>
        <w:t xml:space="preserve">, a constant. The step has already used up its allowance for this sample.</w:t>
      </w:r>
    </w:p>
    <w:p>
      <w:pPr>
        <w:pStyle w:val="Heading1"/>
      </w:pPr>
      <w:bookmarkStart w:id="30" w:name="_references"/>
      <w:r>
        <w:t xml:space="preserve">References</w:t>
      </w:r>
      <w:bookmarkEnd w:id="30"/>
    </w:p>
    <w:p>
      <w:pPr>
        <w:pStyle w:val="Compact"/>
        <w:numPr>
          <w:ilvl w:val="0"/>
          <w:numId w:val="1005"/>
        </w:numPr>
      </w:pPr>
      <w:r>
        <w:t xml:space="preserve">Schulman, J., Levine, S., Abbeel, P., Jordan, M., &amp; Moritz, P. (2015). Trust region policy optimization.</w:t>
      </w:r>
      <w:r>
        <w:t xml:space="preserve"> </w:t>
      </w:r>
      <w:r>
        <w:rPr>
          <w:i/>
          <w:iCs/>
        </w:rPr>
        <w:t xml:space="preserve">ICML</w:t>
      </w:r>
      <w:r>
        <w:t xml:space="preserve">.</w:t>
      </w:r>
    </w:p>
    <w:p>
      <w:pPr>
        <w:pStyle w:val="Compact"/>
        <w:numPr>
          <w:ilvl w:val="0"/>
          <w:numId w:val="1005"/>
        </w:numPr>
      </w:pPr>
      <w:r>
        <w:t xml:space="preserve">Schulman, J., Moritz, P., Levine, S., Jordan, M., &amp; Abbeel, P. (2016). High-dimensional continuous control using generalized advantage estimation.</w:t>
      </w:r>
      <w:r>
        <w:t xml:space="preserve"> </w:t>
      </w:r>
      <w:r>
        <w:rPr>
          <w:i/>
          <w:iCs/>
        </w:rPr>
        <w:t xml:space="preserve">ICLR</w:t>
      </w:r>
      <w:r>
        <w:t xml:space="preserve">.</w:t>
      </w:r>
    </w:p>
    <w:p>
      <w:pPr>
        <w:pStyle w:val="Compact"/>
        <w:numPr>
          <w:ilvl w:val="0"/>
          <w:numId w:val="1005"/>
        </w:numPr>
      </w:pPr>
      <w:r>
        <w:t xml:space="preserve">Schulman, J., Wolski, F., Dhariwal, P., Radford, A., &amp; Klimov, O. (2017). Proximal policy optimization algorithms.</w:t>
      </w:r>
      <w:r>
        <w:t xml:space="preserve"> </w:t>
      </w:r>
      <w:r>
        <w:rPr>
          <w:i/>
          <w:iCs/>
        </w:rPr>
        <w:t xml:space="preserve">arXiv:1707.06347</w:t>
      </w:r>
      <w:r>
        <w:t xml:space="preserve">.</w:t>
      </w:r>
    </w:p>
    <w:p>
      <w:pPr>
        <w:pStyle w:val="Compact"/>
        <w:numPr>
          <w:ilvl w:val="0"/>
          <w:numId w:val="1005"/>
        </w:numPr>
      </w:pPr>
      <w:r>
        <w:t xml:space="preserve">Williams, R. J. (1992). Simple statistical gradient-following algorithms for connectionist reinforcement learning.</w:t>
      </w:r>
      <w:r>
        <w:t xml:space="preserve"> </w:t>
      </w:r>
      <w:r>
        <w:rPr>
          <w:i/>
          <w:iCs/>
        </w:rPr>
        <w:t xml:space="preserve">Machine Learning</w:t>
      </w:r>
      <w:r>
        <w:t xml:space="preserve">, 8.</w:t>
      </w:r>
    </w:p>
    <w:p>
      <w:pPr>
        <w:pStyle w:val="Compact"/>
        <w:numPr>
          <w:ilvl w:val="0"/>
          <w:numId w:val="1005"/>
        </w:numPr>
      </w:pPr>
      <w:r>
        <w:t xml:space="preserve">Sutton, R. S., McAllester, D., Singh, S., &amp; Mansour, Y. (2000). Policy gradient methods for reinforcement learning with function approximation.</w:t>
      </w:r>
      <w:r>
        <w:t xml:space="preserve"> </w:t>
      </w:r>
      <w:r>
        <w:rPr>
          <w:i/>
          <w:iCs/>
        </w:rPr>
        <w:t xml:space="preserve">NeurIPS</w:t>
      </w:r>
      <w:r>
        <w:t xml:space="preserve">.</w:t>
      </w:r>
    </w:p>
    <w:p>
      <w:pPr>
        <w:pStyle w:val="Compact"/>
        <w:numPr>
          <w:ilvl w:val="0"/>
          <w:numId w:val="1005"/>
        </w:numPr>
      </w:pPr>
      <w:r>
        <w:t xml:space="preserve">Huang, S., &amp; Ontañón, S. (2020). A closer look at invalid action masking in policy gradient algorithms.</w:t>
      </w:r>
      <w:r>
        <w:t xml:space="preserve"> </w:t>
      </w:r>
      <w:r>
        <w:rPr>
          <w:i/>
          <w:iCs/>
        </w:rPr>
        <w:t xml:space="preserve">arXiv:2006.14171</w:t>
      </w:r>
      <w:r>
        <w:t xml:space="preserve">.</w:t>
      </w:r>
    </w:p>
    <w:p>
      <w:pPr>
        <w:pStyle w:val="Compact"/>
        <w:numPr>
          <w:ilvl w:val="0"/>
          <w:numId w:val="1005"/>
        </w:numPr>
      </w:pPr>
      <w:r>
        <w:t xml:space="preserve">Engstrom, L., et al. (2020). Implementation matters in deep policy gradients: a case study on PPO and TRPO.</w:t>
      </w:r>
      <w:r>
        <w:t xml:space="preserve"> </w:t>
      </w:r>
      <w:r>
        <w:rPr>
          <w:i/>
          <w:iCs/>
        </w:rPr>
        <w:t xml:space="preserve">ICLR</w:t>
      </w:r>
      <w:r>
        <w:t xml:space="preserve">.</w:t>
      </w:r>
    </w:p>
    <w:p>
      <w:pPr>
        <w:pStyle w:val="Compact"/>
        <w:numPr>
          <w:ilvl w:val="0"/>
          <w:numId w:val="1005"/>
        </w:numPr>
      </w:pPr>
      <w:r>
        <w:t xml:space="preserve">Andrychowicz, M., et al. (2021). What matters in on-policy reinforcement learning? A large-scale empirical study.</w:t>
      </w:r>
      <w:r>
        <w:t xml:space="preserve"> </w:t>
      </w:r>
      <w:r>
        <w:rPr>
          <w:i/>
          <w:iCs/>
        </w:rPr>
        <w:t xml:space="preserve">ICLR</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Policy gradients and PPO on Snake (batched environments on the GPU)</dc:title>
  <dc:creator/>
  <cp:keywords/>
  <dcterms:created xsi:type="dcterms:W3CDTF">2026-10-14T16:22:48Z</dcterms:created>
  <dcterms:modified xsi:type="dcterms:W3CDTF">2026-10-14T16:22:48Z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From REINFORCE to PPO: the maths, the code, and why an on-policy method suits an environment that runs thousands of games at once</vt:lpwstr>
  </property>
</Properties>
</file>