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6428" w:rsidRDefault="00E56428"/>
    <w:p w:rsidR="00E56428" w:rsidRDefault="00E56428"/>
    <w:p w:rsidR="00E56428" w:rsidRDefault="00E56428"/>
    <w:p w:rsidR="00E56428" w:rsidRDefault="00612D23">
      <w:pPr>
        <w:jc w:val="center"/>
      </w:pPr>
      <w:r>
        <w:rPr>
          <w:b/>
          <w:sz w:val="48"/>
        </w:rPr>
        <w:t>AI-Based Student Performance &amp;</w:t>
      </w:r>
      <w:r>
        <w:rPr>
          <w:b/>
          <w:sz w:val="48"/>
        </w:rPr>
        <w:br/>
        <w:t>Placement Prediction</w:t>
      </w:r>
    </w:p>
    <w:p w:rsidR="00E56428" w:rsidRDefault="00612D23">
      <w:pPr>
        <w:jc w:val="center"/>
      </w:pPr>
      <w:r>
        <w:rPr>
          <w:b/>
          <w:sz w:val="34"/>
        </w:rPr>
        <w:t>using IBM watsonx.ai AutoAI and PlacementAI</w:t>
      </w:r>
    </w:p>
    <w:p w:rsidR="00E56428" w:rsidRDefault="00E56428"/>
    <w:p w:rsidR="00E56428" w:rsidRDefault="00612D23">
      <w:pPr>
        <w:jc w:val="center"/>
      </w:pPr>
      <w:r>
        <w:rPr>
          <w:b/>
          <w:sz w:val="28"/>
        </w:rPr>
        <w:t>PROJECT REPORT</w:t>
      </w:r>
    </w:p>
    <w:p w:rsidR="00E56428" w:rsidRDefault="00612D23">
      <w:pPr>
        <w:jc w:val="center"/>
      </w:pPr>
      <w:r>
        <w:rPr>
          <w:b/>
          <w:sz w:val="28"/>
        </w:rPr>
        <w:t>IBM SkillsBuild AICTE Internship 2026</w:t>
      </w:r>
    </w:p>
    <w:p w:rsidR="00E56428" w:rsidRDefault="00E56428"/>
    <w:p w:rsidR="00E56428" w:rsidRDefault="00E56428"/>
    <w:tbl>
      <w:tblPr>
        <w:tblStyle w:val="TableGrid"/>
        <w:tblW w:w="0" w:type="auto"/>
        <w:jc w:val="center"/>
        <w:tblLook w:val="04A0" w:firstRow="1" w:lastRow="0" w:firstColumn="1" w:lastColumn="0" w:noHBand="0" w:noVBand="1"/>
      </w:tblPr>
      <w:tblGrid>
        <w:gridCol w:w="4824"/>
        <w:gridCol w:w="4824"/>
      </w:tblGrid>
      <w:tr w:rsidR="00E56428">
        <w:trPr>
          <w:jc w:val="center"/>
        </w:trPr>
        <w:tc>
          <w:tcPr>
            <w:tcW w:w="4824" w:type="dxa"/>
          </w:tcPr>
          <w:p w:rsidR="00E56428" w:rsidRDefault="00612D23">
            <w:r>
              <w:rPr>
                <w:b/>
                <w:sz w:val="20"/>
              </w:rPr>
              <w:t>Details</w:t>
            </w:r>
          </w:p>
        </w:tc>
        <w:tc>
          <w:tcPr>
            <w:tcW w:w="4824" w:type="dxa"/>
          </w:tcPr>
          <w:p w:rsidR="00E56428" w:rsidRDefault="00612D23">
            <w:r>
              <w:rPr>
                <w:b/>
                <w:sz w:val="20"/>
              </w:rPr>
              <w:t>Information</w:t>
            </w:r>
          </w:p>
        </w:tc>
      </w:tr>
      <w:tr w:rsidR="00E56428">
        <w:trPr>
          <w:jc w:val="center"/>
        </w:trPr>
        <w:tc>
          <w:tcPr>
            <w:tcW w:w="4824" w:type="dxa"/>
          </w:tcPr>
          <w:p w:rsidR="00E56428" w:rsidRDefault="00612D23">
            <w:r>
              <w:rPr>
                <w:sz w:val="20"/>
              </w:rPr>
              <w:t>Prepared by</w:t>
            </w:r>
          </w:p>
        </w:tc>
        <w:tc>
          <w:tcPr>
            <w:tcW w:w="4824" w:type="dxa"/>
          </w:tcPr>
          <w:p w:rsidR="00E56428" w:rsidRDefault="00612D23">
            <w:r>
              <w:rPr>
                <w:sz w:val="20"/>
              </w:rPr>
              <w:t>Kartik Bangar</w:t>
            </w:r>
          </w:p>
        </w:tc>
      </w:tr>
      <w:tr w:rsidR="00E56428">
        <w:trPr>
          <w:jc w:val="center"/>
        </w:trPr>
        <w:tc>
          <w:tcPr>
            <w:tcW w:w="4824" w:type="dxa"/>
          </w:tcPr>
          <w:p w:rsidR="00E56428" w:rsidRDefault="00612D23">
            <w:r>
              <w:rPr>
                <w:sz w:val="20"/>
              </w:rPr>
              <w:t>Programme</w:t>
            </w:r>
          </w:p>
        </w:tc>
        <w:tc>
          <w:tcPr>
            <w:tcW w:w="4824" w:type="dxa"/>
          </w:tcPr>
          <w:p w:rsidR="00E56428" w:rsidRDefault="00612D23">
            <w:r>
              <w:rPr>
                <w:sz w:val="20"/>
              </w:rPr>
              <w:t xml:space="preserve">B.Tech – Electronics &amp; Telecommunication </w:t>
            </w:r>
            <w:r>
              <w:rPr>
                <w:sz w:val="20"/>
              </w:rPr>
              <w:t>Engineering</w:t>
            </w:r>
          </w:p>
        </w:tc>
      </w:tr>
      <w:tr w:rsidR="00E56428">
        <w:trPr>
          <w:jc w:val="center"/>
        </w:trPr>
        <w:tc>
          <w:tcPr>
            <w:tcW w:w="4824" w:type="dxa"/>
          </w:tcPr>
          <w:p w:rsidR="00E56428" w:rsidRDefault="00612D23">
            <w:r>
              <w:rPr>
                <w:sz w:val="20"/>
              </w:rPr>
              <w:t>Institute</w:t>
            </w:r>
          </w:p>
        </w:tc>
        <w:tc>
          <w:tcPr>
            <w:tcW w:w="4824" w:type="dxa"/>
          </w:tcPr>
          <w:p w:rsidR="00E56428" w:rsidRDefault="00612D23">
            <w:r>
              <w:rPr>
                <w:sz w:val="20"/>
              </w:rPr>
              <w:t>MIT Academy of Engineering (MITAOE), Alandi, Pune</w:t>
            </w:r>
          </w:p>
        </w:tc>
      </w:tr>
      <w:tr w:rsidR="00E56428">
        <w:trPr>
          <w:jc w:val="center"/>
        </w:trPr>
        <w:tc>
          <w:tcPr>
            <w:tcW w:w="4824" w:type="dxa"/>
          </w:tcPr>
          <w:p w:rsidR="00E56428" w:rsidRDefault="00612D23">
            <w:r>
              <w:rPr>
                <w:sz w:val="20"/>
              </w:rPr>
              <w:t>Domain</w:t>
            </w:r>
          </w:p>
        </w:tc>
        <w:tc>
          <w:tcPr>
            <w:tcW w:w="4824" w:type="dxa"/>
          </w:tcPr>
          <w:p w:rsidR="00E56428" w:rsidRDefault="00612D23">
            <w:r>
              <w:rPr>
                <w:sz w:val="20"/>
              </w:rPr>
              <w:t>Artificial Intelligence &amp; Machine Learning (AI/ML)</w:t>
            </w:r>
          </w:p>
        </w:tc>
      </w:tr>
    </w:tbl>
    <w:p w:rsidR="00E56428" w:rsidRDefault="00612D23">
      <w:r>
        <w:br w:type="page"/>
      </w:r>
    </w:p>
    <w:p w:rsidR="00E56428" w:rsidRDefault="00612D23">
      <w:pPr>
        <w:pStyle w:val="Heading1"/>
      </w:pPr>
      <w:r>
        <w:lastRenderedPageBreak/>
        <w:t>Declaration</w:t>
      </w:r>
    </w:p>
    <w:p w:rsidR="00E56428" w:rsidRDefault="00612D23">
      <w:r>
        <w:t>I hereby declare that the project work presented in this report, entitled “AI-Based Stud</w:t>
      </w:r>
      <w:r>
        <w:t>ent Performance &amp; Placement Prediction using IBM watsonx.ai AutoAI and PlacementAI,” is my own work carried out during the IBM SkillsBuild AICTE Internship 2026.</w:t>
      </w:r>
    </w:p>
    <w:p w:rsidR="00E56428" w:rsidRDefault="00612D23">
      <w:r>
        <w:t>The implementation, analysis, and documentation have been prepared for educational purposes. E</w:t>
      </w:r>
      <w:r>
        <w:t>xternal platforms, services, and documentation used during the project are acknowledged in the references.</w:t>
      </w:r>
    </w:p>
    <w:p w:rsidR="00E56428" w:rsidRDefault="00612D23" w:rsidP="005F2B22">
      <w:pPr>
        <w:pStyle w:val="Heading1"/>
      </w:pPr>
      <w:r>
        <w:t>Acknowledgement</w:t>
      </w:r>
    </w:p>
    <w:p w:rsidR="00E56428" w:rsidRDefault="00612D23">
      <w:r>
        <w:t>I sincerely thank IBM SkillsBuild and AICTE for providing the opportunity to learn and apply Artificial Intelligence and Machine Le</w:t>
      </w:r>
      <w:r>
        <w:t>arning concepts through a practical project. The internship enabled hands-on experience with IBM Cloud, IBM watsonx.ai AutoAI, model deployment, and API-based application integration.</w:t>
      </w:r>
    </w:p>
    <w:p w:rsidR="00E56428" w:rsidRDefault="00612D23">
      <w:r>
        <w:t>I also express my gratitude to MIT Academy of Engineering (MITAOE), my f</w:t>
      </w:r>
      <w:r>
        <w:t>aculty members, mentors, and everyone who supported me during the completion of this project.</w:t>
      </w:r>
    </w:p>
    <w:p w:rsidR="00E56428" w:rsidRDefault="00612D23">
      <w:r>
        <w:t>I acknowledge IBM Cloud and IBM watsonx.ai for the tools used to build, evaluate, deploy, and test the machine learning model, and IBM Bob for supporting the deve</w:t>
      </w:r>
      <w:r>
        <w:t>lopment of the PlacementAI web application.</w:t>
      </w:r>
    </w:p>
    <w:p w:rsidR="00E56428" w:rsidRDefault="00612D23" w:rsidP="005F2B22">
      <w:pPr>
        <w:pStyle w:val="Heading1"/>
      </w:pPr>
      <w:r>
        <w:t>Abstract</w:t>
      </w:r>
    </w:p>
    <w:p w:rsidR="00E56428" w:rsidRDefault="00612D23">
      <w:r>
        <w:t>Student placement is influenced by academic performance, practical experience, technical ability, aptitude, communication skills, and interview preparation. Manual assessment of these factors can be ti</w:t>
      </w:r>
      <w:r>
        <w:t>me-consuming and may not provide consistent predictive insight. This project develops an AI-based solution for predicting student placement outcomes and extends the prediction system with personalized placement-readiness guidance.</w:t>
      </w:r>
    </w:p>
    <w:p w:rsidR="00E56428" w:rsidRDefault="00612D23">
      <w:r>
        <w:t>A structured dataset cont</w:t>
      </w:r>
      <w:r>
        <w:t>aining 1,000 student records was used. It contains ten input features—Attendance, Study Hours, CGPA, Projects, Internship, Certifications, Aptitude Score, Communication Skills, Coding Skills, and Mock Interview Score—and one target column, Placement. IBM w</w:t>
      </w:r>
      <w:r>
        <w:t>atsonx.ai AutoAI was used to automate preprocessing, feature engineering, model generation, optimization, and comparison.</w:t>
      </w:r>
    </w:p>
    <w:p w:rsidR="00E56428" w:rsidRDefault="00612D23">
      <w:r>
        <w:t xml:space="preserve">The experiment generated nine machine learning pipelines. Pipeline 9, based on a Batched Tree Ensemble Classifier (Snap Random Forest </w:t>
      </w:r>
      <w:r>
        <w:t>Classifier), was selected as the best-performing pipeline. The recorded results showed a cross-validation accuracy of 0.970 and a holdout accuracy of 0.960. The model was saved as “Student Placement Predictor” and deployed online as “Student Placement API.</w:t>
      </w:r>
      <w:r>
        <w:t>”</w:t>
      </w:r>
    </w:p>
    <w:p w:rsidR="00E56428" w:rsidRDefault="00612D23">
      <w:r>
        <w:t>The project was further extended through PlacementAI, an interactive web application developed using IBM Bob, Node.js, Express.js, HTML, CSS, and JavaScript. PlacementAI integrates with the IBM watsonx.ai deployment for machine learning prediction and se</w:t>
      </w:r>
      <w:r>
        <w:t>parately provides a rule-based Placement Readiness Score, strengths, areas for improvement, a personalized action plan, and recommended next steps.</w:t>
      </w:r>
    </w:p>
    <w:p w:rsidR="00E56428" w:rsidRDefault="00612D23">
      <w:r>
        <w:br w:type="page"/>
      </w:r>
    </w:p>
    <w:p w:rsidR="00E56428" w:rsidRDefault="00612D23">
      <w:pPr>
        <w:pStyle w:val="Heading1"/>
      </w:pPr>
      <w:r>
        <w:lastRenderedPageBreak/>
        <w:t>Table of Contents</w:t>
      </w:r>
    </w:p>
    <w:p w:rsidR="00E56428" w:rsidRDefault="00612D23">
      <w:r>
        <w:t>1. Introduction</w:t>
      </w:r>
      <w:r>
        <w:br/>
        <w:t>2. Literature Survey</w:t>
      </w:r>
      <w:r>
        <w:br/>
        <w:t>3. Problem Statement</w:t>
      </w:r>
      <w:r>
        <w:br/>
        <w:t>4. Objectives</w:t>
      </w:r>
      <w:r>
        <w:br/>
        <w:t xml:space="preserve">5. Existing </w:t>
      </w:r>
      <w:r>
        <w:t>System</w:t>
      </w:r>
      <w:r>
        <w:br/>
        <w:t>6. Proposed System</w:t>
      </w:r>
      <w:r>
        <w:br/>
        <w:t>7. Dataset Description</w:t>
      </w:r>
      <w:r>
        <w:br/>
        <w:t>8. Complete System Architecture and Workflow</w:t>
      </w:r>
      <w:r>
        <w:br/>
        <w:t>9. Methodology</w:t>
      </w:r>
      <w:r>
        <w:br/>
        <w:t>10. IBM Cloud Implementation</w:t>
      </w:r>
      <w:r>
        <w:br/>
        <w:t>11. IBM watsonx.ai AutoAI Experiment and Model Building</w:t>
      </w:r>
      <w:r>
        <w:br/>
        <w:t>12. Pipeline Comparison and Model Selection</w:t>
      </w:r>
      <w:r>
        <w:br/>
        <w:t>13. Model Evaluati</w:t>
      </w:r>
      <w:r>
        <w:t>on</w:t>
      </w:r>
      <w:r>
        <w:br/>
        <w:t>14. Model Deployment and API Testing</w:t>
      </w:r>
      <w:r>
        <w:br/>
        <w:t>15. PlacementAI Web Application</w:t>
      </w:r>
      <w:r>
        <w:br/>
        <w:t>16. Student Guidance System</w:t>
      </w:r>
      <w:r>
        <w:br/>
        <w:t>17. Web Application Architecture, Integration, and Security</w:t>
      </w:r>
      <w:r>
        <w:br/>
        <w:t>18. Results and Discussion</w:t>
      </w:r>
      <w:r>
        <w:br/>
        <w:t>19. Advantages and Applications</w:t>
      </w:r>
      <w:r>
        <w:br/>
        <w:t>20. Limitations</w:t>
      </w:r>
      <w:r>
        <w:br/>
        <w:t>21. Future Scope</w:t>
      </w:r>
      <w:r>
        <w:br/>
        <w:t>Conc</w:t>
      </w:r>
      <w:r>
        <w:t>lusion</w:t>
      </w:r>
      <w:r>
        <w:br/>
        <w:t>References</w:t>
      </w:r>
    </w:p>
    <w:p w:rsidR="00E56428" w:rsidRDefault="00612D23">
      <w:r>
        <w:br w:type="page"/>
      </w:r>
    </w:p>
    <w:p w:rsidR="00E56428" w:rsidRDefault="00612D23">
      <w:pPr>
        <w:pStyle w:val="Heading1"/>
      </w:pPr>
      <w:r>
        <w:lastRenderedPageBreak/>
        <w:t>Chapter 1: Introduction</w:t>
      </w:r>
    </w:p>
    <w:p w:rsidR="00E56428" w:rsidRDefault="00612D23">
      <w:r>
        <w:t>Campus placement is an important transition point between education and employment. A student's placement outcome is rarely determined by a single academic measure. Attendance, study habits, academic performance,</w:t>
      </w:r>
      <w:r>
        <w:t xml:space="preserve"> project experience, internships, certifications, aptitude, communication, coding ability, and interview preparation can collectively influence placement readiness.</w:t>
      </w:r>
    </w:p>
    <w:p w:rsidR="00E56428" w:rsidRDefault="00612D23">
      <w:r>
        <w:t>Educational institutions traditionally assess students through academic records, aptitude t</w:t>
      </w:r>
      <w:r>
        <w:t>ests, interviews, and manual review. A data-driven machine learning system can complement these methods by learning patterns from historical data and producing consistent predictions for new records.</w:t>
      </w:r>
      <w:bookmarkStart w:id="0" w:name="_GoBack"/>
      <w:bookmarkEnd w:id="0"/>
    </w:p>
    <w:p w:rsidR="00E56428" w:rsidRDefault="00612D23">
      <w:r>
        <w:t>This project demonstrates the complete lifecycle of a ma</w:t>
      </w:r>
      <w:r>
        <w:t>chine learning application using IBM Cloud and IBM watsonx.ai AutoAI, including dataset preparation, AutoAI experimentation, automated pipeline generation, model comparison, evaluation, online deployment, and prediction testing.</w:t>
      </w:r>
    </w:p>
    <w:p w:rsidR="00E56428" w:rsidRDefault="00612D23">
      <w:r>
        <w:t xml:space="preserve">The project also addresses </w:t>
      </w:r>
      <w:r>
        <w:t>a limitation of a simple binary prediction. A Yes or No result alone does not explain what a student should improve. Therefore, the project was extended with PlacementAI, a web application that combines the deployed machine learning prediction with a separ</w:t>
      </w:r>
      <w:r>
        <w:t>ate student guidance system.</w:t>
      </w:r>
    </w:p>
    <w:p w:rsidR="00E56428" w:rsidRDefault="00612D23">
      <w:r>
        <w:t>The resulting system provides a structured interface through which students can understand their current preparation and identify actions that may improve placement readiness.</w:t>
      </w:r>
    </w:p>
    <w:p w:rsidR="00E56428" w:rsidRDefault="00612D23" w:rsidP="005F2B22">
      <w:pPr>
        <w:pStyle w:val="Heading1"/>
      </w:pPr>
      <w:r>
        <w:t>Chapter 2: Literature Survey</w:t>
      </w:r>
    </w:p>
    <w:p w:rsidR="00E56428" w:rsidRDefault="00612D23">
      <w:r>
        <w:t xml:space="preserve">Educational data </w:t>
      </w:r>
      <w:r>
        <w:t>mining applies data analysis and machine learning methods to academic and student-related information. Classification techniques are commonly used when the required output belongs to a defined category, such as placed or not placed.</w:t>
      </w:r>
    </w:p>
    <w:p w:rsidR="00E56428" w:rsidRDefault="00612D23">
      <w:r>
        <w:t xml:space="preserve">Decision trees, random </w:t>
      </w:r>
      <w:r>
        <w:t>forests, gradient boosting methods, and ensemble models are frequently suitable for structured tabular datasets because they can model nonlinear relationships and interactions among multiple features. Random Forest methods combine multiple decision trees a</w:t>
      </w:r>
      <w:r>
        <w:t>nd can provide robust classification performance.</w:t>
      </w:r>
    </w:p>
    <w:p w:rsidR="00E56428" w:rsidRDefault="00612D23">
      <w:r>
        <w:t>Automated Machine Learning reduces the manual effort required to compare algorithms, preprocess data, engineer features, and tune model configurations. IBM watsonx.ai AutoAI automates many of these stages a</w:t>
      </w:r>
      <w:r>
        <w:t>nd produces ranked pipelines that can be evaluated and deployed.</w:t>
      </w:r>
    </w:p>
    <w:p w:rsidR="00E56428" w:rsidRDefault="00612D23">
      <w:r>
        <w:t>Prediction systems are more useful when their outputs are presented through an accessible interface. A web application can collect student inputs, call a deployed model through an API, and pr</w:t>
      </w:r>
      <w:r>
        <w:t>esent results clearly. A separate transparent guidance layer can translate student inputs into practical recommendations without misrepresenting rule-based logic as machine learning.</w:t>
      </w:r>
    </w:p>
    <w:p w:rsidR="00E56428" w:rsidRDefault="00612D23" w:rsidP="005F2B22">
      <w:pPr>
        <w:pStyle w:val="Heading1"/>
      </w:pPr>
      <w:r>
        <w:t>Chapter 3: Problem Statement</w:t>
      </w:r>
    </w:p>
    <w:p w:rsidR="00E56428" w:rsidRDefault="00612D23">
      <w:r>
        <w:t>Educational institutions often face diffic</w:t>
      </w:r>
      <w:r>
        <w:t>ulty in identifying students who are likely to secure campus placements and in determining which areas require additional preparation. Traditional assessment may depend heavily on academic performance, manual review, or isolated tests.</w:t>
      </w:r>
    </w:p>
    <w:p w:rsidR="00E56428" w:rsidRDefault="00612D23">
      <w:r>
        <w:lastRenderedPageBreak/>
        <w:t xml:space="preserve">The primary problem </w:t>
      </w:r>
      <w:r>
        <w:t>addressed is to develop a machine learning solution that predicts whether a student is likely to be placed based on measurable student attributes. The prediction problem is formulated as binary classification, with Placement as the target variable.</w:t>
      </w:r>
    </w:p>
    <w:p w:rsidR="00E56428" w:rsidRDefault="00612D23">
      <w:r>
        <w:t>A secon</w:t>
      </w:r>
      <w:r>
        <w:t>d practical problem is that a binary prediction by itself offers limited guidance. Therefore, the project extends the prediction system with PlacementAI, which provides a separate readiness analysis and personalized guidance based on the entered profile.</w:t>
      </w:r>
    </w:p>
    <w:p w:rsidR="00E56428" w:rsidRDefault="00612D23">
      <w:r>
        <w:t>T</w:t>
      </w:r>
      <w:r>
        <w:t>he final problem statement is to develop and deploy an AI-based student placement prediction system using IBM watsonx.ai AutoAI and integrate it with an interactive web application that provides transparent, personalized placement-readiness guidance.</w:t>
      </w:r>
    </w:p>
    <w:p w:rsidR="00E56428" w:rsidRDefault="00612D23" w:rsidP="005F2B22">
      <w:pPr>
        <w:pStyle w:val="Heading1"/>
      </w:pPr>
      <w:r>
        <w:t>Cha</w:t>
      </w:r>
      <w:r>
        <w:t>pter 4: Objectives</w:t>
      </w:r>
    </w:p>
    <w:p w:rsidR="00E56428" w:rsidRDefault="00612D23">
      <w:r>
        <w:t>The main objectives of the project are:</w:t>
      </w:r>
    </w:p>
    <w:p w:rsidR="00E56428" w:rsidRDefault="00612D23">
      <w:pPr>
        <w:pStyle w:val="ListBullet"/>
      </w:pPr>
      <w:r>
        <w:t>Predict whether a student is likely to be placed using academic and skill-related attributes.</w:t>
      </w:r>
    </w:p>
    <w:p w:rsidR="00E56428" w:rsidRDefault="00612D23">
      <w:pPr>
        <w:pStyle w:val="ListBullet"/>
      </w:pPr>
      <w:r>
        <w:t>Use IBM watsonx.ai AutoAI to automate machine learning pipeline generation and comparison.</w:t>
      </w:r>
    </w:p>
    <w:p w:rsidR="00E56428" w:rsidRDefault="00612D23">
      <w:pPr>
        <w:pStyle w:val="ListBullet"/>
      </w:pPr>
      <w:r>
        <w:t>Select and d</w:t>
      </w:r>
      <w:r>
        <w:t>eploy the best-performing model on IBM Cloud.</w:t>
      </w:r>
    </w:p>
    <w:p w:rsidR="00E56428" w:rsidRDefault="00612D23">
      <w:pPr>
        <w:pStyle w:val="ListBullet"/>
      </w:pPr>
      <w:r>
        <w:t>Test predictions through an online deployment and REST API.</w:t>
      </w:r>
    </w:p>
    <w:p w:rsidR="00E56428" w:rsidRDefault="00612D23">
      <w:pPr>
        <w:pStyle w:val="ListBullet"/>
      </w:pPr>
      <w:r>
        <w:t>Integrate the deployed prediction service with an interactive web application.</w:t>
      </w:r>
    </w:p>
    <w:p w:rsidR="00E56428" w:rsidRDefault="00612D23">
      <w:pPr>
        <w:pStyle w:val="ListBullet"/>
      </w:pPr>
      <w:r>
        <w:t>Provide a separate Placement Readiness Score, strengths, improvement ar</w:t>
      </w:r>
      <w:r>
        <w:t>eas, action plan, and recommended next steps.</w:t>
      </w:r>
    </w:p>
    <w:p w:rsidR="00E56428" w:rsidRDefault="00612D23">
      <w:pPr>
        <w:pStyle w:val="ListBullet"/>
      </w:pPr>
      <w:r>
        <w:t>Keep machine learning prediction and rule-based guidance logically separate.</w:t>
      </w:r>
    </w:p>
    <w:p w:rsidR="00E56428" w:rsidRDefault="00612D23">
      <w:pPr>
        <w:pStyle w:val="ListBullet"/>
      </w:pPr>
      <w:r>
        <w:t>Protect cloud credentials and document the complete project.</w:t>
      </w:r>
    </w:p>
    <w:p w:rsidR="00E56428" w:rsidRDefault="00612D23" w:rsidP="005F2B22">
      <w:pPr>
        <w:pStyle w:val="Heading1"/>
      </w:pPr>
      <w:r>
        <w:t>Chapter 5: Existing System</w:t>
      </w:r>
    </w:p>
    <w:p w:rsidR="00E56428" w:rsidRDefault="00612D23">
      <w:r>
        <w:t xml:space="preserve">Traditional placement-readiness assessment </w:t>
      </w:r>
      <w:r>
        <w:t>commonly depends on manual evaluation of marks, aptitude performance, resumes, interviews, and faculty or placement-cell observations. These methods can provide valuable human judgment but may require significant time when applied to large numbers of stude</w:t>
      </w:r>
      <w:r>
        <w:t>nts.</w:t>
      </w:r>
    </w:p>
    <w:p w:rsidR="00E56428" w:rsidRDefault="00612D23">
      <w:r>
        <w:t>A manual process may also evaluate factors independently rather than considering patterns across multiple variables. A single-factor assessment may fail to represent the combined academic, technical, practical, and communication profile of a student.</w:t>
      </w:r>
    </w:p>
    <w:p w:rsidR="00E56428" w:rsidRDefault="00612D23">
      <w:r>
        <w:t>Many prediction-oriented systems also stop after displaying a classification result. A student who receives an unfavorable result may still not know which factors require attention.</w:t>
      </w:r>
    </w:p>
    <w:p w:rsidR="00E56428" w:rsidRDefault="00612D23">
      <w:r>
        <w:t>The proposed project addresses these limitations by combining a cloud-depl</w:t>
      </w:r>
      <w:r>
        <w:t>oyed machine learning model with an interactive guidance interface.</w:t>
      </w:r>
    </w:p>
    <w:p w:rsidR="00E56428" w:rsidRDefault="00612D23" w:rsidP="005F2B22">
      <w:pPr>
        <w:pStyle w:val="Heading1"/>
      </w:pPr>
      <w:r>
        <w:t>Chapter 6: Proposed System</w:t>
      </w:r>
    </w:p>
    <w:p w:rsidR="00E56428" w:rsidRDefault="00612D23">
      <w:r>
        <w:t>The proposed system consists of two coordinated but distinct components: an IBM watsonx.ai AutoAI placement prediction model and the PlacementAI student guidan</w:t>
      </w:r>
      <w:r>
        <w:t>ce web application.</w:t>
      </w:r>
    </w:p>
    <w:p w:rsidR="00E56428" w:rsidRDefault="00612D23">
      <w:r>
        <w:lastRenderedPageBreak/>
        <w:t>The machine learning component uses a structured student dataset and treats Placement as a binary target. AutoAI automates preprocessing, feature engineering, candidate pipeline generation, optimization, and comparison. The selected mod</w:t>
      </w:r>
      <w:r>
        <w:t>el is deployed as an online service.</w:t>
      </w:r>
    </w:p>
    <w:p w:rsidR="00E56428" w:rsidRDefault="00612D23">
      <w:r>
        <w:t xml:space="preserve">PlacementAI provides the user-facing layer. Students enter academic and skill-related information through an interactive assessment form. The backend prepares the input for IBM Cloud and, when the prediction service is </w:t>
      </w:r>
      <w:r>
        <w:t>available, returns the machine learning placement prediction.</w:t>
      </w:r>
    </w:p>
    <w:p w:rsidR="00E56428" w:rsidRDefault="00612D23">
      <w:r>
        <w:t>Separately, the guidance engine analyzes the entered profile using transparent rule-based criteria. It calculates a Placement Readiness Score and produces strengths, areas for improvement, a per</w:t>
      </w:r>
      <w:r>
        <w:t>sonalized action plan, and recommended next steps.</w:t>
      </w:r>
    </w:p>
    <w:p w:rsidR="00E56428" w:rsidRDefault="00612D23">
      <w:r>
        <w:t>If IBM Cloud prediction resources are temporarily unavailable, the application can continue to provide guidance without generating a fake or simulated machine learning prediction.</w:t>
      </w:r>
    </w:p>
    <w:p w:rsidR="00E56428" w:rsidRDefault="00612D23" w:rsidP="005F2B22">
      <w:pPr>
        <w:pStyle w:val="Heading1"/>
      </w:pPr>
      <w:r>
        <w:t>Chapter 7: Dataset Desc</w:t>
      </w:r>
      <w:r>
        <w:t>ription</w:t>
      </w:r>
    </w:p>
    <w:p w:rsidR="00E56428" w:rsidRDefault="00612D23">
      <w:r>
        <w:t>The project uses a structured CSV dataset containing 1,000 student records. Each record represents a student profile using academic, practical, aptitude, communication, technical, and interview-preparation indicators.</w:t>
      </w:r>
    </w:p>
    <w:p w:rsidR="00E56428" w:rsidRDefault="00612D23">
      <w:r>
        <w:t>The dataset contains ten input</w:t>
      </w:r>
      <w:r>
        <w:t xml:space="preserve"> features and one target column. Placement is the target variable used for binary classification.</w:t>
      </w:r>
    </w:p>
    <w:tbl>
      <w:tblPr>
        <w:tblStyle w:val="TableGrid"/>
        <w:tblW w:w="0" w:type="auto"/>
        <w:jc w:val="center"/>
        <w:tblLook w:val="04A0" w:firstRow="1" w:lastRow="0" w:firstColumn="1" w:lastColumn="0" w:noHBand="0" w:noVBand="1"/>
      </w:tblPr>
      <w:tblGrid>
        <w:gridCol w:w="3216"/>
        <w:gridCol w:w="3216"/>
        <w:gridCol w:w="3216"/>
      </w:tblGrid>
      <w:tr w:rsidR="00E56428">
        <w:trPr>
          <w:jc w:val="center"/>
        </w:trPr>
        <w:tc>
          <w:tcPr>
            <w:tcW w:w="3216" w:type="dxa"/>
          </w:tcPr>
          <w:p w:rsidR="00E56428" w:rsidRDefault="00612D23">
            <w:r>
              <w:rPr>
                <w:b/>
                <w:sz w:val="20"/>
              </w:rPr>
              <w:t>Feature</w:t>
            </w:r>
          </w:p>
        </w:tc>
        <w:tc>
          <w:tcPr>
            <w:tcW w:w="3216" w:type="dxa"/>
          </w:tcPr>
          <w:p w:rsidR="00E56428" w:rsidRDefault="00612D23">
            <w:r>
              <w:rPr>
                <w:b/>
                <w:sz w:val="20"/>
              </w:rPr>
              <w:t>Role</w:t>
            </w:r>
          </w:p>
        </w:tc>
        <w:tc>
          <w:tcPr>
            <w:tcW w:w="3216" w:type="dxa"/>
          </w:tcPr>
          <w:p w:rsidR="00E56428" w:rsidRDefault="00612D23">
            <w:r>
              <w:rPr>
                <w:b/>
                <w:sz w:val="20"/>
              </w:rPr>
              <w:t>Description</w:t>
            </w:r>
          </w:p>
        </w:tc>
      </w:tr>
      <w:tr w:rsidR="00E56428">
        <w:trPr>
          <w:jc w:val="center"/>
        </w:trPr>
        <w:tc>
          <w:tcPr>
            <w:tcW w:w="3216" w:type="dxa"/>
          </w:tcPr>
          <w:p w:rsidR="00E56428" w:rsidRDefault="00612D23">
            <w:r>
              <w:rPr>
                <w:sz w:val="20"/>
              </w:rPr>
              <w:t>Attendance</w:t>
            </w:r>
          </w:p>
        </w:tc>
        <w:tc>
          <w:tcPr>
            <w:tcW w:w="3216" w:type="dxa"/>
          </w:tcPr>
          <w:p w:rsidR="00E56428" w:rsidRDefault="00612D23">
            <w:r>
              <w:rPr>
                <w:sz w:val="20"/>
              </w:rPr>
              <w:t>Input</w:t>
            </w:r>
          </w:p>
        </w:tc>
        <w:tc>
          <w:tcPr>
            <w:tcW w:w="3216" w:type="dxa"/>
          </w:tcPr>
          <w:p w:rsidR="00E56428" w:rsidRDefault="00612D23">
            <w:r>
              <w:rPr>
                <w:sz w:val="20"/>
              </w:rPr>
              <w:t>Attendance percentage</w:t>
            </w:r>
          </w:p>
        </w:tc>
      </w:tr>
      <w:tr w:rsidR="00E56428">
        <w:trPr>
          <w:jc w:val="center"/>
        </w:trPr>
        <w:tc>
          <w:tcPr>
            <w:tcW w:w="3216" w:type="dxa"/>
          </w:tcPr>
          <w:p w:rsidR="00E56428" w:rsidRDefault="00612D23">
            <w:r>
              <w:rPr>
                <w:sz w:val="20"/>
              </w:rPr>
              <w:t>Study_Hours</w:t>
            </w:r>
          </w:p>
        </w:tc>
        <w:tc>
          <w:tcPr>
            <w:tcW w:w="3216" w:type="dxa"/>
          </w:tcPr>
          <w:p w:rsidR="00E56428" w:rsidRDefault="00612D23">
            <w:r>
              <w:rPr>
                <w:sz w:val="20"/>
              </w:rPr>
              <w:t>Input</w:t>
            </w:r>
          </w:p>
        </w:tc>
        <w:tc>
          <w:tcPr>
            <w:tcW w:w="3216" w:type="dxa"/>
          </w:tcPr>
          <w:p w:rsidR="00E56428" w:rsidRDefault="00612D23">
            <w:r>
              <w:rPr>
                <w:sz w:val="20"/>
              </w:rPr>
              <w:t>Average study hours</w:t>
            </w:r>
          </w:p>
        </w:tc>
      </w:tr>
      <w:tr w:rsidR="00E56428">
        <w:trPr>
          <w:jc w:val="center"/>
        </w:trPr>
        <w:tc>
          <w:tcPr>
            <w:tcW w:w="3216" w:type="dxa"/>
          </w:tcPr>
          <w:p w:rsidR="00E56428" w:rsidRDefault="00612D23">
            <w:r>
              <w:rPr>
                <w:sz w:val="20"/>
              </w:rPr>
              <w:t>CGPA</w:t>
            </w:r>
          </w:p>
        </w:tc>
        <w:tc>
          <w:tcPr>
            <w:tcW w:w="3216" w:type="dxa"/>
          </w:tcPr>
          <w:p w:rsidR="00E56428" w:rsidRDefault="00612D23">
            <w:r>
              <w:rPr>
                <w:sz w:val="20"/>
              </w:rPr>
              <w:t>Input</w:t>
            </w:r>
          </w:p>
        </w:tc>
        <w:tc>
          <w:tcPr>
            <w:tcW w:w="3216" w:type="dxa"/>
          </w:tcPr>
          <w:p w:rsidR="00E56428" w:rsidRDefault="00612D23">
            <w:r>
              <w:rPr>
                <w:sz w:val="20"/>
              </w:rPr>
              <w:t>Academic performance</w:t>
            </w:r>
          </w:p>
        </w:tc>
      </w:tr>
      <w:tr w:rsidR="00E56428">
        <w:trPr>
          <w:jc w:val="center"/>
        </w:trPr>
        <w:tc>
          <w:tcPr>
            <w:tcW w:w="3216" w:type="dxa"/>
          </w:tcPr>
          <w:p w:rsidR="00E56428" w:rsidRDefault="00612D23">
            <w:r>
              <w:rPr>
                <w:sz w:val="20"/>
              </w:rPr>
              <w:t>Projects</w:t>
            </w:r>
          </w:p>
        </w:tc>
        <w:tc>
          <w:tcPr>
            <w:tcW w:w="3216" w:type="dxa"/>
          </w:tcPr>
          <w:p w:rsidR="00E56428" w:rsidRDefault="00612D23">
            <w:r>
              <w:rPr>
                <w:sz w:val="20"/>
              </w:rPr>
              <w:t>Input</w:t>
            </w:r>
          </w:p>
        </w:tc>
        <w:tc>
          <w:tcPr>
            <w:tcW w:w="3216" w:type="dxa"/>
          </w:tcPr>
          <w:p w:rsidR="00E56428" w:rsidRDefault="00612D23">
            <w:r>
              <w:rPr>
                <w:sz w:val="20"/>
              </w:rPr>
              <w:t>Completed projects</w:t>
            </w:r>
          </w:p>
        </w:tc>
      </w:tr>
      <w:tr w:rsidR="00E56428">
        <w:trPr>
          <w:jc w:val="center"/>
        </w:trPr>
        <w:tc>
          <w:tcPr>
            <w:tcW w:w="3216" w:type="dxa"/>
          </w:tcPr>
          <w:p w:rsidR="00E56428" w:rsidRDefault="00612D23">
            <w:r>
              <w:rPr>
                <w:sz w:val="20"/>
              </w:rPr>
              <w:t>Internship</w:t>
            </w:r>
          </w:p>
        </w:tc>
        <w:tc>
          <w:tcPr>
            <w:tcW w:w="3216" w:type="dxa"/>
          </w:tcPr>
          <w:p w:rsidR="00E56428" w:rsidRDefault="00612D23">
            <w:r>
              <w:rPr>
                <w:sz w:val="20"/>
              </w:rPr>
              <w:t>Input</w:t>
            </w:r>
          </w:p>
        </w:tc>
        <w:tc>
          <w:tcPr>
            <w:tcW w:w="3216" w:type="dxa"/>
          </w:tcPr>
          <w:p w:rsidR="00E56428" w:rsidRDefault="00612D23">
            <w:r>
              <w:rPr>
                <w:sz w:val="20"/>
              </w:rPr>
              <w:t>Internship experience</w:t>
            </w:r>
          </w:p>
        </w:tc>
      </w:tr>
      <w:tr w:rsidR="00E56428">
        <w:trPr>
          <w:jc w:val="center"/>
        </w:trPr>
        <w:tc>
          <w:tcPr>
            <w:tcW w:w="3216" w:type="dxa"/>
          </w:tcPr>
          <w:p w:rsidR="00E56428" w:rsidRDefault="00612D23">
            <w:r>
              <w:rPr>
                <w:sz w:val="20"/>
              </w:rPr>
              <w:t>Certifications</w:t>
            </w:r>
          </w:p>
        </w:tc>
        <w:tc>
          <w:tcPr>
            <w:tcW w:w="3216" w:type="dxa"/>
          </w:tcPr>
          <w:p w:rsidR="00E56428" w:rsidRDefault="00612D23">
            <w:r>
              <w:rPr>
                <w:sz w:val="20"/>
              </w:rPr>
              <w:t>Input</w:t>
            </w:r>
          </w:p>
        </w:tc>
        <w:tc>
          <w:tcPr>
            <w:tcW w:w="3216" w:type="dxa"/>
          </w:tcPr>
          <w:p w:rsidR="00E56428" w:rsidRDefault="00612D23">
            <w:r>
              <w:rPr>
                <w:sz w:val="20"/>
              </w:rPr>
              <w:t>Number of certifications</w:t>
            </w:r>
          </w:p>
        </w:tc>
      </w:tr>
      <w:tr w:rsidR="00E56428">
        <w:trPr>
          <w:jc w:val="center"/>
        </w:trPr>
        <w:tc>
          <w:tcPr>
            <w:tcW w:w="3216" w:type="dxa"/>
          </w:tcPr>
          <w:p w:rsidR="00E56428" w:rsidRDefault="00612D23">
            <w:r>
              <w:rPr>
                <w:sz w:val="20"/>
              </w:rPr>
              <w:t>Aptitude_Score</w:t>
            </w:r>
          </w:p>
        </w:tc>
        <w:tc>
          <w:tcPr>
            <w:tcW w:w="3216" w:type="dxa"/>
          </w:tcPr>
          <w:p w:rsidR="00E56428" w:rsidRDefault="00612D23">
            <w:r>
              <w:rPr>
                <w:sz w:val="20"/>
              </w:rPr>
              <w:t>Input</w:t>
            </w:r>
          </w:p>
        </w:tc>
        <w:tc>
          <w:tcPr>
            <w:tcW w:w="3216" w:type="dxa"/>
          </w:tcPr>
          <w:p w:rsidR="00E56428" w:rsidRDefault="00612D23">
            <w:r>
              <w:rPr>
                <w:sz w:val="20"/>
              </w:rPr>
              <w:t>Aptitude score</w:t>
            </w:r>
          </w:p>
        </w:tc>
      </w:tr>
      <w:tr w:rsidR="00E56428">
        <w:trPr>
          <w:jc w:val="center"/>
        </w:trPr>
        <w:tc>
          <w:tcPr>
            <w:tcW w:w="3216" w:type="dxa"/>
          </w:tcPr>
          <w:p w:rsidR="00E56428" w:rsidRDefault="00612D23">
            <w:r>
              <w:rPr>
                <w:sz w:val="20"/>
              </w:rPr>
              <w:t>Communication_Skills</w:t>
            </w:r>
          </w:p>
        </w:tc>
        <w:tc>
          <w:tcPr>
            <w:tcW w:w="3216" w:type="dxa"/>
          </w:tcPr>
          <w:p w:rsidR="00E56428" w:rsidRDefault="00612D23">
            <w:r>
              <w:rPr>
                <w:sz w:val="20"/>
              </w:rPr>
              <w:t>Input</w:t>
            </w:r>
          </w:p>
        </w:tc>
        <w:tc>
          <w:tcPr>
            <w:tcW w:w="3216" w:type="dxa"/>
          </w:tcPr>
          <w:p w:rsidR="00E56428" w:rsidRDefault="00612D23">
            <w:r>
              <w:rPr>
                <w:sz w:val="20"/>
              </w:rPr>
              <w:t>Communication level</w:t>
            </w:r>
          </w:p>
        </w:tc>
      </w:tr>
      <w:tr w:rsidR="00E56428">
        <w:trPr>
          <w:jc w:val="center"/>
        </w:trPr>
        <w:tc>
          <w:tcPr>
            <w:tcW w:w="3216" w:type="dxa"/>
          </w:tcPr>
          <w:p w:rsidR="00E56428" w:rsidRDefault="00612D23">
            <w:r>
              <w:rPr>
                <w:sz w:val="20"/>
              </w:rPr>
              <w:t>Coding_Skills</w:t>
            </w:r>
          </w:p>
        </w:tc>
        <w:tc>
          <w:tcPr>
            <w:tcW w:w="3216" w:type="dxa"/>
          </w:tcPr>
          <w:p w:rsidR="00E56428" w:rsidRDefault="00612D23">
            <w:r>
              <w:rPr>
                <w:sz w:val="20"/>
              </w:rPr>
              <w:t>Input</w:t>
            </w:r>
          </w:p>
        </w:tc>
        <w:tc>
          <w:tcPr>
            <w:tcW w:w="3216" w:type="dxa"/>
          </w:tcPr>
          <w:p w:rsidR="00E56428" w:rsidRDefault="00612D23">
            <w:r>
              <w:rPr>
                <w:sz w:val="20"/>
              </w:rPr>
              <w:t>Programming ability</w:t>
            </w:r>
          </w:p>
        </w:tc>
      </w:tr>
      <w:tr w:rsidR="00E56428">
        <w:trPr>
          <w:jc w:val="center"/>
        </w:trPr>
        <w:tc>
          <w:tcPr>
            <w:tcW w:w="3216" w:type="dxa"/>
          </w:tcPr>
          <w:p w:rsidR="00E56428" w:rsidRDefault="00612D23">
            <w:r>
              <w:rPr>
                <w:sz w:val="20"/>
              </w:rPr>
              <w:t>Mock_Interview_Score</w:t>
            </w:r>
          </w:p>
        </w:tc>
        <w:tc>
          <w:tcPr>
            <w:tcW w:w="3216" w:type="dxa"/>
          </w:tcPr>
          <w:p w:rsidR="00E56428" w:rsidRDefault="00612D23">
            <w:r>
              <w:rPr>
                <w:sz w:val="20"/>
              </w:rPr>
              <w:t>Input</w:t>
            </w:r>
          </w:p>
        </w:tc>
        <w:tc>
          <w:tcPr>
            <w:tcW w:w="3216" w:type="dxa"/>
          </w:tcPr>
          <w:p w:rsidR="00E56428" w:rsidRDefault="00612D23">
            <w:r>
              <w:rPr>
                <w:sz w:val="20"/>
              </w:rPr>
              <w:t>Mock interview performance</w:t>
            </w:r>
          </w:p>
        </w:tc>
      </w:tr>
      <w:tr w:rsidR="00E56428">
        <w:trPr>
          <w:jc w:val="center"/>
        </w:trPr>
        <w:tc>
          <w:tcPr>
            <w:tcW w:w="3216" w:type="dxa"/>
          </w:tcPr>
          <w:p w:rsidR="00E56428" w:rsidRDefault="00612D23">
            <w:r>
              <w:rPr>
                <w:sz w:val="20"/>
              </w:rPr>
              <w:t>Placement</w:t>
            </w:r>
          </w:p>
        </w:tc>
        <w:tc>
          <w:tcPr>
            <w:tcW w:w="3216" w:type="dxa"/>
          </w:tcPr>
          <w:p w:rsidR="00E56428" w:rsidRDefault="00612D23">
            <w:r>
              <w:rPr>
                <w:sz w:val="20"/>
              </w:rPr>
              <w:t>Target</w:t>
            </w:r>
          </w:p>
        </w:tc>
        <w:tc>
          <w:tcPr>
            <w:tcW w:w="3216" w:type="dxa"/>
          </w:tcPr>
          <w:p w:rsidR="00E56428" w:rsidRDefault="00612D23">
            <w:r>
              <w:rPr>
                <w:sz w:val="20"/>
              </w:rPr>
              <w:t>Placement outcome: Yes or No</w:t>
            </w:r>
          </w:p>
        </w:tc>
      </w:tr>
    </w:tbl>
    <w:p w:rsidR="00E56428" w:rsidRDefault="00612D23">
      <w:r>
        <w:t>The features represent multiple dimensions of placement preparation rather than relying only on academic marks.</w:t>
      </w:r>
    </w:p>
    <w:p w:rsidR="00E56428" w:rsidRDefault="00612D23" w:rsidP="005F2B22">
      <w:pPr>
        <w:pStyle w:val="Heading1"/>
      </w:pPr>
      <w:r>
        <w:t>Chapter 8: Complete System Architecture and Workflow</w:t>
      </w:r>
    </w:p>
    <w:p w:rsidR="00E56428" w:rsidRDefault="00612D23">
      <w:r>
        <w:t>The comp</w:t>
      </w:r>
      <w:r>
        <w:t>lete system extends the original machine learning workflow into a user-facing placement guidance application.</w:t>
      </w:r>
    </w:p>
    <w:p w:rsidR="00E56428" w:rsidRDefault="00612D23">
      <w:r>
        <w:t>Workflow: Student Placement Dataset → IBM Cloud Project → IBM watsonx.ai AutoAI → Data Preprocessing and Feature Engineering → Pipeline Generation</w:t>
      </w:r>
      <w:r>
        <w:t xml:space="preserve"> and Comparison → Best Model Selection → Model Evaluation → IBM Cloud Online Deployment → REST API Integration → PlacementAI Web Application → Student Input → IBM AutoAI Placement Prediction and separate Student Profile Analysis → Placement Readiness Score</w:t>
      </w:r>
      <w:r>
        <w:t>, Strengths, Improvement Areas, Personalized Action Plan, and Recommended Next Steps.</w:t>
      </w:r>
    </w:p>
    <w:p w:rsidR="00E56428" w:rsidRDefault="00612D23">
      <w:r>
        <w:lastRenderedPageBreak/>
        <w:t>In operational terms, the student enters information in PlacementAI. The backend sends correctly structured feature values to the deployed IBM model when the service is a</w:t>
      </w:r>
      <w:r>
        <w:t>vailable. The prediction response is handled separately from the guidance engine. The user interface then presents the available prediction together with the guidance output.</w:t>
      </w:r>
    </w:p>
    <w:p w:rsidR="00E56428" w:rsidRDefault="00612D23" w:rsidP="005F2B22">
      <w:pPr>
        <w:pStyle w:val="Heading1"/>
      </w:pPr>
      <w:r>
        <w:t>Chapter 9: Methodology</w:t>
      </w:r>
    </w:p>
    <w:p w:rsidR="00E56428" w:rsidRDefault="00612D23">
      <w:r>
        <w:t>The methodology followed an incremental development proc</w:t>
      </w:r>
      <w:r>
        <w:t>ess beginning with the machine learning model and later extending the project into a web-based guidance system.</w:t>
      </w:r>
    </w:p>
    <w:p w:rsidR="00E56428" w:rsidRDefault="00612D23">
      <w:r>
        <w:t>First, the prediction problem and dataset were defined. Placement was identified as the binary target and ten columns were used as input feature</w:t>
      </w:r>
      <w:r>
        <w:t>s. Next, an IBM Cloud project and AutoAI experiment were created. AutoAI generated and evaluated candidate pipelines.</w:t>
      </w:r>
    </w:p>
    <w:p w:rsidR="00E56428" w:rsidRDefault="00612D23">
      <w:r>
        <w:t>The best pipeline was selected, evaluated, saved as a model, promoted to a deployment space, and deployed online. Prediction testing was t</w:t>
      </w:r>
      <w:r>
        <w:t>hen performed using student input data.</w:t>
      </w:r>
    </w:p>
    <w:p w:rsidR="00E56428" w:rsidRDefault="00612D23">
      <w:r>
        <w:t>The system was extended using IBM Bob and standard web technologies. A frontend assessment interface and Node.js/Express backend were created. The backend was configured for IBM Cloud integration using environment va</w:t>
      </w:r>
      <w:r>
        <w:t>riables.</w:t>
      </w:r>
    </w:p>
    <w:p w:rsidR="00E56428" w:rsidRDefault="00612D23">
      <w:r>
        <w:t>A separate guidance engine was then added to calculate a readiness score, identify strong and weak areas, and generate practical recommendations. Finally, sensitive credentials were excluded from the public repository through .gitignore while .env</w:t>
      </w:r>
      <w:r>
        <w:t>.example documented placeholder configuration values.</w:t>
      </w:r>
    </w:p>
    <w:p w:rsidR="00E56428" w:rsidRDefault="00612D23" w:rsidP="005F2B22">
      <w:pPr>
        <w:pStyle w:val="Heading1"/>
      </w:pPr>
      <w:r>
        <w:t>Chapter 10: IBM Cloud Implementation</w:t>
      </w:r>
    </w:p>
    <w:p w:rsidR="00E56428" w:rsidRDefault="00612D23">
      <w:r>
        <w:t>A project named “AI-Based Student Performance &amp; Placement Prediction” was created in the IBM Cloud environment, and the student placement dataset was uploaded as a</w:t>
      </w:r>
      <w:r>
        <w:t xml:space="preserve"> project asset.</w:t>
      </w:r>
    </w:p>
    <w:p w:rsidR="00E56428" w:rsidRDefault="00612D23">
      <w:r>
        <w:t>An IBM watsonx.ai AutoAI experiment named “Student Placement Prediction” was created using the uploaded CSV dataset. Placement was selected as the prediction column, establishing a supervised binary classification task.</w:t>
      </w:r>
    </w:p>
    <w:p w:rsidR="00E56428" w:rsidRDefault="00612D23">
      <w:r>
        <w:t xml:space="preserve">AutoAI handled data </w:t>
      </w:r>
      <w:r>
        <w:t>preparation, feature transformations where applicable, candidate algorithm selection, pipeline generation, optimization, and performance comparison.</w:t>
      </w:r>
    </w:p>
    <w:p w:rsidR="00E56428" w:rsidRDefault="00612D23">
      <w:r>
        <w:t>The selected pipeline was saved as “Student Placement Predictor.” A deployment space named “Student Placeme</w:t>
      </w:r>
      <w:r>
        <w:t>nt Space” was used to manage the deployment asset, and the model was deployed online as “Student Placement API.”</w:t>
      </w:r>
    </w:p>
    <w:p w:rsidR="00E56428" w:rsidRDefault="00612D23" w:rsidP="005F2B22">
      <w:pPr>
        <w:pStyle w:val="Heading1"/>
      </w:pPr>
      <w:r>
        <w:t>Chapter 11: IBM watsonx.ai AutoAI Experiment and Model Building</w:t>
      </w:r>
    </w:p>
    <w:p w:rsidR="00E56428" w:rsidRDefault="00612D23">
      <w:r>
        <w:t xml:space="preserve">IBM watsonx.ai AutoAI was used to reduce the manual effort involved in </w:t>
      </w:r>
      <w:r>
        <w:t>building and comparing machine learning models. Instead of manually implementing one algorithm and tuning it in isolation, the platform generated multiple candidate pipelines and evaluated their performance.</w:t>
      </w:r>
    </w:p>
    <w:p w:rsidR="00E56428" w:rsidRDefault="00612D23">
      <w:r>
        <w:lastRenderedPageBreak/>
        <w:t>The experiment generated nine machine learning p</w:t>
      </w:r>
      <w:r>
        <w:t>ipelines. The top-ranked result was Pipeline 9, recorded as a Batched Tree Ensemble Classifier using a Snap Random Forest Classifier.</w:t>
      </w:r>
    </w:p>
    <w:p w:rsidR="00E56428" w:rsidRDefault="00612D23">
      <w:r>
        <w:t>Tree-based ensemble methods are suitable for structured tabular data because they can model nonlinear relationships and in</w:t>
      </w:r>
      <w:r>
        <w:t>teractions between academic, technical, practical, and communication-related variables.</w:t>
      </w:r>
    </w:p>
    <w:p w:rsidR="00E56428" w:rsidRDefault="00612D23">
      <w:r>
        <w:t>The automated model-building process allowed the project to focus on evaluation, model selection, deployment, and application integration.</w:t>
      </w:r>
    </w:p>
    <w:p w:rsidR="00E56428" w:rsidRDefault="00612D23" w:rsidP="005F2B22">
      <w:pPr>
        <w:pStyle w:val="Heading1"/>
      </w:pPr>
      <w:r>
        <w:t>Chapter 12: Pipeline Compar</w:t>
      </w:r>
      <w:r>
        <w:t>ison and Model Selection</w:t>
      </w:r>
    </w:p>
    <w:p w:rsidR="00E56428" w:rsidRDefault="00612D23">
      <w:r>
        <w:t>The AutoAI experiment generated nine pipelines. Pipeline 9 was ranked as the best-performing pipeline for the configured experiment and used a Batched Tree Ensemble Classifier (Snap Random Forest Classifier).</w:t>
      </w:r>
    </w:p>
    <w:p w:rsidR="00E56428" w:rsidRDefault="00612D23">
      <w:r>
        <w:t>The recorded cross-val</w:t>
      </w:r>
      <w:r>
        <w:t>idation accuracy was 0.970, equivalent to 97.0%. The recorded holdout accuracy was 0.960, equivalent to 96.0%. These results indicate strong predictive performance on the project dataset.</w:t>
      </w:r>
    </w:p>
    <w:p w:rsidR="00E56428" w:rsidRDefault="00612D23">
      <w:r>
        <w:t>Cross-validation estimates performance across different partitions o</w:t>
      </w:r>
      <w:r>
        <w:t>f the available training data, while holdout evaluation provides an additional check on data not used during model fitting.</w:t>
      </w:r>
    </w:p>
    <w:p w:rsidR="00E56428" w:rsidRDefault="00612D23">
      <w:r>
        <w:t>After comparison, Pipeline 9 was selected and saved as the machine learning model “Student Placement Predictor.”</w:t>
      </w:r>
    </w:p>
    <w:tbl>
      <w:tblPr>
        <w:tblStyle w:val="TableGrid"/>
        <w:tblW w:w="0" w:type="auto"/>
        <w:jc w:val="center"/>
        <w:tblLook w:val="04A0" w:firstRow="1" w:lastRow="0" w:firstColumn="1" w:lastColumn="0" w:noHBand="0" w:noVBand="1"/>
      </w:tblPr>
      <w:tblGrid>
        <w:gridCol w:w="4824"/>
        <w:gridCol w:w="4824"/>
      </w:tblGrid>
      <w:tr w:rsidR="00E56428">
        <w:trPr>
          <w:jc w:val="center"/>
        </w:trPr>
        <w:tc>
          <w:tcPr>
            <w:tcW w:w="4824" w:type="dxa"/>
          </w:tcPr>
          <w:p w:rsidR="00E56428" w:rsidRDefault="00612D23">
            <w:r>
              <w:rPr>
                <w:b/>
                <w:sz w:val="20"/>
              </w:rPr>
              <w:t>Parameter</w:t>
            </w:r>
          </w:p>
        </w:tc>
        <w:tc>
          <w:tcPr>
            <w:tcW w:w="4824" w:type="dxa"/>
          </w:tcPr>
          <w:p w:rsidR="00E56428" w:rsidRDefault="00612D23">
            <w:r>
              <w:rPr>
                <w:b/>
                <w:sz w:val="20"/>
              </w:rPr>
              <w:t xml:space="preserve">Recorded </w:t>
            </w:r>
            <w:r>
              <w:rPr>
                <w:b/>
                <w:sz w:val="20"/>
              </w:rPr>
              <w:t>Value</w:t>
            </w:r>
          </w:p>
        </w:tc>
      </w:tr>
      <w:tr w:rsidR="00E56428">
        <w:trPr>
          <w:jc w:val="center"/>
        </w:trPr>
        <w:tc>
          <w:tcPr>
            <w:tcW w:w="4824" w:type="dxa"/>
          </w:tcPr>
          <w:p w:rsidR="00E56428" w:rsidRDefault="00612D23">
            <w:r>
              <w:rPr>
                <w:sz w:val="20"/>
              </w:rPr>
              <w:t>Generated pipelines</w:t>
            </w:r>
          </w:p>
        </w:tc>
        <w:tc>
          <w:tcPr>
            <w:tcW w:w="4824" w:type="dxa"/>
          </w:tcPr>
          <w:p w:rsidR="00E56428" w:rsidRDefault="00612D23">
            <w:r>
              <w:rPr>
                <w:sz w:val="20"/>
              </w:rPr>
              <w:t>9</w:t>
            </w:r>
          </w:p>
        </w:tc>
      </w:tr>
      <w:tr w:rsidR="00E56428">
        <w:trPr>
          <w:jc w:val="center"/>
        </w:trPr>
        <w:tc>
          <w:tcPr>
            <w:tcW w:w="4824" w:type="dxa"/>
          </w:tcPr>
          <w:p w:rsidR="00E56428" w:rsidRDefault="00612D23">
            <w:r>
              <w:rPr>
                <w:sz w:val="20"/>
              </w:rPr>
              <w:t>Selected pipeline</w:t>
            </w:r>
          </w:p>
        </w:tc>
        <w:tc>
          <w:tcPr>
            <w:tcW w:w="4824" w:type="dxa"/>
          </w:tcPr>
          <w:p w:rsidR="00E56428" w:rsidRDefault="00612D23">
            <w:r>
              <w:rPr>
                <w:sz w:val="20"/>
              </w:rPr>
              <w:t>Pipeline 9</w:t>
            </w:r>
          </w:p>
        </w:tc>
      </w:tr>
      <w:tr w:rsidR="00E56428">
        <w:trPr>
          <w:jc w:val="center"/>
        </w:trPr>
        <w:tc>
          <w:tcPr>
            <w:tcW w:w="4824" w:type="dxa"/>
          </w:tcPr>
          <w:p w:rsidR="00E56428" w:rsidRDefault="00612D23">
            <w:r>
              <w:rPr>
                <w:sz w:val="20"/>
              </w:rPr>
              <w:t>Algorithm</w:t>
            </w:r>
          </w:p>
        </w:tc>
        <w:tc>
          <w:tcPr>
            <w:tcW w:w="4824" w:type="dxa"/>
          </w:tcPr>
          <w:p w:rsidR="00E56428" w:rsidRDefault="00612D23">
            <w:r>
              <w:rPr>
                <w:sz w:val="20"/>
              </w:rPr>
              <w:t>Batched Tree Ensemble Classifier (Snap Random Forest Classifier)</w:t>
            </w:r>
          </w:p>
        </w:tc>
      </w:tr>
      <w:tr w:rsidR="00E56428">
        <w:trPr>
          <w:jc w:val="center"/>
        </w:trPr>
        <w:tc>
          <w:tcPr>
            <w:tcW w:w="4824" w:type="dxa"/>
          </w:tcPr>
          <w:p w:rsidR="00E56428" w:rsidRDefault="00612D23">
            <w:r>
              <w:rPr>
                <w:sz w:val="20"/>
              </w:rPr>
              <w:t>Cross-validation accuracy</w:t>
            </w:r>
          </w:p>
        </w:tc>
        <w:tc>
          <w:tcPr>
            <w:tcW w:w="4824" w:type="dxa"/>
          </w:tcPr>
          <w:p w:rsidR="00E56428" w:rsidRDefault="00612D23">
            <w:r>
              <w:rPr>
                <w:sz w:val="20"/>
              </w:rPr>
              <w:t>0.970 (97.0%)</w:t>
            </w:r>
          </w:p>
        </w:tc>
      </w:tr>
      <w:tr w:rsidR="00E56428">
        <w:trPr>
          <w:jc w:val="center"/>
        </w:trPr>
        <w:tc>
          <w:tcPr>
            <w:tcW w:w="4824" w:type="dxa"/>
          </w:tcPr>
          <w:p w:rsidR="00E56428" w:rsidRDefault="00612D23">
            <w:r>
              <w:rPr>
                <w:sz w:val="20"/>
              </w:rPr>
              <w:t>Holdout accuracy</w:t>
            </w:r>
          </w:p>
        </w:tc>
        <w:tc>
          <w:tcPr>
            <w:tcW w:w="4824" w:type="dxa"/>
          </w:tcPr>
          <w:p w:rsidR="00E56428" w:rsidRDefault="00612D23">
            <w:r>
              <w:rPr>
                <w:sz w:val="20"/>
              </w:rPr>
              <w:t>0.960 (96.0%)</w:t>
            </w:r>
          </w:p>
        </w:tc>
      </w:tr>
      <w:tr w:rsidR="00E56428">
        <w:trPr>
          <w:jc w:val="center"/>
        </w:trPr>
        <w:tc>
          <w:tcPr>
            <w:tcW w:w="4824" w:type="dxa"/>
          </w:tcPr>
          <w:p w:rsidR="00E56428" w:rsidRDefault="00612D23">
            <w:r>
              <w:rPr>
                <w:sz w:val="20"/>
              </w:rPr>
              <w:t>Saved model</w:t>
            </w:r>
          </w:p>
        </w:tc>
        <w:tc>
          <w:tcPr>
            <w:tcW w:w="4824" w:type="dxa"/>
          </w:tcPr>
          <w:p w:rsidR="00E56428" w:rsidRDefault="00612D23">
            <w:r>
              <w:rPr>
                <w:sz w:val="20"/>
              </w:rPr>
              <w:t>Student Placement Predictor</w:t>
            </w:r>
          </w:p>
        </w:tc>
      </w:tr>
    </w:tbl>
    <w:p w:rsidR="00E56428" w:rsidRDefault="00612D23" w:rsidP="005F2B22">
      <w:pPr>
        <w:pStyle w:val="Heading1"/>
      </w:pPr>
      <w:r>
        <w:t>Chap</w:t>
      </w:r>
      <w:r>
        <w:t>ter 13: Model Evaluation</w:t>
      </w:r>
    </w:p>
    <w:p w:rsidR="00E56428" w:rsidRDefault="00612D23">
      <w:r>
        <w:t>The selected pipeline showed high classification performance, with 97.0% cross-validation accuracy and 96.0% holdout accuracy.</w:t>
      </w:r>
    </w:p>
    <w:p w:rsidR="00E56428" w:rsidRDefault="00612D23">
      <w:r>
        <w:t>The project also reviewed ROC-based evaluation in the model analysis interface. The Receiver Operating C</w:t>
      </w:r>
      <w:r>
        <w:t>haracteristic curve is useful for examining the trade-off between the true positive rate and false positive rate across classification thresholds.</w:t>
      </w:r>
    </w:p>
    <w:p w:rsidR="00E56428" w:rsidRDefault="00612D23">
      <w:r>
        <w:t xml:space="preserve">The recorded results demonstrate that the selected pipeline performed strongly on the available data. </w:t>
      </w:r>
      <w:r>
        <w:t>However, the project does not claim universal placement prediction accuracy. Performance may differ for new institutions or populations if student characteristics, placement processes, or data distributions change.</w:t>
      </w:r>
    </w:p>
    <w:p w:rsidR="00E56428" w:rsidRDefault="00612D23">
      <w:r>
        <w:t>For practical deployment beyond the proje</w:t>
      </w:r>
      <w:r>
        <w:t>ct setting, the model should be periodically validated with current institutional data and monitored for changes in performance.</w:t>
      </w:r>
    </w:p>
    <w:p w:rsidR="00E56428" w:rsidRDefault="00612D23" w:rsidP="005F2B22">
      <w:pPr>
        <w:pStyle w:val="Heading1"/>
      </w:pPr>
      <w:r>
        <w:lastRenderedPageBreak/>
        <w:t>Chapter 14: Model Deployment and API Testing</w:t>
      </w:r>
    </w:p>
    <w:p w:rsidR="00E56428" w:rsidRDefault="00612D23">
      <w:r>
        <w:t xml:space="preserve">After model selection, the pipeline was saved as “Student Placement Predictor.” </w:t>
      </w:r>
      <w:r>
        <w:t>A deployment space named “Student Placement Space” was used, and an online deployment named “Student Placement API” was created.</w:t>
      </w:r>
    </w:p>
    <w:p w:rsidR="00E56428" w:rsidRDefault="00612D23">
      <w:r>
        <w:t>Online deployment makes the model accessible for prediction requests. A client application can send student feature values in t</w:t>
      </w:r>
      <w:r>
        <w:t>he expected format and receive a prediction response.</w:t>
      </w:r>
    </w:p>
    <w:p w:rsidR="00E56428" w:rsidRDefault="00612D23">
      <w:r>
        <w:t>The recorded deployment test returned a placement prediction of “Yes” with a confidence value shown as 100% for that specific test input. This demonstrates successful deployment and prediction execution</w:t>
      </w:r>
      <w:r>
        <w:t xml:space="preserve"> for the tested record; it does not imply that every future prediction will have the same confidence.</w:t>
      </w:r>
    </w:p>
    <w:p w:rsidR="00E56428" w:rsidRDefault="00612D23">
      <w:r>
        <w:t>The REST API capability separates the trained model from the user interface and forms the basis for PlacementAI integration.</w:t>
      </w:r>
    </w:p>
    <w:p w:rsidR="00E56428" w:rsidRDefault="00612D23" w:rsidP="005F2B22">
      <w:pPr>
        <w:pStyle w:val="Heading1"/>
      </w:pPr>
      <w:r>
        <w:t>Chapter 15: PlacementAI Web</w:t>
      </w:r>
      <w:r>
        <w:t xml:space="preserve"> Application</w:t>
      </w:r>
    </w:p>
    <w:p w:rsidR="00E56428" w:rsidRDefault="00612D23">
      <w:r>
        <w:t>PlacementAI is an interactive web application developed to extend the project beyond a simple binary prediction. It provides a student-friendly interface for entering academic and skill-related information and receiving placement-focused resul</w:t>
      </w:r>
      <w:r>
        <w:t>ts.</w:t>
      </w:r>
    </w:p>
    <w:p w:rsidR="00E56428" w:rsidRDefault="00612D23">
      <w:r>
        <w:t>The application was developed using IBM Bob with Node.js, Express.js, HTML, CSS, and JavaScript. The frontend contains the assessment interface and result presentation, while the backend handles application logic and IBM Cloud integration.</w:t>
      </w:r>
    </w:p>
    <w:p w:rsidR="00E56428" w:rsidRDefault="00612D23">
      <w:r>
        <w:t>When IBM Clo</w:t>
      </w:r>
      <w:r>
        <w:t>ud prediction resources are available, the backend can request the machine learning placement prediction from the deployed IBM watsonx.ai model. The application then presents the prediction together with separate guidance results.</w:t>
      </w:r>
    </w:p>
    <w:p w:rsidR="00E56428" w:rsidRDefault="00612D23">
      <w:r>
        <w:t>Major features include an</w:t>
      </w:r>
      <w:r>
        <w:t xml:space="preserve"> interactive assessment form, AutoAI prediction integration, Placement Readiness Score, strengths, areas for improvement, personalized action plan, recommended next steps, and graceful handling of temporary cloud prediction limitations.</w:t>
      </w:r>
    </w:p>
    <w:p w:rsidR="00E56428" w:rsidRDefault="00612D23" w:rsidP="005F2B22">
      <w:pPr>
        <w:pStyle w:val="Heading1"/>
      </w:pPr>
      <w:r>
        <w:t>Chapter 16: Stude</w:t>
      </w:r>
      <w:r>
        <w:t>nt Guidance System</w:t>
      </w:r>
    </w:p>
    <w:p w:rsidR="00E56428" w:rsidRDefault="00612D23">
      <w:r>
        <w:t>The Student Guidance System is separate from the machine learning prediction model. Its purpose is to make the project more actionable by interpreting the entered profile and producing structured recommendations.</w:t>
      </w:r>
    </w:p>
    <w:p w:rsidR="00E56428" w:rsidRDefault="00612D23">
      <w:r>
        <w:t>The guidance engine uses</w:t>
      </w:r>
      <w:r>
        <w:t xml:space="preserve"> rule-based analysis. It does not claim to be the IBM AutoAI model and does not generate a replacement Yes/No machine learning prediction.</w:t>
      </w:r>
    </w:p>
    <w:p w:rsidR="00E56428" w:rsidRDefault="00612D23">
      <w:r>
        <w:t xml:space="preserve">The Placement Readiness Score summarizes the student's current preparation based on entered factors. Strengths are </w:t>
      </w:r>
      <w:r>
        <w:t>identified for comparatively strong areas, while improvement areas highlight factors requiring attention.</w:t>
      </w:r>
    </w:p>
    <w:p w:rsidR="00E56428" w:rsidRDefault="00612D23">
      <w:r>
        <w:t>The Personalized Action Plan converts improvement areas into practical recommendations, and Recommended Next Steps provide a concise sequence of actio</w:t>
      </w:r>
      <w:r>
        <w:t>ns for placement preparation.</w:t>
      </w:r>
    </w:p>
    <w:p w:rsidR="00E56428" w:rsidRDefault="00612D23">
      <w:r>
        <w:lastRenderedPageBreak/>
        <w:t>If IBM Cloud prediction resources are temporarily unavailable, including situations related to Capacity Unit Hour limitations, PlacementAI continues to provide rule-based readiness guidance without fabricating an AI prediction</w:t>
      </w:r>
      <w:r>
        <w:t>.</w:t>
      </w:r>
    </w:p>
    <w:p w:rsidR="00E56428" w:rsidRDefault="00612D23" w:rsidP="005F2B22">
      <w:pPr>
        <w:pStyle w:val="Heading1"/>
      </w:pPr>
      <w:r>
        <w:t>Chapter 17: Web Application Architecture, Integration, and Security</w:t>
      </w:r>
    </w:p>
    <w:p w:rsidR="00E56428" w:rsidRDefault="00612D23">
      <w:r>
        <w:t xml:space="preserve">PlacementAI follows </w:t>
      </w:r>
      <w:proofErr w:type="gramStart"/>
      <w:r>
        <w:t>a client</w:t>
      </w:r>
      <w:proofErr w:type="gramEnd"/>
      <w:r>
        <w:t xml:space="preserve">-server architecture. The browser-based frontend collects student information and sends it to the backend. The Node.js and Express.js backend processes the </w:t>
      </w:r>
      <w:r>
        <w:t>request, communicates with the IBM Cloud prediction service when available, and runs the local guidance logic.</w:t>
      </w:r>
    </w:p>
    <w:p w:rsidR="00E56428" w:rsidRDefault="00612D23">
      <w:r>
        <w:t>Sensitive IBM Cloud values are stored locally using environment variables in a .env file rather than being embedded in frontend JavaScript.</w:t>
      </w:r>
    </w:p>
    <w:p w:rsidR="00E56428" w:rsidRDefault="00612D23">
      <w:r>
        <w:t>The .</w:t>
      </w:r>
      <w:r>
        <w:t>env file is excluded from the public GitHub repository through .gitignore. A separate .env.example file contains placeholder values so the configuration structure can be documented without exposing real secrets.</w:t>
      </w:r>
    </w:p>
    <w:p w:rsidR="00E56428" w:rsidRDefault="00612D23">
      <w:r>
        <w:t>The public repository also excludes node_mod</w:t>
      </w:r>
      <w:r>
        <w:t>ules because dependencies can be restored using npm install.</w:t>
      </w:r>
    </w:p>
    <w:p w:rsidR="00E56428" w:rsidRDefault="00612D23">
      <w:r>
        <w:t>The integration flow is: student input → frontend request → Express backend → IBM Cloud prediction request and guidance analysis → combined result presentation.</w:t>
      </w:r>
    </w:p>
    <w:p w:rsidR="00E56428" w:rsidRDefault="00612D23" w:rsidP="005F2B22">
      <w:pPr>
        <w:pStyle w:val="Heading1"/>
      </w:pPr>
      <w:r>
        <w:t xml:space="preserve">Chapter 18: Results and </w:t>
      </w:r>
      <w:r>
        <w:t>Discussion</w:t>
      </w:r>
    </w:p>
    <w:p w:rsidR="00E56428" w:rsidRDefault="00612D23">
      <w:r>
        <w:t>The project successfully completed the intended end-to-end machine learning workflow. The AutoAI experiment generated nine candidate pipelines, and Pipeline 9 was selected as the best-performing pipeline.</w:t>
      </w:r>
    </w:p>
    <w:p w:rsidR="00E56428" w:rsidRDefault="00612D23">
      <w:r>
        <w:t>The selected Batched Tree Ensemble Class</w:t>
      </w:r>
      <w:r>
        <w:t>ifier (Snap Random Forest Classifier) achieved a recorded cross-validation accuracy of 97.0% and a holdout accuracy of 96.0%. The model was saved as “Student Placement Predictor” and deployed online as “Student Placement API.”</w:t>
      </w:r>
    </w:p>
    <w:p w:rsidR="00E56428" w:rsidRDefault="00612D23">
      <w:r>
        <w:t>Deployment testing successful</w:t>
      </w:r>
      <w:r>
        <w:t>ly returned a “Yes” prediction for the recorded sample input, confirming successful model invocation after deployment.</w:t>
      </w:r>
    </w:p>
    <w:p w:rsidR="00E56428" w:rsidRDefault="00612D23">
      <w:r>
        <w:t>The PlacementAI extension transformed the project from a model demonstration into a user-facing system. Students can enter their informat</w:t>
      </w:r>
      <w:r>
        <w:t>ion and receive a readiness analysis containing a score, strengths, improvement areas, an action plan, and recommended next steps.</w:t>
      </w:r>
    </w:p>
    <w:p w:rsidR="00E56428" w:rsidRDefault="00612D23">
      <w:r>
        <w:t>A key outcome is the separation of machine learning prediction from rule-based guidance. The final implementation demonstrate</w:t>
      </w:r>
      <w:r>
        <w:t>s automated machine learning, online prediction, API integration, and practical student guidance.</w:t>
      </w:r>
    </w:p>
    <w:p w:rsidR="00E56428" w:rsidRDefault="00612D23" w:rsidP="005F2B22">
      <w:pPr>
        <w:pStyle w:val="Heading1"/>
      </w:pPr>
      <w:r>
        <w:t>Chapter 19: Advantages and Applications</w:t>
      </w:r>
    </w:p>
    <w:p w:rsidR="00E56428" w:rsidRDefault="00612D23">
      <w:r>
        <w:t>The system combines technical and practical benefits. AutoAI reduces manual model-development effort, multiple pipel</w:t>
      </w:r>
      <w:r>
        <w:t>ines are compared before final selection, cloud deployment enables API-based prediction, and the web application provides an accessible interface.</w:t>
      </w:r>
    </w:p>
    <w:p w:rsidR="00E56428" w:rsidRDefault="00612D23">
      <w:r>
        <w:lastRenderedPageBreak/>
        <w:t>The guidance system gives students actionable feedback beyond a Yes/No prediction. Prediction and guidance re</w:t>
      </w:r>
      <w:r>
        <w:t>main clearly separated for transparency, while environment-based configuration protects sensitive credentials.</w:t>
      </w:r>
    </w:p>
    <w:p w:rsidR="00E56428" w:rsidRDefault="00612D23">
      <w:r>
        <w:t>Applications include educational institutions, placement cells, student self-assessment, career guidance platforms, and academic analytics system</w:t>
      </w:r>
      <w:r>
        <w:t>s.</w:t>
      </w:r>
    </w:p>
    <w:p w:rsidR="00E56428" w:rsidRDefault="00612D23">
      <w:pPr>
        <w:pStyle w:val="ListBullet"/>
      </w:pPr>
      <w:r>
        <w:t>High recorded prediction performance on the project dataset.</w:t>
      </w:r>
    </w:p>
    <w:p w:rsidR="00E56428" w:rsidRDefault="00612D23">
      <w:pPr>
        <w:pStyle w:val="ListBullet"/>
      </w:pPr>
      <w:r>
        <w:t>Automated pipeline generation and comparison.</w:t>
      </w:r>
    </w:p>
    <w:p w:rsidR="00E56428" w:rsidRDefault="00612D23">
      <w:pPr>
        <w:pStyle w:val="ListBullet"/>
      </w:pPr>
      <w:r>
        <w:t>Online cloud deployment and API integration.</w:t>
      </w:r>
    </w:p>
    <w:p w:rsidR="00E56428" w:rsidRDefault="00612D23">
      <w:pPr>
        <w:pStyle w:val="ListBullet"/>
      </w:pPr>
      <w:r>
        <w:t>Interactive student assessment.</w:t>
      </w:r>
    </w:p>
    <w:p w:rsidR="00E56428" w:rsidRDefault="00612D23">
      <w:pPr>
        <w:pStyle w:val="ListBullet"/>
      </w:pPr>
      <w:r>
        <w:t>Personalized readiness guidance.</w:t>
      </w:r>
    </w:p>
    <w:p w:rsidR="00E56428" w:rsidRDefault="00612D23">
      <w:pPr>
        <w:pStyle w:val="ListBullet"/>
      </w:pPr>
      <w:r>
        <w:t>Extensible client-server architectur</w:t>
      </w:r>
      <w:r>
        <w:t>e.</w:t>
      </w:r>
    </w:p>
    <w:p w:rsidR="00E56428" w:rsidRDefault="00612D23" w:rsidP="005F2B22">
      <w:pPr>
        <w:pStyle w:val="Heading1"/>
      </w:pPr>
      <w:r>
        <w:t>Chapter 20: Limitations</w:t>
      </w:r>
    </w:p>
    <w:p w:rsidR="00E56428" w:rsidRDefault="00612D23">
      <w:r>
        <w:t>Model performance depends on the dataset used for training and evaluation. A model trained on one dataset may not generalize equally well to different institutions, regions, academic programmes, or recruitment environments.</w:t>
      </w:r>
    </w:p>
    <w:p w:rsidR="00E56428" w:rsidRDefault="00612D23">
      <w:r>
        <w:t>Pla</w:t>
      </w:r>
      <w:r>
        <w:t>cement outcomes can also be influenced by factors not represented in the dataset, including company-specific eligibility rules, economic conditions, job-market changes, specialization requirements, and individual preferences.</w:t>
      </w:r>
    </w:p>
    <w:p w:rsidR="00E56428" w:rsidRDefault="00612D23">
      <w:r>
        <w:t xml:space="preserve">The Placement Readiness Score </w:t>
      </w:r>
      <w:r>
        <w:t>and personalized guidance are rule-based and should not be interpreted as machine learning predictions.</w:t>
      </w:r>
    </w:p>
    <w:p w:rsidR="00E56428" w:rsidRDefault="00612D23">
      <w:r>
        <w:t>The online prediction component depends on IBM Cloud resource availability. Temporary service or Capacity Unit Hour limitations can prevent live model i</w:t>
      </w:r>
      <w:r>
        <w:t>nference. The application handles this by continuing to provide guidance without generating a fake AI prediction.</w:t>
      </w:r>
    </w:p>
    <w:p w:rsidR="00E56428" w:rsidRDefault="00612D23">
      <w:r>
        <w:t>The system is an educational project and should support, rather than replace, professional placement counselling or actual recruitment decisio</w:t>
      </w:r>
      <w:r>
        <w:t>ns.</w:t>
      </w:r>
    </w:p>
    <w:p w:rsidR="00E56428" w:rsidRDefault="00612D23" w:rsidP="005F2B22">
      <w:pPr>
        <w:pStyle w:val="Heading1"/>
      </w:pPr>
      <w:r>
        <w:t>Chapter 21: Future Scope</w:t>
      </w:r>
    </w:p>
    <w:p w:rsidR="00E56428" w:rsidRDefault="00612D23">
      <w:r>
        <w:t>The project can be extended to improve scale, personalization, and institutional usefulness.</w:t>
      </w:r>
    </w:p>
    <w:p w:rsidR="00E56428" w:rsidRDefault="00612D23">
      <w:pPr>
        <w:pStyle w:val="ListBullet"/>
      </w:pPr>
      <w:r>
        <w:t>Public cloud deployment of the PlacementAI web application.</w:t>
      </w:r>
    </w:p>
    <w:p w:rsidR="00E56428" w:rsidRDefault="00612D23">
      <w:pPr>
        <w:pStyle w:val="ListBullet"/>
      </w:pPr>
      <w:r>
        <w:t>Larger and more diverse institutional datasets.</w:t>
      </w:r>
    </w:p>
    <w:p w:rsidR="00E56428" w:rsidRDefault="00612D23">
      <w:pPr>
        <w:pStyle w:val="ListBullet"/>
      </w:pPr>
      <w:r>
        <w:t xml:space="preserve">AI-powered career path </w:t>
      </w:r>
      <w:r>
        <w:t>recommendation.</w:t>
      </w:r>
    </w:p>
    <w:p w:rsidR="00E56428" w:rsidRDefault="00612D23">
      <w:pPr>
        <w:pStyle w:val="ListBullet"/>
      </w:pPr>
      <w:r>
        <w:t>Resume analysis and skill-gap identification.</w:t>
      </w:r>
    </w:p>
    <w:p w:rsidR="00E56428" w:rsidRDefault="00612D23">
      <w:pPr>
        <w:pStyle w:val="ListBullet"/>
      </w:pPr>
      <w:r>
        <w:t>Interview-performance analysis and preparation recommendations.</w:t>
      </w:r>
    </w:p>
    <w:p w:rsidR="00E56428" w:rsidRDefault="00612D23">
      <w:pPr>
        <w:pStyle w:val="ListBullet"/>
      </w:pPr>
      <w:r>
        <w:t>Real-time dashboards for students and placement cells.</w:t>
      </w:r>
    </w:p>
    <w:p w:rsidR="00E56428" w:rsidRDefault="00612D23">
      <w:pPr>
        <w:pStyle w:val="ListBullet"/>
      </w:pPr>
      <w:r>
        <w:t>Integration with college ERP or student information systems.</w:t>
      </w:r>
    </w:p>
    <w:p w:rsidR="00E56428" w:rsidRDefault="00612D23">
      <w:pPr>
        <w:pStyle w:val="ListBullet"/>
      </w:pPr>
      <w:r>
        <w:t>Explainable AI</w:t>
      </w:r>
      <w:r>
        <w:t xml:space="preserve"> methods for deeper model insight.</w:t>
      </w:r>
    </w:p>
    <w:p w:rsidR="00E56428" w:rsidRDefault="00612D23">
      <w:pPr>
        <w:pStyle w:val="ListBullet"/>
      </w:pPr>
      <w:r>
        <w:t>Mobile application support.</w:t>
      </w:r>
    </w:p>
    <w:p w:rsidR="00E56428" w:rsidRDefault="00612D23">
      <w:pPr>
        <w:pStyle w:val="ListBullet"/>
      </w:pPr>
      <w:r>
        <w:lastRenderedPageBreak/>
        <w:t>Model monitoring and periodic retraining.</w:t>
      </w:r>
    </w:p>
    <w:p w:rsidR="00E56428" w:rsidRDefault="00612D23" w:rsidP="005F2B22">
      <w:pPr>
        <w:pStyle w:val="Heading1"/>
      </w:pPr>
      <w:r>
        <w:t>Conclusion</w:t>
      </w:r>
    </w:p>
    <w:p w:rsidR="00E56428" w:rsidRDefault="00612D23">
      <w:r>
        <w:t xml:space="preserve">This project demonstrates a complete AI and web-application workflow for student placement prediction and guidance. IBM watsonx.ai AutoAI </w:t>
      </w:r>
      <w:r>
        <w:t>was used to automate data processing, pipeline generation, optimization, and model comparison for a binary placement classification problem.</w:t>
      </w:r>
    </w:p>
    <w:p w:rsidR="00E56428" w:rsidRDefault="00612D23">
      <w:r>
        <w:t>The experiment generated nine pipelines, with Pipeline 9—based on a Batched Tree Ensemble Classifier (Snap Random F</w:t>
      </w:r>
      <w:r>
        <w:t>orest Classifier)—selected as the best-performing pipeline. The recorded cross-validation accuracy was 97.0% and the holdout accuracy was 96.0%. The model was saved as “Student Placement Predictor,” deployed as “Student Placement API,” and successfully tes</w:t>
      </w:r>
      <w:r>
        <w:t>ted using student input data.</w:t>
      </w:r>
    </w:p>
    <w:p w:rsidR="00E56428" w:rsidRDefault="00612D23">
      <w:r>
        <w:t>The project was further extended through PlacementAI, an interactive web application developed using IBM Bob and standard web technologies. PlacementAI integrates with the IBM watsonx.ai deployment for machine learning predict</w:t>
      </w:r>
      <w:r>
        <w:t>ion and separately provides rule-based placement-readiness analysis, strengths, areas for improvement, a personalized action plan, and recommended next steps.</w:t>
      </w:r>
    </w:p>
    <w:p w:rsidR="00E56428" w:rsidRDefault="00612D23">
      <w:r>
        <w:t>The final system goes beyond a simple Yes/No output while maintaining a clear distinction between</w:t>
      </w:r>
      <w:r>
        <w:t xml:space="preserve"> machine learning inference and rule-based guidance. It demonstrates how cloud-based AutoML, API integration, web development, and transparent recommendation logic can be combined into a practical educational technology project.</w:t>
      </w:r>
    </w:p>
    <w:p w:rsidR="00E56428" w:rsidRDefault="00612D23" w:rsidP="005F2B22">
      <w:pPr>
        <w:pStyle w:val="Heading1"/>
      </w:pPr>
      <w:r>
        <w:t>References</w:t>
      </w:r>
    </w:p>
    <w:p w:rsidR="00E56428" w:rsidRDefault="00612D23">
      <w:r>
        <w:t>1. IBM watsonx</w:t>
      </w:r>
      <w:r>
        <w:t>.ai Documentation.</w:t>
      </w:r>
    </w:p>
    <w:p w:rsidR="00E56428" w:rsidRDefault="00612D23">
      <w:r>
        <w:t>2. IBM Cloud Documentation.</w:t>
      </w:r>
    </w:p>
    <w:p w:rsidR="00E56428" w:rsidRDefault="00612D23">
      <w:r>
        <w:t>3. IBM watsonx.ai AutoAI Documentation.</w:t>
      </w:r>
    </w:p>
    <w:p w:rsidR="00E56428" w:rsidRDefault="00612D23">
      <w:r>
        <w:t>4. IBM Cloud Machine Learning and Deployment Documentation.</w:t>
      </w:r>
    </w:p>
    <w:p w:rsidR="00E56428" w:rsidRDefault="00612D23">
      <w:r>
        <w:t>5. General literature on educational data mining, classification, ensemble learning, and automated machine le</w:t>
      </w:r>
      <w:r>
        <w:t>arning.</w:t>
      </w:r>
    </w:p>
    <w:p w:rsidR="00E56428" w:rsidRDefault="00612D23">
      <w:r>
        <w:t>6. Node.js Documentation.</w:t>
      </w:r>
    </w:p>
    <w:p w:rsidR="00E56428" w:rsidRDefault="00612D23">
      <w:r>
        <w:t>7. Express.js Documentation.</w:t>
      </w:r>
    </w:p>
    <w:sectPr w:rsidR="00E56428" w:rsidSect="00034616">
      <w:footerReference w:type="default" r:id="rId9"/>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12D23" w:rsidRDefault="00612D23">
      <w:pPr>
        <w:spacing w:after="0" w:line="240" w:lineRule="auto"/>
      </w:pPr>
      <w:r>
        <w:separator/>
      </w:r>
    </w:p>
  </w:endnote>
  <w:endnote w:type="continuationSeparator" w:id="0">
    <w:p w:rsidR="00612D23" w:rsidRDefault="00612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56428" w:rsidRDefault="00612D23">
    <w:pPr>
      <w:pStyle w:val="Footer"/>
      <w:jc w:val="center"/>
    </w:pPr>
    <w:r>
      <w:t xml:space="preserve">Page </w:t>
    </w:r>
    <w:r>
      <w:fldChar w:fldCharType="begin"/>
    </w:r>
    <w:r>
      <w:instrText>PAGE</w:instrText>
    </w:r>
    <w:r>
      <w:fldChar w:fldCharType="separate"/>
    </w:r>
    <w:r w:rsidR="005F2B22">
      <w:rPr>
        <w:noProof/>
      </w:rP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12D23" w:rsidRDefault="00612D23">
      <w:pPr>
        <w:spacing w:after="0" w:line="240" w:lineRule="auto"/>
      </w:pPr>
      <w:r>
        <w:separator/>
      </w:r>
    </w:p>
  </w:footnote>
  <w:footnote w:type="continuationSeparator" w:id="0">
    <w:p w:rsidR="00612D23" w:rsidRDefault="00612D2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F2B22"/>
    <w:rsid w:val="00612D23"/>
    <w:rsid w:val="00AA1D8D"/>
    <w:rsid w:val="00B47730"/>
    <w:rsid w:val="00CB0664"/>
    <w:rsid w:val="00E564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DCA050-F805-4D6E-97F6-F9F563FF0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3966</Words>
  <Characters>22612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26525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kartikbangar@outlook.com</cp:lastModifiedBy>
  <cp:revision>2</cp:revision>
  <dcterms:created xsi:type="dcterms:W3CDTF">2013-12-23T23:15:00Z</dcterms:created>
  <dcterms:modified xsi:type="dcterms:W3CDTF">2026-07-11T18:06:00Z</dcterms:modified>
  <cp:category/>
</cp:coreProperties>
</file>