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MultiHop-RAG: Practical Evaluation Guide</w:t>
      </w:r>
    </w:p>
    <w:p>
      <w:pPr>
        <w:jc w:val="center"/>
      </w:pPr>
      <w:r>
        <w:rPr>
          <w:i/>
        </w:rPr>
        <w:t>How to use the corpus and queries to measure and improve a RAG agent</w:t>
      </w:r>
    </w:p>
    <w:p>
      <w:pPr>
        <w:pStyle w:val="Heading1"/>
      </w:pPr>
      <w:r>
        <w:t>1. What you downloaded</w:t>
      </w:r>
    </w:p>
    <w:p>
      <w:r>
        <w:t>The official MultiHop-RAG dataset has two key JSON files:</w:t>
      </w:r>
    </w:p>
    <w:p>
      <w:pPr>
        <w:pStyle w:val="ListBullet"/>
      </w:pPr>
      <w:r>
        <w:t>corpus.json — the document collection your retriever indexes. Each document contains text plus metadata such as title, source and publication time.</w:t>
      </w:r>
    </w:p>
    <w:p>
      <w:pPr>
        <w:pStyle w:val="ListBullet"/>
      </w:pPr>
      <w:r>
        <w:t>MultiHopRAG.json — 2,556 evaluation questions with reference answers, question types and evidence_list entries identifying the supporting evidence.</w:t>
      </w:r>
    </w:p>
    <w:p>
      <w:r>
        <w:t>Important: do not index the reference answers or evidence_list into the retrieval database. Those are labels for evaluation, not knowledge your RAG system should see at query time.</w:t>
      </w:r>
    </w:p>
    <w:p>
      <w:pPr>
        <w:pStyle w:val="Heading1"/>
      </w:pPr>
      <w:r>
        <w:t>2. Recommended project structure</w:t>
      </w:r>
    </w:p>
    <w:p>
      <w:pPr>
        <w:spacing w:before="60" w:after="120"/>
        <w:ind w:left="360"/>
      </w:pPr>
      <w:r>
        <w:rPr>
          <w:rFonts w:ascii="Courier New" w:hAnsi="Courier New" w:eastAsia="Courier New"/>
          <w:sz w:val="18"/>
        </w:rPr>
        <w:t>project/</w:t>
        <w:br/>
        <w:t xml:space="preserve">  data/</w:t>
        <w:br/>
        <w:t xml:space="preserve">    corpus.json</w:t>
        <w:br/>
        <w:t xml:space="preserve">    MultiHopRAG.json</w:t>
        <w:br/>
        <w:t xml:space="preserve">  src/</w:t>
        <w:br/>
        <w:t xml:space="preserve">    ingest.py</w:t>
        <w:br/>
        <w:t xml:space="preserve">    retrieve.py</w:t>
        <w:br/>
        <w:t xml:space="preserve">    answer.py</w:t>
        <w:br/>
        <w:t xml:space="preserve">    evaluate_retrieval.py</w:t>
        <w:br/>
        <w:t xml:space="preserve">    evaluate_qa.py</w:t>
        <w:br/>
        <w:t xml:space="preserve">  results/</w:t>
        <w:br/>
        <w:t xml:space="preserve">    baseline.json</w:t>
        <w:br/>
        <w:t xml:space="preserve">    experiments.csv</w:t>
      </w:r>
    </w:p>
    <w:p>
      <w:pPr>
        <w:pStyle w:val="Heading1"/>
      </w:pPr>
      <w:r>
        <w:t>3. Build a clean baseline first</w:t>
      </w:r>
    </w:p>
    <w:p>
      <w:r>
        <w:t>Before GraphRAG or an agentic router, establish a reproducible baseline. A good first system is: corpus.json → chunking → embeddings → vector index → top-k retrieval → LLM answer.</w:t>
      </w:r>
    </w:p>
    <w:p>
      <w:pPr>
        <w:pStyle w:val="ListBullet"/>
      </w:pPr>
      <w:r>
        <w:t>Use one embedding model and fixed chunking parameters.</w:t>
      </w:r>
    </w:p>
    <w:p>
      <w:pPr>
        <w:pStyle w:val="ListBullet"/>
      </w:pPr>
      <w:r>
        <w:t>Start with top-k = 5 or 10.</w:t>
      </w:r>
    </w:p>
    <w:p>
      <w:pPr>
        <w:pStyle w:val="ListBullet"/>
      </w:pPr>
      <w:r>
        <w:t>Use a deterministic or low-temperature generation setting.</w:t>
      </w:r>
    </w:p>
    <w:p>
      <w:pPr>
        <w:pStyle w:val="ListBullet"/>
      </w:pPr>
      <w:r>
        <w:t>Save every retrieved chunk, retrieval score, generated answer, latency and token usage for each query.</w:t>
      </w:r>
    </w:p>
    <w:p>
      <w:r>
        <w:t>Do not tune on all 2,556 questions. Create a development subset for experiments and preserve a held-out test subset for the final comparison.</w:t>
      </w:r>
    </w:p>
    <w:p>
      <w:pPr>
        <w:pStyle w:val="Heading1"/>
      </w:pPr>
      <w:r>
        <w:t>4. Evaluate retrieval separately from answer generation</w:t>
      </w:r>
    </w:p>
    <w:p>
      <w:r>
        <w:t>This is the most important habit. If an answer is wrong, first determine whether retrieval failed or whether the LLM failed despite having the evidence.</w:t>
      </w:r>
    </w:p>
    <w:p>
      <w:pPr>
        <w:pStyle w:val="Heading1"/>
      </w:pPr>
      <w:r>
        <w:t>4.1 Retrieval metrics</w:t>
      </w:r>
    </w:p>
    <w:p>
      <w:r>
        <w:t>Use the query evidence_list as your ground truth. Compare the documents/chunks retrieved by your system with the evidence required by the dataset.</w:t>
      </w:r>
    </w:p>
    <w:p>
      <w:pPr>
        <w:pStyle w:val="ListBullet"/>
      </w:pPr>
      <w:r>
        <w:t>Hit@K: whether at least one required evidence item appears in the top K.</w:t>
      </w:r>
    </w:p>
    <w:p>
      <w:pPr>
        <w:pStyle w:val="ListBullet"/>
      </w:pPr>
      <w:r>
        <w:t>Recall@K: fraction of required evidence items retrieved in the top K. This is especially important for multi-hop questions because one missing hop can make the answer impossible.</w:t>
      </w:r>
    </w:p>
    <w:p>
      <w:pPr>
        <w:pStyle w:val="ListBullet"/>
      </w:pPr>
      <w:r>
        <w:t>MRR (Mean Reciprocal Rank): rewards placing a relevant result near the top.</w:t>
      </w:r>
    </w:p>
    <w:p>
      <w:pPr>
        <w:pStyle w:val="ListBullet"/>
      </w:pPr>
      <w:r>
        <w:t>MAP@K: measures ranking quality when multiple pieces of evidence are relevant.</w:t>
      </w:r>
    </w:p>
    <w:p>
      <w:r>
        <w:t>The official repository includes retrieval_evaluate.py and reports metrics including Hits@4, Hits@10, MRR and MAP@10. Use these as a compatibility baseline, then add Recall@K because it is intuitive for multi-hop evidence coverage.</w:t>
      </w:r>
    </w:p>
    <w:p>
      <w:pPr>
        <w:pStyle w:val="Heading1"/>
      </w:pPr>
      <w:r>
        <w:t>4.2 Answer-quality metrics</w:t>
      </w:r>
    </w:p>
    <w:p>
      <w:r>
        <w:t>Compare your generated answer against the reference answer in MultiHopRAG.json.</w:t>
      </w:r>
    </w:p>
    <w:p>
      <w:pPr>
        <w:pStyle w:val="ListBullet"/>
      </w:pPr>
      <w:r>
        <w:t>Exact Match (EM): strict; useful for short factual answers but too harsh for many natural-language answers.</w:t>
      </w:r>
    </w:p>
    <w:p>
      <w:pPr>
        <w:pStyle w:val="ListBullet"/>
      </w:pPr>
      <w:r>
        <w:t>Token-level F1: measures overlap between prediction and reference and is usually more informative than EM.</w:t>
      </w:r>
    </w:p>
    <w:p>
      <w:pPr>
        <w:pStyle w:val="ListBullet"/>
      </w:pPr>
      <w:r>
        <w:t>LLM-as-judge correctness: ask an evaluator model whether the prediction is semantically equivalent to the reference. Keep the evaluator prompt fixed.</w:t>
      </w:r>
    </w:p>
    <w:p>
      <w:pPr>
        <w:pStyle w:val="ListBullet"/>
      </w:pPr>
      <w:r>
        <w:t>Faithfulness / groundedness: verify that claims in the generated answer are supported by retrieved evidence.</w:t>
      </w:r>
    </w:p>
    <w:p>
      <w:pPr>
        <w:pStyle w:val="ListBullet"/>
      </w:pPr>
      <w:r>
        <w:t>Answerability behavior: when evidence is insufficient, reward the system for saying it cannot determine the answer rather than hallucinating.</w:t>
      </w:r>
    </w:p>
    <w:p>
      <w:pPr>
        <w:pStyle w:val="Heading1"/>
      </w:pPr>
      <w:r>
        <w:t>5. The diagnostic matrix you should maintain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Retrieval</w:t>
            </w:r>
          </w:p>
        </w:tc>
        <w:tc>
          <w:tcPr>
            <w:tcW w:type="dxa" w:w="2520"/>
          </w:tcPr>
          <w:p>
            <w:r>
              <w:t>Answer</w:t>
            </w:r>
          </w:p>
        </w:tc>
        <w:tc>
          <w:tcPr>
            <w:tcW w:type="dxa" w:w="2520"/>
          </w:tcPr>
          <w:p>
            <w:r>
              <w:t>Meaning</w:t>
            </w:r>
          </w:p>
        </w:tc>
        <w:tc>
          <w:tcPr>
            <w:tcW w:type="dxa" w:w="2520"/>
          </w:tcPr>
          <w:p>
            <w:r>
              <w:t>What to improve</w:t>
            </w:r>
          </w:p>
        </w:tc>
      </w:tr>
      <w:tr>
        <w:tc>
          <w:tcPr>
            <w:tcW w:type="dxa" w:w="2520"/>
          </w:tcPr>
          <w:p>
            <w:r>
              <w:t>Good</w:t>
            </w:r>
          </w:p>
        </w:tc>
        <w:tc>
          <w:tcPr>
            <w:tcW w:type="dxa" w:w="2520"/>
          </w:tcPr>
          <w:p>
            <w:r>
              <w:t>Correct</w:t>
            </w:r>
          </w:p>
        </w:tc>
        <w:tc>
          <w:tcPr>
            <w:tcW w:type="dxa" w:w="2520"/>
          </w:tcPr>
          <w:p>
            <w:r>
              <w:t>Ideal</w:t>
            </w:r>
          </w:p>
        </w:tc>
        <w:tc>
          <w:tcPr>
            <w:tcW w:type="dxa" w:w="2520"/>
          </w:tcPr>
          <w:p>
            <w:r>
              <w:t>Keep as reference success case</w:t>
            </w:r>
          </w:p>
        </w:tc>
      </w:tr>
      <w:tr>
        <w:tc>
          <w:tcPr>
            <w:tcW w:type="dxa" w:w="2520"/>
          </w:tcPr>
          <w:p>
            <w:r>
              <w:t>Good</w:t>
            </w:r>
          </w:p>
        </w:tc>
        <w:tc>
          <w:tcPr>
            <w:tcW w:type="dxa" w:w="2520"/>
          </w:tcPr>
          <w:p>
            <w:r>
              <w:t>Wrong</w:t>
            </w:r>
          </w:p>
        </w:tc>
        <w:tc>
          <w:tcPr>
            <w:tcW w:type="dxa" w:w="2520"/>
          </w:tcPr>
          <w:p>
            <w:r>
              <w:t>Generation/reasoning failure</w:t>
            </w:r>
          </w:p>
        </w:tc>
        <w:tc>
          <w:tcPr>
            <w:tcW w:type="dxa" w:w="2520"/>
          </w:tcPr>
          <w:p>
            <w:r>
              <w:t>Prompt, context organization, reasoning, model</w:t>
            </w:r>
          </w:p>
        </w:tc>
      </w:tr>
      <w:tr>
        <w:tc>
          <w:tcPr>
            <w:tcW w:type="dxa" w:w="2520"/>
          </w:tcPr>
          <w:p>
            <w:r>
              <w:t>Bad</w:t>
            </w:r>
          </w:p>
        </w:tc>
        <w:tc>
          <w:tcPr>
            <w:tcW w:type="dxa" w:w="2520"/>
          </w:tcPr>
          <w:p>
            <w:r>
              <w:t>Wrong</w:t>
            </w:r>
          </w:p>
        </w:tc>
        <w:tc>
          <w:tcPr>
            <w:tcW w:type="dxa" w:w="2520"/>
          </w:tcPr>
          <w:p>
            <w:r>
              <w:t>Retrieval failure</w:t>
            </w:r>
          </w:p>
        </w:tc>
        <w:tc>
          <w:tcPr>
            <w:tcW w:type="dxa" w:w="2520"/>
          </w:tcPr>
          <w:p>
            <w:r>
              <w:t>Retriever, query rewriting, graph traversal, hybrid search</w:t>
            </w:r>
          </w:p>
        </w:tc>
      </w:tr>
      <w:tr>
        <w:tc>
          <w:tcPr>
            <w:tcW w:type="dxa" w:w="2520"/>
          </w:tcPr>
          <w:p>
            <w:r>
              <w:t>Bad</w:t>
            </w:r>
          </w:p>
        </w:tc>
        <w:tc>
          <w:tcPr>
            <w:tcW w:type="dxa" w:w="2520"/>
          </w:tcPr>
          <w:p>
            <w:r>
              <w:t>Correct</w:t>
            </w:r>
          </w:p>
        </w:tc>
        <w:tc>
          <w:tcPr>
            <w:tcW w:type="dxa" w:w="2520"/>
          </w:tcPr>
          <w:p>
            <w:r>
              <w:t>Likely model prior / lucky guess</w:t>
            </w:r>
          </w:p>
        </w:tc>
        <w:tc>
          <w:tcPr>
            <w:tcW w:type="dxa" w:w="2520"/>
          </w:tcPr>
          <w:p>
            <w:r>
              <w:t>Do not count as strong grounded RAG behavior</w:t>
            </w:r>
          </w:p>
        </w:tc>
      </w:tr>
    </w:tbl>
    <w:p>
      <w:pPr>
        <w:pStyle w:val="Heading1"/>
      </w:pPr>
      <w:r>
        <w:t>6. Accuracy targets to use</w:t>
      </w:r>
    </w:p>
    <w:p>
      <w:r>
        <w:t>There is no universal “good RAG accuracy” number because scores depend on model, retrieval setup, evaluator and query subset. Treat the following as project milestones rather than benchmark claims:</w:t>
      </w:r>
    </w:p>
    <w:p>
      <w:pPr>
        <w:pStyle w:val="ListBullet"/>
      </w:pPr>
      <w:r>
        <w:t>Baseline milestone: obtain a reproducible vector-RAG result and record all metrics. The absolute number matters less than having a trustworthy baseline.</w:t>
      </w:r>
    </w:p>
    <w:p>
      <w:pPr>
        <w:pStyle w:val="ListBullet"/>
      </w:pPr>
      <w:r>
        <w:t>Retrieval milestone: aim for ≥80% Recall@10 on your chosen evaluation split, then push toward 90%+ if the corpus and evidence matching permit it.</w:t>
      </w:r>
    </w:p>
    <w:p>
      <w:pPr>
        <w:pStyle w:val="ListBullet"/>
      </w:pPr>
      <w:r>
        <w:t>Answer milestone: aim for ≥75–80% semantically correct grounded answers on the held-out set before calling the system strong.</w:t>
      </w:r>
    </w:p>
    <w:p>
      <w:pPr>
        <w:pStyle w:val="ListBullet"/>
      </w:pPr>
      <w:r>
        <w:t>Advanced milestone: improve difficult multi-hop categories by at least 5–10 percentage points over the baseline without dramatically increasing latency/cost.</w:t>
      </w:r>
    </w:p>
    <w:p>
      <w:r>
        <w:t>For a portfolio project, relative improvement is more convincing than quoting a single accuracy number. Example: “Graph-assisted retrieval improved multi-hop evidence Recall@10 from 72% to 88% while increasing median latency from 0.8 s to 1.2 s.”</w:t>
      </w:r>
    </w:p>
    <w:p>
      <w:pPr>
        <w:pStyle w:val="Heading1"/>
      </w:pPr>
      <w:r>
        <w:t>7. Recommended experiment ladder</w:t>
      </w:r>
    </w:p>
    <w:p>
      <w:r>
        <w:rPr>
          <w:b/>
        </w:rPr>
        <w:t>Experiment 0 — Naive vector RAG</w:t>
      </w:r>
      <w:r>
        <w:t>: Dense retrieval only. This is your baseline.</w:t>
      </w:r>
    </w:p>
    <w:p>
      <w:r>
        <w:rPr>
          <w:b/>
        </w:rPr>
        <w:t>Experiment 1 — Chunking</w:t>
      </w:r>
      <w:r>
        <w:t>: Try a few chunk sizes/overlaps while keeping everything else fixed.</w:t>
      </w:r>
    </w:p>
    <w:p>
      <w:r>
        <w:rPr>
          <w:b/>
        </w:rPr>
        <w:t>Experiment 2 — Hybrid retrieval</w:t>
      </w:r>
      <w:r>
        <w:t>: Fuse BM25/sparse retrieval with dense retrieval, e.g. Reciprocal Rank Fusion.</w:t>
      </w:r>
    </w:p>
    <w:p>
      <w:r>
        <w:rPr>
          <w:b/>
        </w:rPr>
        <w:t>Experiment 3 — Reranking</w:t>
      </w:r>
      <w:r>
        <w:t>: Rerank top 20–50 retrieved candidates with a cross-encoder or LLM reranker.</w:t>
      </w:r>
    </w:p>
    <w:p>
      <w:r>
        <w:rPr>
          <w:b/>
        </w:rPr>
        <w:t>Experiment 4 — Query decomposition</w:t>
      </w:r>
      <w:r>
        <w:t>: Split a multi-hop question into subquestions and retrieve independently for each hop.</w:t>
      </w:r>
    </w:p>
    <w:p>
      <w:r>
        <w:rPr>
          <w:b/>
        </w:rPr>
        <w:t>Experiment 5 — Iterative/agentic retrieval</w:t>
      </w:r>
      <w:r>
        <w:t>: Let the system inspect evidence, detect missing information, generate the next retrieval query and repeat with a hard hop limit.</w:t>
      </w:r>
    </w:p>
    <w:p>
      <w:r>
        <w:rPr>
          <w:b/>
        </w:rPr>
        <w:t>Experiment 6 — GraphRAG</w:t>
      </w:r>
      <w:r>
        <w:t>: Extract entities/relations from the corpus, traverse relevant graph neighborhoods, and combine graph evidence with text retrieval.</w:t>
      </w:r>
    </w:p>
    <w:p>
      <w:r>
        <w:rPr>
          <w:b/>
        </w:rPr>
        <w:t>Experiment 7 — Modular router</w:t>
      </w:r>
      <w:r>
        <w:t>: Classify query type and route simple queries to cheap vector RAG while sending multi-hop/temporal/comparison queries to advanced retrieval.</w:t>
      </w:r>
    </w:p>
    <w:p>
      <w:pPr>
        <w:pStyle w:val="Heading1"/>
      </w:pPr>
      <w:r>
        <w:t>8. What to log for every query</w:t>
      </w:r>
    </w:p>
    <w:p>
      <w:pPr>
        <w:pStyle w:val="ListBullet"/>
      </w:pPr>
      <w:r>
        <w:t>query ID / text</w:t>
      </w:r>
    </w:p>
    <w:p>
      <w:pPr>
        <w:pStyle w:val="ListBullet"/>
      </w:pPr>
      <w:r>
        <w:t>question type</w:t>
      </w:r>
    </w:p>
    <w:p>
      <w:pPr>
        <w:pStyle w:val="ListBullet"/>
      </w:pPr>
      <w:r>
        <w:t>reference answer</w:t>
      </w:r>
    </w:p>
    <w:p>
      <w:pPr>
        <w:pStyle w:val="ListBullet"/>
      </w:pPr>
      <w:r>
        <w:t>gold evidence identifiers</w:t>
      </w:r>
    </w:p>
    <w:p>
      <w:pPr>
        <w:pStyle w:val="ListBullet"/>
      </w:pPr>
      <w:r>
        <w:t>retrieved chunks/documents and ranks</w:t>
      </w:r>
    </w:p>
    <w:p>
      <w:pPr>
        <w:pStyle w:val="ListBullet"/>
      </w:pPr>
      <w:r>
        <w:t>retrieval scores</w:t>
      </w:r>
    </w:p>
    <w:p>
      <w:pPr>
        <w:pStyle w:val="ListBullet"/>
      </w:pPr>
      <w:r>
        <w:t>generated answer</w:t>
      </w:r>
    </w:p>
    <w:p>
      <w:pPr>
        <w:pStyle w:val="ListBullet"/>
      </w:pPr>
      <w:r>
        <w:t>EM/F1/judge correctness</w:t>
      </w:r>
    </w:p>
    <w:p>
      <w:pPr>
        <w:pStyle w:val="ListBullet"/>
      </w:pPr>
      <w:r>
        <w:t>evidence recall at K</w:t>
      </w:r>
    </w:p>
    <w:p>
      <w:pPr>
        <w:pStyle w:val="ListBullet"/>
      </w:pPr>
      <w:r>
        <w:t>faithfulness result</w:t>
      </w:r>
    </w:p>
    <w:p>
      <w:pPr>
        <w:pStyle w:val="ListBullet"/>
      </w:pPr>
      <w:r>
        <w:t>retrieval latency</w:t>
      </w:r>
    </w:p>
    <w:p>
      <w:pPr>
        <w:pStyle w:val="ListBullet"/>
      </w:pPr>
      <w:r>
        <w:t>generation latency</w:t>
      </w:r>
    </w:p>
    <w:p>
      <w:pPr>
        <w:pStyle w:val="ListBullet"/>
      </w:pPr>
      <w:r>
        <w:t>total latency</w:t>
      </w:r>
    </w:p>
    <w:p>
      <w:pPr>
        <w:pStyle w:val="ListBullet"/>
      </w:pPr>
      <w:r>
        <w:t>input/output token count</w:t>
      </w:r>
    </w:p>
    <w:p>
      <w:pPr>
        <w:pStyle w:val="ListBullet"/>
      </w:pPr>
      <w:r>
        <w:t>estimated cost</w:t>
      </w:r>
    </w:p>
    <w:p>
      <w:pPr>
        <w:pStyle w:val="ListBullet"/>
      </w:pPr>
      <w:r>
        <w:t>number of retrieval hops / graph traversals</w:t>
      </w:r>
    </w:p>
    <w:p>
      <w:pPr>
        <w:pStyle w:val="Heading1"/>
      </w:pPr>
      <w:r>
        <w:t>9. Evaluate by question type, not only overall</w:t>
      </w:r>
    </w:p>
    <w:p>
      <w:r>
        <w:t>An overall average can hide the exact reason you built GraphRAG. Break results down by the dataset’s question_type field. Pay particular attention to categories requiring comparison, temporal reasoning and inference/multiple evidence pieces. A modular router is valuable only if it improves the hard categories while avoiding unnecessary complexity for easy questions.</w:t>
      </w:r>
    </w:p>
    <w:p>
      <w:pPr>
        <w:pStyle w:val="Heading1"/>
      </w:pPr>
      <w:r>
        <w:t>10. Minimal evaluation loop</w:t>
      </w:r>
    </w:p>
    <w:p>
      <w:pPr>
        <w:spacing w:before="60" w:after="120"/>
        <w:ind w:left="360"/>
      </w:pPr>
      <w:r>
        <w:rPr>
          <w:rFonts w:ascii="Courier New" w:hAnsi="Courier New" w:eastAsia="Courier New"/>
          <w:sz w:val="18"/>
        </w:rPr>
        <w:t>for item in questions:</w:t>
        <w:br/>
        <w:t xml:space="preserve">    query = item["query"]</w:t>
        <w:br/>
        <w:t xml:space="preserve">    gold_answer = item["answer"]</w:t>
        <w:br/>
        <w:t xml:space="preserve">    gold_evidence = item["evidence_list"]</w:t>
        <w:br/>
        <w:br/>
        <w:t xml:space="preserve">    retrieved = rag.retrieve(query, top_k=10)</w:t>
        <w:br/>
        <w:t xml:space="preserve">    prediction = rag.generate(query, retrieved)</w:t>
        <w:br/>
        <w:br/>
        <w:t xml:space="preserve">    retrieval_metrics = score_retrieval(retrieved, gold_evidence)</w:t>
        <w:br/>
        <w:t xml:space="preserve">    answer_metrics = score_answer(prediction, gold_answer)</w:t>
        <w:br/>
        <w:br/>
        <w:t xml:space="preserve">    save_result(query, retrieved, prediction,</w:t>
        <w:br/>
        <w:t xml:space="preserve">                retrieval_metrics, answer_metrics)</w:t>
      </w:r>
    </w:p>
    <w:p>
      <w:pPr>
        <w:pStyle w:val="Heading1"/>
      </w:pPr>
      <w:r>
        <w:t>11. Fair experiment rules</w:t>
      </w:r>
    </w:p>
    <w:p>
      <w:pPr>
        <w:pStyle w:val="ListBullet"/>
      </w:pPr>
      <w:r>
        <w:t>Change one major component at a time so you know what caused an improvement.</w:t>
      </w:r>
    </w:p>
    <w:p>
      <w:pPr>
        <w:pStyle w:val="ListBullet"/>
      </w:pPr>
      <w:r>
        <w:t>Use the same evaluation subset for every experiment.</w:t>
      </w:r>
    </w:p>
    <w:p>
      <w:pPr>
        <w:pStyle w:val="ListBullet"/>
      </w:pPr>
      <w:r>
        <w:t>Do not manually inspect test questions and then tune specifically for them.</w:t>
      </w:r>
    </w:p>
    <w:p>
      <w:pPr>
        <w:pStyle w:val="ListBullet"/>
      </w:pPr>
      <w:r>
        <w:t>Freeze the final held-out set until you have selected your architecture.</w:t>
      </w:r>
    </w:p>
    <w:p>
      <w:pPr>
        <w:pStyle w:val="ListBullet"/>
      </w:pPr>
      <w:r>
        <w:t>Track latency and cost along with quality. A 1% gain that costs 10× more may be a worse system.</w:t>
      </w:r>
    </w:p>
    <w:p>
      <w:pPr>
        <w:pStyle w:val="ListBullet"/>
      </w:pPr>
      <w:r>
        <w:t>Store experiment configuration (embedding model, chunk size, K, reranker, LLM, prompts and graph parameters) alongside results.</w:t>
      </w:r>
    </w:p>
    <w:p>
      <w:pPr>
        <w:pStyle w:val="Heading1"/>
      </w:pPr>
      <w:r>
        <w:t>12. Suggested final project success criteria</w:t>
      </w:r>
    </w:p>
    <w:p>
      <w:r>
        <w:t>A convincing final system should demonstrate all three dimensions:</w:t>
      </w:r>
    </w:p>
    <w:p>
      <w:pPr>
        <w:pStyle w:val="ListBullet"/>
      </w:pPr>
      <w:r>
        <w:t>Retrieval quality — high multi-document evidence recall.</w:t>
      </w:r>
    </w:p>
    <w:p>
      <w:pPr>
        <w:pStyle w:val="ListBullet"/>
      </w:pPr>
      <w:r>
        <w:t>Answer quality — correct and grounded responses.</w:t>
      </w:r>
    </w:p>
    <w:p>
      <w:pPr>
        <w:pStyle w:val="ListBullet"/>
      </w:pPr>
      <w:r>
        <w:t>Efficiency — advanced retrieval is invoked only when its added cost is justified.</w:t>
      </w:r>
    </w:p>
    <w:p>
      <w:r>
        <w:t>A strong final report should compare at least: Vector RAG vs Hybrid+Reranker vs Multi-hop/GraphRAG vs Adaptive Modular RAG, with overall metrics, per-question-type metrics, latency and cost.</w:t>
      </w:r>
    </w:p>
    <w:p>
      <w:pPr>
        <w:pStyle w:val="Heading1"/>
      </w:pPr>
      <w:r>
        <w:t>13. Official reference tools</w:t>
      </w:r>
    </w:p>
    <w:p>
      <w:r>
        <w:t>The MultiHop-RAG repository provides simple_retrieval.py, retrieval_evaluate.py, qa_llama.py and qa_evaluate.py. Run the official evaluation once so you understand the benchmark format, then maintain your own evaluation pipeline so you can compare custom GraphRAG and modular architectures consistently.</w:t>
      </w:r>
    </w:p>
    <w:p>
      <w:pPr>
        <w:pStyle w:val="Heading1"/>
      </w:pPr>
      <w:r>
        <w:t>14. First concrete goal</w:t>
      </w:r>
    </w:p>
    <w:p>
      <w:r>
        <w:t>Your first goal after download: index corpus.json, run 100–200 development questions through naive vector RAG, calculate Recall@5/10 plus answer correctness, and save the result. Only after that baseline should you add hybrid retrieval or GraphRAG. This gives every later architectural change a measurable reason to exist.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