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52"/>
          <w:szCs w:val="52"/>
        </w:rPr>
        <w:t xml:space="preserve">Intelligent Identity Anomaly Detection System</w:t>
      </w:r>
    </w:p>
    <w:p>
      <w:pPr>
        <w:spacing w:before="60" w:after="80"/>
        <w:jc w:val="center"/>
      </w:pPr>
      <w:r>
        <w:rPr>
          <w:rFonts w:ascii="Arial" w:cs="Arial" w:eastAsia="Arial" w:hAnsi="Arial"/>
          <w:color w:val="2E75B6"/>
          <w:sz w:val="28"/>
          <w:szCs w:val="28"/>
        </w:rPr>
        <w:t xml:space="preserve">Using Behavioral Profiling, Peer-Group Analysis &amp; Adaptive Risk Scoring</w:t>
      </w:r>
    </w:p>
    <w:p>
      <w:pPr>
        <w:spacing w:before="80" w:after="320"/>
        <w:jc w:val="center"/>
      </w:pPr>
      <w:r>
        <w:rPr>
          <w:rFonts w:ascii="Arial" w:cs="Arial" w:eastAsia="Arial" w:hAnsi="Arial"/>
          <w:i/>
          <w:iCs/>
          <w:color w:val="777777"/>
          <w:sz w:val="24"/>
          <w:szCs w:val="24"/>
        </w:rPr>
        <w:t xml:space="preserve">Project Report  ·  2026</w:t>
      </w:r>
    </w:p>
    <w:p>
      <w:pPr>
        <w:pBdr>
          <w:bottom w:val="single" w:color="2E75B6" w:sz="4" w:space="1"/>
        </w:pBdr>
        <w:spacing w:before="120" w:after="120"/>
      </w:pPr>
      <w:r>
        <w:t xml:space="preserve"/>
      </w:r>
    </w:p>
    <w:p>
      <w:pPr>
        <w:spacing w:before="80" w:after="80"/>
      </w:pPr>
      <w:r>
        <w:t xml:space="preserve"/>
      </w:r>
    </w:p>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before="360" w:after="120"/>
      </w:pPr>
      <w:r>
        <w:rPr>
          <w:rFonts w:ascii="Arial" w:cs="Arial" w:eastAsia="Arial" w:hAnsi="Arial"/>
          <w:b/>
          <w:bCs/>
          <w:color w:val="1F4E79"/>
          <w:sz w:val="32"/>
          <w:szCs w:val="32"/>
        </w:rPr>
        <w:t xml:space="preserve">1.  Introduction</w:t>
      </w:r>
    </w:p>
    <w:p>
      <w:pPr>
        <w:spacing w:before="60" w:after="100"/>
      </w:pPr>
      <w:r>
        <w:rPr>
          <w:rFonts w:ascii="Arial" w:cs="Arial" w:eastAsia="Arial" w:hAnsi="Arial"/>
          <w:sz w:val="22"/>
          <w:szCs w:val="22"/>
        </w:rPr>
        <w:t xml:space="preserve">Modern organizations rely heavily on cloud applications and remote access systems for daily operations. Identity platforms such as Okta and Microsoft Entra manage authentication for millions of users across thousands of organizations. As a result, user identity has become the primary security perimeter.</w:t>
      </w:r>
    </w:p>
    <w:p>
      <w:pPr>
        <w:spacing w:before="60" w:after="100"/>
      </w:pPr>
      <w:r>
        <w:rPr>
          <w:rFonts w:ascii="Arial" w:cs="Arial" w:eastAsia="Arial" w:hAnsi="Arial"/>
          <w:sz w:val="22"/>
          <w:szCs w:val="22"/>
        </w:rPr>
        <w:t xml:space="preserve">Traditional authentication systems rely on passwords and Multi-Factor Authentication (MFA). However, attackers increasingly exploit techniques such as credential stuffing, phishing, and brute-force attacks to compromise valid accounts. Once credentials are obtained, attackers can log in successfully without triggering simple rule-based checks.</w:t>
      </w:r>
    </w:p>
    <w:p>
      <w:pPr>
        <w:spacing w:before="60" w:after="100"/>
      </w:pPr>
      <w:r>
        <w:rPr>
          <w:rFonts w:ascii="Arial" w:cs="Arial" w:eastAsia="Arial" w:hAnsi="Arial"/>
          <w:sz w:val="22"/>
          <w:szCs w:val="22"/>
        </w:rPr>
        <w:t xml:space="preserve">To address this, modern identity systems use behavior-based anomaly detection — analyzing patterns such as login location, device usage, and time of access to flag potentially compromised accounts. However, these systems face several well-documented limitations:</w:t>
      </w:r>
    </w:p>
    <w:p>
      <w:pPr>
        <w:pStyle w:val="ListParagraph"/>
        <w:numPr>
          <w:ilvl w:val="0"/>
          <w:numId w:val="2"/>
        </w:numPr>
        <w:spacing w:before="40" w:after="40"/>
      </w:pPr>
      <w:r>
        <w:rPr>
          <w:rFonts w:ascii="Arial" w:cs="Arial" w:eastAsia="Arial" w:hAnsi="Arial"/>
          <w:sz w:val="22"/>
          <w:szCs w:val="22"/>
        </w:rPr>
        <w:t xml:space="preserve">Concept drift — user behavior evolves over time (relocation, new devices, remote work adoption), causing static models to generate excessive false positives.</w:t>
      </w:r>
    </w:p>
    <w:p>
      <w:pPr>
        <w:pStyle w:val="ListParagraph"/>
        <w:numPr>
          <w:ilvl w:val="0"/>
          <w:numId w:val="2"/>
        </w:numPr>
        <w:spacing w:before="40" w:after="40"/>
      </w:pPr>
      <w:r>
        <w:rPr>
          <w:rFonts w:ascii="Arial" w:cs="Arial" w:eastAsia="Arial" w:hAnsi="Arial"/>
          <w:sz w:val="22"/>
          <w:szCs w:val="22"/>
        </w:rPr>
        <w:t xml:space="preserve">Cold start problem — new users lack historical data, making behavioral baselines impossible to compute at onboarding.</w:t>
      </w:r>
    </w:p>
    <w:p>
      <w:pPr>
        <w:pStyle w:val="ListParagraph"/>
        <w:numPr>
          <w:ilvl w:val="0"/>
          <w:numId w:val="2"/>
        </w:numPr>
        <w:spacing w:before="40" w:after="40"/>
      </w:pPr>
      <w:r>
        <w:rPr>
          <w:rFonts w:ascii="Arial" w:cs="Arial" w:eastAsia="Arial" w:hAnsi="Arial"/>
          <w:sz w:val="22"/>
          <w:szCs w:val="22"/>
        </w:rPr>
        <w:t xml:space="preserve">Static peer grouping — manually defined groups (department, role) do not reflect actual behavioral similarity.</w:t>
      </w:r>
    </w:p>
    <w:p>
      <w:pPr>
        <w:pStyle w:val="ListParagraph"/>
        <w:numPr>
          <w:ilvl w:val="0"/>
          <w:numId w:val="2"/>
        </w:numPr>
        <w:spacing w:before="40" w:after="40"/>
      </w:pPr>
      <w:r>
        <w:rPr>
          <w:rFonts w:ascii="Arial" w:cs="Arial" w:eastAsia="Arial" w:hAnsi="Arial"/>
          <w:sz w:val="22"/>
          <w:szCs w:val="22"/>
        </w:rPr>
        <w:t xml:space="preserve">Opaque risk scoring — systems that produce a score without explanation hinder analyst decision-making.</w:t>
      </w:r>
    </w:p>
    <w:p>
      <w:pPr>
        <w:spacing w:before="80" w:after="80"/>
      </w:pPr>
      <w:r>
        <w:t xml:space="preserve"/>
      </w:r>
    </w:p>
    <w:p>
      <w:pPr>
        <w:spacing w:before="60" w:after="100"/>
      </w:pPr>
      <w:r>
        <w:rPr>
          <w:rFonts w:ascii="Arial" w:cs="Arial" w:eastAsia="Arial" w:hAnsi="Arial"/>
          <w:sz w:val="22"/>
          <w:szCs w:val="22"/>
        </w:rPr>
        <w:t xml:space="preserve">This project proposes an Intelligent Identity Anomaly Detection System that addresses these limitations by combining:</w:t>
      </w:r>
    </w:p>
    <w:p>
      <w:pPr>
        <w:pStyle w:val="ListParagraph"/>
        <w:numPr>
          <w:ilvl w:val="0"/>
          <w:numId w:val="2"/>
        </w:numPr>
        <w:spacing w:before="40" w:after="40"/>
      </w:pPr>
      <w:r>
        <w:rPr>
          <w:rFonts w:ascii="Arial" w:cs="Arial" w:eastAsia="Arial" w:hAnsi="Arial"/>
          <w:sz w:val="22"/>
          <w:szCs w:val="22"/>
        </w:rPr>
        <w:t xml:space="preserve">Individual user behavioral profiling with rolling baseline updates</w:t>
      </w:r>
    </w:p>
    <w:p>
      <w:pPr>
        <w:pStyle w:val="ListParagraph"/>
        <w:numPr>
          <w:ilvl w:val="0"/>
          <w:numId w:val="2"/>
        </w:numPr>
        <w:spacing w:before="40" w:after="40"/>
      </w:pPr>
      <w:r>
        <w:rPr>
          <w:rFonts w:ascii="Arial" w:cs="Arial" w:eastAsia="Arial" w:hAnsi="Arial"/>
          <w:sz w:val="22"/>
          <w:szCs w:val="22"/>
        </w:rPr>
        <w:t xml:space="preserve">Dynamic peer-group analysis using behavioral clustering (not static org-chart groupings)</w:t>
      </w:r>
    </w:p>
    <w:p>
      <w:pPr>
        <w:pStyle w:val="ListParagraph"/>
        <w:numPr>
          <w:ilvl w:val="0"/>
          <w:numId w:val="2"/>
        </w:numPr>
        <w:spacing w:before="40" w:after="40"/>
      </w:pPr>
      <w:r>
        <w:rPr>
          <w:rFonts w:ascii="Arial" w:cs="Arial" w:eastAsia="Arial" w:hAnsi="Arial"/>
          <w:sz w:val="22"/>
          <w:szCs w:val="22"/>
        </w:rPr>
        <w:t xml:space="preserve">Machine learning-based anomaly detection with an online learning component for concept drift</w:t>
      </w:r>
    </w:p>
    <w:p>
      <w:pPr>
        <w:pStyle w:val="ListParagraph"/>
        <w:numPr>
          <w:ilvl w:val="0"/>
          <w:numId w:val="2"/>
        </w:numPr>
        <w:spacing w:before="40" w:after="40"/>
      </w:pPr>
      <w:r>
        <w:rPr>
          <w:rFonts w:ascii="Arial" w:cs="Arial" w:eastAsia="Arial" w:hAnsi="Arial"/>
          <w:sz w:val="22"/>
          <w:szCs w:val="22"/>
        </w:rPr>
        <w:t xml:space="preserve">An adaptive risk scoring engine with learned signal weights</w:t>
      </w:r>
    </w:p>
    <w:p>
      <w:pPr>
        <w:pStyle w:val="ListParagraph"/>
        <w:numPr>
          <w:ilvl w:val="0"/>
          <w:numId w:val="2"/>
        </w:numPr>
        <w:spacing w:before="40" w:after="40"/>
      </w:pPr>
      <w:r>
        <w:rPr>
          <w:rFonts w:ascii="Arial" w:cs="Arial" w:eastAsia="Arial" w:hAnsi="Arial"/>
          <w:sz w:val="22"/>
          <w:szCs w:val="22"/>
        </w:rPr>
        <w:t xml:space="preserve">A structured feedback loop that drives continuous model improvement</w:t>
      </w:r>
    </w:p>
    <w:p>
      <w:pPr>
        <w:pStyle w:val="ListParagraph"/>
        <w:numPr>
          <w:ilvl w:val="0"/>
          <w:numId w:val="2"/>
        </w:numPr>
        <w:spacing w:before="40" w:after="40"/>
      </w:pPr>
      <w:r>
        <w:rPr>
          <w:rFonts w:ascii="Arial" w:cs="Arial" w:eastAsia="Arial" w:hAnsi="Arial"/>
          <w:sz w:val="22"/>
          <w:szCs w:val="22"/>
        </w:rPr>
        <w:t xml:space="preserve">An explainability layer that surfaces human-readable reason codes for every risk decision</w:t>
      </w:r>
    </w:p>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2.  Problem Statement</w:t>
      </w:r>
    </w:p>
    <w:p>
      <w:pPr>
        <w:spacing w:before="60" w:after="100"/>
      </w:pPr>
      <w:r>
        <w:rPr>
          <w:rFonts w:ascii="Arial" w:cs="Arial" w:eastAsia="Arial" w:hAnsi="Arial"/>
          <w:sz w:val="22"/>
          <w:szCs w:val="22"/>
        </w:rPr>
        <w:t xml:space="preserve">As organizations adopt cloud identity platforms, authentication systems must process high volumes of login events while quickly detecting compromised accounts. Traditional rule-based systems struggle with subtle attack patterns and frequently generate false alarms when legitimate users deviate slightly from prior behavior.</w:t>
      </w:r>
    </w:p>
    <w:p>
      <w:pPr>
        <w:spacing w:before="60" w:after="100"/>
      </w:pPr>
      <w:r>
        <w:rPr>
          <w:rFonts w:ascii="Arial" w:cs="Arial" w:eastAsia="Arial" w:hAnsi="Arial"/>
          <w:sz w:val="22"/>
          <w:szCs w:val="22"/>
        </w:rPr>
        <w:t xml:space="preserve">Machine learning-based anomaly detection models typically assume stable user behavior. In real environments this assumption fails. New devices, remote work adoption, infrastructure changes (VPN migrations, office relocations) and organizational restructuring all cause normal behavior to appear anomalous.</w:t>
      </w:r>
    </w:p>
    <w:p>
      <w:pPr>
        <w:spacing w:before="60" w:after="100"/>
      </w:pPr>
      <w:r>
        <w:rPr>
          <w:rFonts w:ascii="Arial" w:cs="Arial" w:eastAsia="Arial" w:hAnsi="Arial"/>
          <w:sz w:val="22"/>
          <w:szCs w:val="22"/>
        </w:rPr>
        <w:t xml:space="preserve">Additionally, newly onboarded employees have no behavioral history. Without a principled strategy for this cold start window, these users are either left unprotected or flagged constantly.</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2.1  Key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Challenge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Concept drift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User behavior changes over time, invalidating static baselines and causing model degradation.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Cold start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New users lack individual history. The system must rely on peer group baselines until sufficient personal data is collected.</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Static peer groups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Org-chart-based groupings (department + role) do not reflect behavioral similarity across users.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Opaque decisions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Risk scores without explanations impede analyst review and introduce bias into access decisions.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Hardcoded thresholds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Fixed signal weights fail to adapt to different user populations, risk appetites, or attack patterns.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Latency requirements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Authentication decisions must complete within 150–200 ms to avoid degrading user experience.</w:t>
            </w:r>
          </w:p>
        </w:tc>
      </w:tr>
    </w:tbl>
    <w:p>
      <w:pPr>
        <w:spacing w:before="80" w:after="80"/>
      </w:pPr>
      <w:r>
        <w:t xml:space="preserve"/>
      </w:r>
    </w:p>
    <w:p>
      <w:pPr>
        <w:spacing w:before="60" w:after="100"/>
      </w:pPr>
      <w:r>
        <w:rPr>
          <w:rFonts w:ascii="Arial" w:cs="Arial" w:eastAsia="Arial" w:hAnsi="Arial"/>
          <w:sz w:val="22"/>
          <w:szCs w:val="22"/>
        </w:rPr>
        <w:t xml:space="preserve">This project designs a system that addresses all six challenges through a combination of behavioral modeling, dynamic clustering, online learning, an adaptive risk combiner, and a structured feedback architecture.</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3.  Project Objectives</w:t>
      </w:r>
    </w:p>
    <w:p>
      <w:pPr>
        <w:pStyle w:val="ListParagraph"/>
        <w:numPr>
          <w:ilvl w:val="0"/>
          <w:numId w:val="3"/>
        </w:numPr>
        <w:spacing w:before="40" w:after="40"/>
      </w:pPr>
      <w:r>
        <w:rPr>
          <w:rFonts w:ascii="Arial" w:cs="Arial" w:eastAsia="Arial" w:hAnsi="Arial"/>
          <w:sz w:val="22"/>
          <w:szCs w:val="22"/>
        </w:rPr>
        <w:t xml:space="preserve">Develop a behavioral profiling module that maintains and updates per-user login baselines using a rolling window approach.</w:t>
      </w:r>
    </w:p>
    <w:p>
      <w:pPr>
        <w:pStyle w:val="ListParagraph"/>
        <w:numPr>
          <w:ilvl w:val="0"/>
          <w:numId w:val="3"/>
        </w:numPr>
        <w:spacing w:before="40" w:after="40"/>
      </w:pPr>
      <w:r>
        <w:rPr>
          <w:rFonts w:ascii="Arial" w:cs="Arial" w:eastAsia="Arial" w:hAnsi="Arial"/>
          <w:sz w:val="22"/>
          <w:szCs w:val="22"/>
        </w:rPr>
        <w:t xml:space="preserve">Implement dynamic peer-group analysis through unsupervised clustering on behavioral features, replacing static org-chart groupings.</w:t>
      </w:r>
    </w:p>
    <w:p>
      <w:pPr>
        <w:pStyle w:val="ListParagraph"/>
        <w:numPr>
          <w:ilvl w:val="0"/>
          <w:numId w:val="3"/>
        </w:numPr>
        <w:spacing w:before="40" w:after="40"/>
      </w:pPr>
      <w:r>
        <w:rPr>
          <w:rFonts w:ascii="Arial" w:cs="Arial" w:eastAsia="Arial" w:hAnsi="Arial"/>
          <w:sz w:val="22"/>
          <w:szCs w:val="22"/>
        </w:rPr>
        <w:t xml:space="preserve">Design a cold start handler that bootstraps new users from peer group profiles, transitioning to individual baselines as event history accumulates.</w:t>
      </w:r>
    </w:p>
    <w:p>
      <w:pPr>
        <w:pStyle w:val="ListParagraph"/>
        <w:numPr>
          <w:ilvl w:val="0"/>
          <w:numId w:val="3"/>
        </w:numPr>
        <w:spacing w:before="40" w:after="40"/>
      </w:pPr>
      <w:r>
        <w:rPr>
          <w:rFonts w:ascii="Arial" w:cs="Arial" w:eastAsia="Arial" w:hAnsi="Arial"/>
          <w:sz w:val="22"/>
          <w:szCs w:val="22"/>
        </w:rPr>
        <w:t xml:space="preserve">Build a machine learning anomaly detection layer combining an offline Isolation Forest model with an online incremental learner (River/SGDOC) for concept drift adaptation.</w:t>
      </w:r>
    </w:p>
    <w:p>
      <w:pPr>
        <w:pStyle w:val="ListParagraph"/>
        <w:numPr>
          <w:ilvl w:val="0"/>
          <w:numId w:val="3"/>
        </w:numPr>
        <w:spacing w:before="40" w:after="40"/>
      </w:pPr>
      <w:r>
        <w:rPr>
          <w:rFonts w:ascii="Arial" w:cs="Arial" w:eastAsia="Arial" w:hAnsi="Arial"/>
          <w:sz w:val="22"/>
          <w:szCs w:val="22"/>
        </w:rPr>
        <w:t xml:space="preserve">Create an adaptive risk scoring engine that combines multiple signals using a learned meta-learner (logistic regression), replacing hardcoded signal weights.</w:t>
      </w:r>
    </w:p>
    <w:p>
      <w:pPr>
        <w:pStyle w:val="ListParagraph"/>
        <w:numPr>
          <w:ilvl w:val="0"/>
          <w:numId w:val="3"/>
        </w:numPr>
        <w:spacing w:before="40" w:after="40"/>
      </w:pPr>
      <w:r>
        <w:rPr>
          <w:rFonts w:ascii="Arial" w:cs="Arial" w:eastAsia="Arial" w:hAnsi="Arial"/>
          <w:sz w:val="22"/>
          <w:szCs w:val="22"/>
        </w:rPr>
        <w:t xml:space="preserve">Implement a feature drift monitor (PSI / KS-test) that automatically detects distribution shifts and triggers model retraining.</w:t>
      </w:r>
    </w:p>
    <w:p>
      <w:pPr>
        <w:pStyle w:val="ListParagraph"/>
        <w:numPr>
          <w:ilvl w:val="0"/>
          <w:numId w:val="3"/>
        </w:numPr>
        <w:spacing w:before="40" w:after="40"/>
      </w:pPr>
      <w:r>
        <w:rPr>
          <w:rFonts w:ascii="Arial" w:cs="Arial" w:eastAsia="Arial" w:hAnsi="Arial"/>
          <w:sz w:val="22"/>
          <w:szCs w:val="22"/>
        </w:rPr>
        <w:t xml:space="preserve">Develop an explainability layer using SHAP values to generate human-readable reason codes for every risk decision.</w:t>
      </w:r>
    </w:p>
    <w:p>
      <w:pPr>
        <w:pStyle w:val="ListParagraph"/>
        <w:numPr>
          <w:ilvl w:val="0"/>
          <w:numId w:val="3"/>
        </w:numPr>
        <w:spacing w:before="40" w:after="40"/>
      </w:pPr>
      <w:r>
        <w:rPr>
          <w:rFonts w:ascii="Arial" w:cs="Arial" w:eastAsia="Arial" w:hAnsi="Arial"/>
          <w:sz w:val="22"/>
          <w:szCs w:val="22"/>
        </w:rPr>
        <w:t xml:space="preserve">Build an administrative monitoring dashboard for reviewing suspicious logins, actioning events, and injecting feedback labels.</w:t>
      </w:r>
    </w:p>
    <w:p>
      <w:pPr>
        <w:pStyle w:val="ListParagraph"/>
        <w:numPr>
          <w:ilvl w:val="0"/>
          <w:numId w:val="3"/>
        </w:numPr>
        <w:spacing w:before="40" w:after="40"/>
      </w:pPr>
      <w:r>
        <w:rPr>
          <w:rFonts w:ascii="Arial" w:cs="Arial" w:eastAsia="Arial" w:hAnsi="Arial"/>
          <w:sz w:val="22"/>
          <w:szCs w:val="22"/>
        </w:rPr>
        <w:t xml:space="preserve">Implement a structured feedback loop with defined triggers for profile updates, model retraining, and cluster re-computation.</w:t>
      </w:r>
    </w:p>
    <w:p>
      <w:pPr>
        <w:pStyle w:val="ListParagraph"/>
        <w:numPr>
          <w:ilvl w:val="0"/>
          <w:numId w:val="3"/>
        </w:numPr>
        <w:spacing w:before="40" w:after="40"/>
      </w:pPr>
      <w:r>
        <w:rPr>
          <w:rFonts w:ascii="Arial" w:cs="Arial" w:eastAsia="Arial" w:hAnsi="Arial"/>
          <w:sz w:val="22"/>
          <w:szCs w:val="22"/>
        </w:rPr>
        <w:t xml:space="preserve">Reduce false positive rate while maintaining strong detection coverage for account takeover patterns.</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4.  System Architecture</w:t>
      </w:r>
    </w:p>
    <w:p>
      <w:pPr>
        <w:spacing w:before="60" w:after="100"/>
      </w:pPr>
      <w:r>
        <w:rPr>
          <w:rFonts w:ascii="Arial" w:cs="Arial" w:eastAsia="Arial" w:hAnsi="Arial"/>
          <w:sz w:val="22"/>
          <w:szCs w:val="22"/>
        </w:rPr>
        <w:t xml:space="preserve">The system is organized into seven functional layers. Each layer has a single responsibility. Data flows forward through the pipeline; labeled feedback flows back to update profiles, models, and clusters.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4.1  High-Level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End-to-end flow</w:t>
            </w:r>
          </w:p>
          <w:p>
            <w:pPr>
              <w:spacing w:before="30" w:after="30"/>
            </w:pPr>
            <w:r>
              <w:rPr>
                <w:rFonts w:ascii="Arial" w:cs="Arial" w:eastAsia="Arial" w:hAnsi="Arial"/>
                <w:sz w:val="21"/>
                <w:szCs w:val="21"/>
              </w:rPr>
              <w:t xml:space="preserve">Login Event  →  Feature Extraction  →  User Behavior Profile</w:t>
            </w:r>
          </w:p>
          <w:p>
            <w:pPr>
              <w:spacing w:before="30" w:after="30"/>
            </w:pPr>
            <w:r>
              <w:rPr>
                <w:rFonts w:ascii="Arial" w:cs="Arial" w:eastAsia="Arial" w:hAnsi="Arial"/>
                <w:sz w:val="21"/>
                <w:szCs w:val="21"/>
              </w:rPr>
              <w:t xml:space="preserve">  →  Peer Group Profile (dynamic clustering)  →  ML Anomaly Detection</w:t>
            </w:r>
          </w:p>
          <w:p>
            <w:pPr>
              <w:spacing w:before="30" w:after="30"/>
            </w:pPr>
            <w:r>
              <w:rPr>
                <w:rFonts w:ascii="Arial" w:cs="Arial" w:eastAsia="Arial" w:hAnsi="Arial"/>
                <w:sz w:val="21"/>
                <w:szCs w:val="21"/>
              </w:rPr>
              <w:t xml:space="preserve">  →  Adaptive Risk Scoring Engine  →  Latency Gate (&lt;150 ms)</w:t>
            </w:r>
          </w:p>
          <w:p>
            <w:pPr>
              <w:spacing w:before="30" w:after="30"/>
            </w:pPr>
            <w:r>
              <w:rPr>
                <w:rFonts w:ascii="Arial" w:cs="Arial" w:eastAsia="Arial" w:hAnsi="Arial"/>
                <w:sz w:val="21"/>
                <w:szCs w:val="21"/>
              </w:rPr>
              <w:t xml:space="preserve">  →  Security Decision + Reason Engine  →  Admin Dashboard</w:t>
            </w:r>
          </w:p>
          <w:p>
            <w:pPr>
              <w:spacing w:before="30" w:after="30"/>
            </w:pPr>
            <w:r>
              <w:rPr>
                <w:rFonts w:ascii="Arial" w:cs="Arial" w:eastAsia="Arial" w:hAnsi="Arial"/>
                <w:sz w:val="21"/>
                <w:szCs w:val="21"/>
              </w:rPr>
              <w:t xml:space="preserve">  →  Structured Feedback Loop  →  Model / Profile Improvement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4.2  Layer-by-Layer Description</w:t>
      </w:r>
    </w:p>
    <w:p>
      <w:pPr>
        <w:spacing w:before="200" w:after="60"/>
      </w:pPr>
      <w:r>
        <w:rPr>
          <w:rFonts w:ascii="Arial" w:cs="Arial" w:eastAsia="Arial" w:hAnsi="Arial"/>
          <w:b/>
          <w:bCs/>
          <w:color w:val="404040"/>
          <w:sz w:val="24"/>
          <w:szCs w:val="24"/>
        </w:rPr>
        <w:t xml:space="preserve">Layer 1 — Event Ingestion</w:t>
      </w:r>
    </w:p>
    <w:p>
      <w:pPr>
        <w:spacing w:before="60" w:after="100"/>
      </w:pPr>
      <w:r>
        <w:rPr>
          <w:rFonts w:ascii="Arial" w:cs="Arial" w:eastAsia="Arial" w:hAnsi="Arial"/>
          <w:sz w:val="22"/>
          <w:szCs w:val="22"/>
        </w:rPr>
        <w:t xml:space="preserve">Every authentication attempt is captured as a structured login event and placed on an event stream (Kafka topic or equivalent queue). For the prototype implementation, events are written directly to a relational database; a terminal-based server/client test harness simulates real-time ingestion for end-to-end testing.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user_id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Unique identifier for the authenticating user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timestamp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UTC timestamp of the login attempt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ip_address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Source IP address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location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Derived geo-location (city, country)</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device_id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Hashed device fingerprint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device_type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Device category (mobile, desktop, server)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browser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Browser or client application string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login_success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Boolean outcome of the authentication attempt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failed_attempts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Number of failed attempts immediately preceding this event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mfa_result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MFA outcome if step-up authentication was triggered</w:t>
            </w:r>
          </w:p>
        </w:tc>
      </w:tr>
    </w:tbl>
    <w:p>
      <w:pPr>
        <w:spacing w:before="80" w:after="80"/>
      </w:pPr>
      <w:r>
        <w:t xml:space="preserve"/>
      </w:r>
    </w:p>
    <w:p>
      <w:pPr>
        <w:spacing w:before="200" w:after="60"/>
      </w:pPr>
      <w:r>
        <w:rPr>
          <w:rFonts w:ascii="Arial" w:cs="Arial" w:eastAsia="Arial" w:hAnsi="Arial"/>
          <w:b/>
          <w:bCs/>
          <w:color w:val="404040"/>
          <w:sz w:val="24"/>
          <w:szCs w:val="24"/>
        </w:rPr>
        <w:t xml:space="preserve">Layer 2 — Feature Extraction</w:t>
      </w:r>
    </w:p>
    <w:p>
      <w:pPr>
        <w:spacing w:before="60" w:after="100"/>
      </w:pPr>
      <w:r>
        <w:rPr>
          <w:rFonts w:ascii="Arial" w:cs="Arial" w:eastAsia="Arial" w:hAnsi="Arial"/>
          <w:sz w:val="22"/>
          <w:szCs w:val="22"/>
        </w:rPr>
        <w:t xml:space="preserve">Raw login fields are transformed into security-relevant features. Features are divided into real-time features (computed per-event) and historical features (computed against stored user baselines).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Computation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login_hour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Hour of day extracted from timestamp (0–23)</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new_device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1 if device_id not seen in user's device history, else 0</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distance_from_last_login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Haversine distance (km) between current and previous login geo</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new_country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1 if country differs from user's baseline country set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failed_login_ratio</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failed_attempts / (total_attempts in last 24 h)</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device_trust_score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Rolling trust score for this device based on historical MFA outcomes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ip_frequency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How frequently this IP appears in user's last 30-day history</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peer_ip_similarity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Cosine similarity between current IP subnet and peer cluster IP distribution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hour_deviation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Absolute deviation of login_hour from user's rolling mean login hour</w:t>
            </w:r>
          </w:p>
        </w:tc>
      </w:tr>
    </w:tbl>
    <w:p>
      <w:pPr>
        <w:spacing w:before="80" w:after="80"/>
      </w:pPr>
      <w:r>
        <w:t xml:space="preserve"/>
      </w:r>
    </w:p>
    <w:p>
      <w:pPr>
        <w:spacing w:before="200" w:after="60"/>
      </w:pPr>
      <w:r>
        <w:rPr>
          <w:rFonts w:ascii="Arial" w:cs="Arial" w:eastAsia="Arial" w:hAnsi="Arial"/>
          <w:b/>
          <w:bCs/>
          <w:color w:val="404040"/>
          <w:sz w:val="24"/>
          <w:szCs w:val="24"/>
        </w:rPr>
        <w:t xml:space="preserve">Layer 3 — User Behavior Profiling</w:t>
      </w:r>
    </w:p>
    <w:p>
      <w:pPr>
        <w:spacing w:before="60" w:after="100"/>
      </w:pPr>
      <w:r>
        <w:rPr>
          <w:rFonts w:ascii="Arial" w:cs="Arial" w:eastAsia="Arial" w:hAnsi="Arial"/>
          <w:sz w:val="22"/>
          <w:szCs w:val="22"/>
        </w:rPr>
        <w:t xml:space="preserve">Each user maintains a behavioral baseline stored as a profile record. The baseline is updated after every confirmed-legitimate login (MFA success or admin approval). Profiles track:</w:t>
      </w:r>
    </w:p>
    <w:p>
      <w:pPr>
        <w:pStyle w:val="ListParagraph"/>
        <w:numPr>
          <w:ilvl w:val="0"/>
          <w:numId w:val="2"/>
        </w:numPr>
        <w:spacing w:before="40" w:after="40"/>
      </w:pPr>
      <w:r>
        <w:rPr>
          <w:rFonts w:ascii="Arial" w:cs="Arial" w:eastAsia="Arial" w:hAnsi="Arial"/>
          <w:sz w:val="22"/>
          <w:szCs w:val="22"/>
        </w:rPr>
        <w:t xml:space="preserve">Typical login hour distribution (rolling 30-day histogram)</w:t>
      </w:r>
    </w:p>
    <w:p>
      <w:pPr>
        <w:pStyle w:val="ListParagraph"/>
        <w:numPr>
          <w:ilvl w:val="0"/>
          <w:numId w:val="2"/>
        </w:numPr>
        <w:spacing w:before="40" w:after="40"/>
      </w:pPr>
      <w:r>
        <w:rPr>
          <w:rFonts w:ascii="Arial" w:cs="Arial" w:eastAsia="Arial" w:hAnsi="Arial"/>
          <w:sz w:val="22"/>
          <w:szCs w:val="22"/>
        </w:rPr>
        <w:t xml:space="preserve">Known device set with per-device trust scores</w:t>
      </w:r>
    </w:p>
    <w:p>
      <w:pPr>
        <w:pStyle w:val="ListParagraph"/>
        <w:numPr>
          <w:ilvl w:val="0"/>
          <w:numId w:val="2"/>
        </w:numPr>
        <w:spacing w:before="40" w:after="40"/>
      </w:pPr>
      <w:r>
        <w:rPr>
          <w:rFonts w:ascii="Arial" w:cs="Arial" w:eastAsia="Arial" w:hAnsi="Arial"/>
          <w:sz w:val="22"/>
          <w:szCs w:val="22"/>
        </w:rPr>
        <w:t xml:space="preserve">Frequent IP subnets and geo-locations</w:t>
      </w:r>
    </w:p>
    <w:p>
      <w:pPr>
        <w:pStyle w:val="ListParagraph"/>
        <w:numPr>
          <w:ilvl w:val="0"/>
          <w:numId w:val="2"/>
        </w:numPr>
        <w:spacing w:before="40" w:after="40"/>
      </w:pPr>
      <w:r>
        <w:rPr>
          <w:rFonts w:ascii="Arial" w:cs="Arial" w:eastAsia="Arial" w:hAnsi="Arial"/>
          <w:sz w:val="22"/>
          <w:szCs w:val="22"/>
        </w:rPr>
        <w:t xml:space="preserve">Baseline failed_login_ratio</w:t>
      </w:r>
    </w:p>
    <w:p>
      <w:pPr>
        <w:spacing w:before="80" w:after="80"/>
      </w:pPr>
      <w:r>
        <w:t xml:space="preserve"/>
      </w:r>
    </w:p>
    <w:p>
      <w:pPr>
        <w:spacing w:before="60" w:after="100"/>
      </w:pPr>
      <w:r>
        <w:rPr>
          <w:rFonts w:ascii="Arial" w:cs="Arial" w:eastAsia="Arial" w:hAnsi="Arial"/>
          <w:sz w:val="22"/>
          <w:szCs w:val="22"/>
        </w:rPr>
        <w:t xml:space="preserve">New users enter a cold start phase. During this phase, the peer group profile (see Layer 4) is used as a proxy baseline. The system transitions through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Behavior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Cold start (0–30 events)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100% peer group profile used for risk assessment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Transition (30–100 events)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Weighted blend: individual profile weight increases linearly with event count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Mature (&gt;100 events)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Full individual profile; peer profile used only as secondary signal</w:t>
            </w:r>
          </w:p>
        </w:tc>
      </w:tr>
    </w:tbl>
    <w:p>
      <w:pPr>
        <w:spacing w:before="80" w:after="80"/>
      </w:pPr>
      <w:r>
        <w:t xml:space="preserve"/>
      </w:r>
    </w:p>
    <w:p>
      <w:pPr>
        <w:spacing w:before="200" w:after="60"/>
      </w:pPr>
      <w:r>
        <w:rPr>
          <w:rFonts w:ascii="Arial" w:cs="Arial" w:eastAsia="Arial" w:hAnsi="Arial"/>
          <w:b/>
          <w:bCs/>
          <w:color w:val="404040"/>
          <w:sz w:val="24"/>
          <w:szCs w:val="24"/>
        </w:rPr>
        <w:t xml:space="preserve">Layer 4 — Dynamic Peer Group Profiling</w:t>
      </w:r>
    </w:p>
    <w:p>
      <w:pPr>
        <w:spacing w:before="60" w:after="100"/>
      </w:pPr>
      <w:r>
        <w:rPr>
          <w:rFonts w:ascii="Arial" w:cs="Arial" w:eastAsia="Arial" w:hAnsi="Arial"/>
          <w:sz w:val="22"/>
          <w:szCs w:val="22"/>
        </w:rPr>
        <w:t xml:space="preserve">Users are grouped by behavioral similarity, not by org-chart attributes. Clustering runs weekly using k-means on behavioral feature vectors (typical login hours, IP subnet distributions, device type frequencies). This approach provides two key benefits:</w:t>
      </w:r>
    </w:p>
    <w:p>
      <w:pPr>
        <w:pStyle w:val="ListParagraph"/>
        <w:numPr>
          <w:ilvl w:val="0"/>
          <w:numId w:val="2"/>
        </w:numPr>
        <w:spacing w:before="40" w:after="40"/>
      </w:pPr>
      <w:r>
        <w:rPr>
          <w:rFonts w:ascii="Arial" w:cs="Arial" w:eastAsia="Arial" w:hAnsi="Arial"/>
          <w:sz w:val="22"/>
          <w:szCs w:val="22"/>
        </w:rPr>
        <w:t xml:space="preserve">Concept drift resistance — clusters adapt as organizational behavior shifts (e.g., post-remote-work adoption)</w:t>
      </w:r>
    </w:p>
    <w:p>
      <w:pPr>
        <w:pStyle w:val="ListParagraph"/>
        <w:numPr>
          <w:ilvl w:val="0"/>
          <w:numId w:val="2"/>
        </w:numPr>
        <w:spacing w:before="40" w:after="40"/>
      </w:pPr>
      <w:r>
        <w:rPr>
          <w:rFonts w:ascii="Arial" w:cs="Arial" w:eastAsia="Arial" w:hAnsi="Arial"/>
          <w:sz w:val="22"/>
          <w:szCs w:val="22"/>
        </w:rPr>
        <w:t xml:space="preserve">Cold start resolution — new users inherit the profile of their nearest cluster from day one</w:t>
      </w:r>
    </w:p>
    <w:p>
      <w:pPr>
        <w:spacing w:before="80" w:after="80"/>
      </w:pPr>
      <w:r>
        <w:t xml:space="preserve"/>
      </w:r>
    </w:p>
    <w:p>
      <w:pPr>
        <w:spacing w:before="60" w:after="100"/>
      </w:pPr>
      <w:r>
        <w:rPr>
          <w:rFonts w:ascii="Arial" w:cs="Arial" w:eastAsia="Arial" w:hAnsi="Arial"/>
          <w:sz w:val="22"/>
          <w:szCs w:val="22"/>
        </w:rPr>
        <w:t xml:space="preserve">For each peer cluster, the system maintains aggregate statistics: common IP ranges, login hour distribution, device type frequencies, and typical geo-locations. When a user's event deviates from their cluster's norms, the system computes a Mahalanobis distance score as the peer deviation signal.</w:t>
      </w:r>
    </w:p>
    <w:p>
      <w:pPr>
        <w:spacing w:before="60" w:after="100"/>
      </w:pPr>
      <w:r>
        <w:rPr>
          <w:rFonts w:ascii="Arial" w:cs="Arial" w:eastAsia="Arial" w:hAnsi="Arial"/>
          <w:sz w:val="22"/>
          <w:szCs w:val="22"/>
        </w:rPr>
        <w:t xml:space="preserve">Example: if a user logs in from an IP subnet that is uncommon for their own history but common across their peer cluster (e.g., a new VPN node rolled out to the engineering team), the peer deviation score decreases the overall risk, preventing a false positive.</w:t>
      </w:r>
    </w:p>
    <w:p>
      <w:pPr>
        <w:spacing w:before="80" w:after="80"/>
      </w:pPr>
      <w:r>
        <w:t xml:space="preserve"/>
      </w:r>
    </w:p>
    <w:p>
      <w:pPr>
        <w:spacing w:before="200" w:after="60"/>
      </w:pPr>
      <w:r>
        <w:rPr>
          <w:rFonts w:ascii="Arial" w:cs="Arial" w:eastAsia="Arial" w:hAnsi="Arial"/>
          <w:b/>
          <w:bCs/>
          <w:color w:val="404040"/>
          <w:sz w:val="24"/>
          <w:szCs w:val="24"/>
        </w:rPr>
        <w:t xml:space="preserve">Layer 5 — ML Anomaly Detection</w:t>
      </w:r>
    </w:p>
    <w:p>
      <w:pPr>
        <w:spacing w:before="60" w:after="100"/>
      </w:pPr>
      <w:r>
        <w:rPr>
          <w:rFonts w:ascii="Arial" w:cs="Arial" w:eastAsia="Arial" w:hAnsi="Arial"/>
          <w:sz w:val="22"/>
          <w:szCs w:val="22"/>
        </w:rPr>
        <w:t xml:space="preserve">Two complementary models operate in parallel: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Isolation Forest (offline)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Unsupervised baseline trained on historical login events. Produces an anomaly_score (0.0 = normal, 1.0 = highly anomalous). Retrained on a scheduled or drift-triggered basis.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Online incremental learner (River)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Supervised model (e.g., Hoeffding Tree or SGD classifier) that updates incrementally with each feedback-labeled event. Adapts per-user without requiring full retraining. Handles concept drift at the individual level.</w:t>
            </w:r>
          </w:p>
        </w:tc>
      </w:tr>
    </w:tbl>
    <w:p>
      <w:pPr>
        <w:spacing w:before="80" w:after="80"/>
      </w:pPr>
      <w:r>
        <w:t xml:space="preserve"/>
      </w:r>
    </w:p>
    <w:p>
      <w:pPr>
        <w:spacing w:before="60" w:after="100"/>
      </w:pPr>
      <w:r>
        <w:rPr>
          <w:rFonts w:ascii="Arial" w:cs="Arial" w:eastAsia="Arial" w:hAnsi="Arial"/>
          <w:sz w:val="22"/>
          <w:szCs w:val="22"/>
        </w:rPr>
        <w:t xml:space="preserve">A feature drift monitor (Population Stability Index on each input feature) runs continuously. When PSI exceeds a threshold on any key feature, it automatically triggers a retraining job for the offline Isolation Forest model.</w:t>
      </w:r>
    </w:p>
    <w:p>
      <w:pPr>
        <w:spacing w:before="80" w:after="80"/>
      </w:pPr>
      <w:r>
        <w:t xml:space="preserve"/>
      </w:r>
    </w:p>
    <w:p>
      <w:pPr>
        <w:spacing w:before="200" w:after="60"/>
      </w:pPr>
      <w:r>
        <w:rPr>
          <w:rFonts w:ascii="Arial" w:cs="Arial" w:eastAsia="Arial" w:hAnsi="Arial"/>
          <w:b/>
          <w:bCs/>
          <w:color w:val="404040"/>
          <w:sz w:val="24"/>
          <w:szCs w:val="24"/>
        </w:rPr>
        <w:t xml:space="preserve">Layer 6 — Adaptive Risk Scoring Engine</w:t>
      </w:r>
    </w:p>
    <w:p>
      <w:pPr>
        <w:spacing w:before="60" w:after="100"/>
      </w:pPr>
      <w:r>
        <w:rPr>
          <w:rFonts w:ascii="Arial" w:cs="Arial" w:eastAsia="Arial" w:hAnsi="Arial"/>
          <w:sz w:val="22"/>
          <w:szCs w:val="22"/>
        </w:rPr>
        <w:t xml:space="preserve">Rather than using hardcoded signal weights, the risk scoring engine uses a logistic regression meta-learner trained on labeled feedback events. The meta-learner combines the output signals from the upstream layers into a final risk score (0–100).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Risk score formula (learned weights, updated weekly)</w:t>
            </w:r>
          </w:p>
          <w:p>
            <w:pPr>
              <w:spacing w:before="30" w:after="30"/>
            </w:pPr>
            <w:r>
              <w:rPr>
                <w:rFonts w:ascii="Arial" w:cs="Arial" w:eastAsia="Arial" w:hAnsi="Arial"/>
                <w:sz w:val="21"/>
                <w:szCs w:val="21"/>
              </w:rPr>
              <w:t xml:space="preserve">risk_score = sigmoid(w1 × anomaly_score + w2 × peer_deviation + w3 × device_risk</w:t>
            </w:r>
          </w:p>
          <w:p>
            <w:pPr>
              <w:spacing w:before="30" w:after="30"/>
            </w:pPr>
            <w:r>
              <w:rPr>
                <w:rFonts w:ascii="Arial" w:cs="Arial" w:eastAsia="Arial" w:hAnsi="Arial"/>
                <w:sz w:val="21"/>
                <w:szCs w:val="21"/>
              </w:rPr>
              <w:t xml:space="preserve">             + w4 × geo_risk + w5 × failed_login_ratio + w6 × velocity_score)</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Weights w1..w6 are fit via logistic regression on the labeled event dataset.</w:t>
            </w:r>
          </w:p>
          <w:p>
            <w:pPr>
              <w:spacing w:before="30" w:after="30"/>
            </w:pPr>
            <w:r>
              <w:rPr>
                <w:rFonts w:ascii="Arial" w:cs="Arial" w:eastAsia="Arial" w:hAnsi="Arial"/>
                <w:sz w:val="21"/>
                <w:szCs w:val="21"/>
              </w:rPr>
              <w:t xml:space="preserve">They are retrained weekly (or when triggered by drift detection).</w:t>
            </w:r>
          </w:p>
          <w:p>
            <w:pPr>
              <w:spacing w:before="30" w:after="30"/>
            </w:pPr>
            <w:r>
              <w:rPr>
                <w:rFonts w:ascii="Arial" w:cs="Arial" w:eastAsia="Arial" w:hAnsi="Arial"/>
                <w:sz w:val="21"/>
                <w:szCs w:val="21"/>
              </w:rPr>
              <w:t xml:space="preserve">Different organizations or user populations converge to different weight profiles.</w:t>
            </w:r>
          </w:p>
        </w:tc>
      </w:tr>
    </w:tbl>
    <w:p>
      <w:pPr>
        <w:spacing w:before="80" w:after="80"/>
      </w:pPr>
      <w:r>
        <w:t xml:space="preserve"/>
      </w:r>
    </w:p>
    <w:p>
      <w:pPr>
        <w:spacing w:before="200" w:after="60"/>
      </w:pPr>
      <w:r>
        <w:rPr>
          <w:rFonts w:ascii="Arial" w:cs="Arial" w:eastAsia="Arial" w:hAnsi="Arial"/>
          <w:b/>
          <w:bCs/>
          <w:color w:val="404040"/>
          <w:sz w:val="24"/>
          <w:szCs w:val="24"/>
        </w:rPr>
        <w:t xml:space="preserve">Layer 7 — Latency Gate</w:t>
      </w:r>
    </w:p>
    <w:p>
      <w:pPr>
        <w:spacing w:before="60" w:after="100"/>
      </w:pPr>
      <w:r>
        <w:rPr>
          <w:rFonts w:ascii="Arial" w:cs="Arial" w:eastAsia="Arial" w:hAnsi="Arial"/>
          <w:sz w:val="22"/>
          <w:szCs w:val="22"/>
        </w:rPr>
        <w:t xml:space="preserve">All pipeline steps from feature extraction through risk scoring must complete within 150 ms. This is enforced by:</w:t>
      </w:r>
    </w:p>
    <w:p>
      <w:pPr>
        <w:pStyle w:val="ListParagraph"/>
        <w:numPr>
          <w:ilvl w:val="0"/>
          <w:numId w:val="2"/>
        </w:numPr>
        <w:spacing w:before="40" w:after="40"/>
      </w:pPr>
      <w:r>
        <w:rPr>
          <w:rFonts w:ascii="Arial" w:cs="Arial" w:eastAsia="Arial" w:hAnsi="Arial"/>
          <w:sz w:val="22"/>
          <w:szCs w:val="22"/>
        </w:rPr>
        <w:t xml:space="preserve">Feature lookups served from an in-memory cache (Redis or equivalent)</w:t>
      </w:r>
    </w:p>
    <w:p>
      <w:pPr>
        <w:pStyle w:val="ListParagraph"/>
        <w:numPr>
          <w:ilvl w:val="0"/>
          <w:numId w:val="2"/>
        </w:numPr>
        <w:spacing w:before="40" w:after="40"/>
      </w:pPr>
      <w:r>
        <w:rPr>
          <w:rFonts w:ascii="Arial" w:cs="Arial" w:eastAsia="Arial" w:hAnsi="Arial"/>
          <w:sz w:val="22"/>
          <w:szCs w:val="22"/>
        </w:rPr>
        <w:t xml:space="preserve">Pre-computed peer cluster statistics refreshed on a schedule</w:t>
      </w:r>
    </w:p>
    <w:p>
      <w:pPr>
        <w:pStyle w:val="ListParagraph"/>
        <w:numPr>
          <w:ilvl w:val="0"/>
          <w:numId w:val="2"/>
        </w:numPr>
        <w:spacing w:before="40" w:after="40"/>
      </w:pPr>
      <w:r>
        <w:rPr>
          <w:rFonts w:ascii="Arial" w:cs="Arial" w:eastAsia="Arial" w:hAnsi="Arial"/>
          <w:sz w:val="22"/>
          <w:szCs w:val="22"/>
        </w:rPr>
        <w:t xml:space="preserve">A hard timeout: if the pipeline does not complete within the SLA, the system falls back to the user's last known risk score</w:t>
      </w:r>
    </w:p>
    <w:p>
      <w:pPr>
        <w:pStyle w:val="ListParagraph"/>
        <w:numPr>
          <w:ilvl w:val="0"/>
          <w:numId w:val="2"/>
        </w:numPr>
        <w:spacing w:before="40" w:after="40"/>
      </w:pPr>
      <w:r>
        <w:rPr>
          <w:rFonts w:ascii="Arial" w:cs="Arial" w:eastAsia="Arial" w:hAnsi="Arial"/>
          <w:sz w:val="22"/>
          <w:szCs w:val="22"/>
        </w:rPr>
        <w:t xml:space="preserve">Asynchronous model retraining — never blocking the live scoring path</w:t>
      </w:r>
    </w:p>
    <w:p>
      <w:pPr>
        <w:spacing w:before="80" w:after="80"/>
      </w:pPr>
      <w:r>
        <w:t xml:space="preserve"/>
      </w:r>
    </w:p>
    <w:p>
      <w:pPr>
        <w:spacing w:before="200" w:after="60"/>
      </w:pPr>
      <w:r>
        <w:rPr>
          <w:rFonts w:ascii="Arial" w:cs="Arial" w:eastAsia="Arial" w:hAnsi="Arial"/>
          <w:b/>
          <w:bCs/>
          <w:color w:val="404040"/>
          <w:sz w:val="24"/>
          <w:szCs w:val="24"/>
        </w:rPr>
        <w:t xml:space="preserve">Layer 8 — Security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Risk Score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0 – 30</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Allow login — no friction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31 – 65</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Step-up authentication required (MFA)</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66 – 80</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Scope-limited session granted — read-only access, shortened session TTL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81 – 100</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Login blocked — admin alert triggered, account flagged for review</w:t>
            </w:r>
          </w:p>
        </w:tc>
      </w:tr>
    </w:tbl>
    <w:p>
      <w:pPr>
        <w:spacing w:before="80" w:after="80"/>
      </w:pPr>
      <w:r>
        <w:t xml:space="preserve"/>
      </w:r>
    </w:p>
    <w:p>
      <w:pPr>
        <w:spacing w:before="200" w:after="60"/>
      </w:pPr>
      <w:r>
        <w:rPr>
          <w:rFonts w:ascii="Arial" w:cs="Arial" w:eastAsia="Arial" w:hAnsi="Arial"/>
          <w:b/>
          <w:bCs/>
          <w:color w:val="404040"/>
          <w:sz w:val="24"/>
          <w:szCs w:val="24"/>
        </w:rPr>
        <w:t xml:space="preserve">Layer 9 — Explainability / Reason Engine</w:t>
      </w:r>
    </w:p>
    <w:p>
      <w:pPr>
        <w:spacing w:before="60" w:after="100"/>
      </w:pPr>
      <w:r>
        <w:rPr>
          <w:rFonts w:ascii="Arial" w:cs="Arial" w:eastAsia="Arial" w:hAnsi="Arial"/>
          <w:sz w:val="22"/>
          <w:szCs w:val="22"/>
        </w:rPr>
        <w:t xml:space="preserve">Every risk decision is accompanied by a structured explanation derived from SHAP (SHapley Additive exPlanations) values computed over the risk features. The top three contributing features are surfaced as human-readable reason codes displayed in the admin dashboard.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Example: Risk score 78 — reason codes</w:t>
            </w:r>
          </w:p>
          <w:p>
            <w:pPr>
              <w:spacing w:before="30" w:after="30"/>
            </w:pPr>
            <w:r>
              <w:rPr>
                <w:rFonts w:ascii="Arial" w:cs="Arial" w:eastAsia="Arial" w:hAnsi="Arial"/>
                <w:sz w:val="21"/>
                <w:szCs w:val="21"/>
              </w:rPr>
              <w:t xml:space="preserve">1. New device  (+32 pts)  —  Device fingerprint not seen in user's 90-day history</w:t>
            </w:r>
          </w:p>
          <w:p>
            <w:pPr>
              <w:spacing w:before="30" w:after="30"/>
            </w:pPr>
            <w:r>
              <w:rPr>
                <w:rFonts w:ascii="Arial" w:cs="Arial" w:eastAsia="Arial" w:hAnsi="Arial"/>
                <w:sz w:val="21"/>
                <w:szCs w:val="21"/>
              </w:rPr>
              <w:t xml:space="preserve">2. New country (+28 pts)  —  Login from a country outside the user's baseline</w:t>
            </w:r>
          </w:p>
          <w:p>
            <w:pPr>
              <w:spacing w:before="30" w:after="30"/>
            </w:pPr>
            <w:r>
              <w:rPr>
                <w:rFonts w:ascii="Arial" w:cs="Arial" w:eastAsia="Arial" w:hAnsi="Arial"/>
                <w:sz w:val="21"/>
                <w:szCs w:val="21"/>
              </w:rPr>
              <w:t xml:space="preserve">3. Unusual hour (+18 pts) —  Login at 03:14 UTC, deviation from typical window 09:00–18:00</w:t>
            </w:r>
          </w:p>
        </w:tc>
      </w:tr>
    </w:tbl>
    <w:p>
      <w:pPr>
        <w:spacing w:before="80" w:after="80"/>
      </w:pPr>
      <w:r>
        <w:t xml:space="preserve"/>
      </w:r>
    </w:p>
    <w:p>
      <w:pPr>
        <w:spacing w:before="60" w:after="100"/>
      </w:pPr>
      <w:r>
        <w:rPr>
          <w:rFonts w:ascii="Arial" w:cs="Arial" w:eastAsia="Arial" w:hAnsi="Arial"/>
          <w:sz w:val="22"/>
          <w:szCs w:val="22"/>
        </w:rPr>
        <w:t xml:space="preserve">Reason codes serve two purposes: they enable admins to make faster, better-informed access decisions, and they provide the system with a human review layer that generates high-quality labeled training data.</w:t>
      </w:r>
    </w:p>
    <w:p>
      <w:pPr>
        <w:spacing w:before="80" w:after="80"/>
      </w:pPr>
      <w:r>
        <w:t xml:space="preserve"/>
      </w:r>
    </w:p>
    <w:p>
      <w:pPr>
        <w:spacing w:before="200" w:after="60"/>
      </w:pPr>
      <w:r>
        <w:rPr>
          <w:rFonts w:ascii="Arial" w:cs="Arial" w:eastAsia="Arial" w:hAnsi="Arial"/>
          <w:b/>
          <w:bCs/>
          <w:color w:val="404040"/>
          <w:sz w:val="24"/>
          <w:szCs w:val="24"/>
        </w:rPr>
        <w:t xml:space="preserve">Layer 10 — Admin Dashboard</w:t>
      </w:r>
    </w:p>
    <w:p>
      <w:pPr>
        <w:spacing w:before="60" w:after="100"/>
      </w:pPr>
      <w:r>
        <w:rPr>
          <w:rFonts w:ascii="Arial" w:cs="Arial" w:eastAsia="Arial" w:hAnsi="Arial"/>
          <w:sz w:val="22"/>
          <w:szCs w:val="22"/>
        </w:rPr>
        <w:t xml:space="preserve">The admin interface presents a live feed of high-risk login events. For each event it displays:</w:t>
      </w:r>
    </w:p>
    <w:p>
      <w:pPr>
        <w:pStyle w:val="ListParagraph"/>
        <w:numPr>
          <w:ilvl w:val="0"/>
          <w:numId w:val="2"/>
        </w:numPr>
        <w:spacing w:before="40" w:after="40"/>
      </w:pPr>
      <w:r>
        <w:rPr>
          <w:rFonts w:ascii="Arial" w:cs="Arial" w:eastAsia="Arial" w:hAnsi="Arial"/>
          <w:sz w:val="22"/>
          <w:szCs w:val="22"/>
        </w:rPr>
        <w:t xml:space="preserve">User, timestamp, location, device, and login outcome</w:t>
      </w:r>
    </w:p>
    <w:p>
      <w:pPr>
        <w:pStyle w:val="ListParagraph"/>
        <w:numPr>
          <w:ilvl w:val="0"/>
          <w:numId w:val="2"/>
        </w:numPr>
        <w:spacing w:before="40" w:after="40"/>
      </w:pPr>
      <w:r>
        <w:rPr>
          <w:rFonts w:ascii="Arial" w:cs="Arial" w:eastAsia="Arial" w:hAnsi="Arial"/>
          <w:sz w:val="22"/>
          <w:szCs w:val="22"/>
        </w:rPr>
        <w:t xml:space="preserve">Risk score with color coding (green / amber / red)</w:t>
      </w:r>
    </w:p>
    <w:p>
      <w:pPr>
        <w:pStyle w:val="ListParagraph"/>
        <w:numPr>
          <w:ilvl w:val="0"/>
          <w:numId w:val="2"/>
        </w:numPr>
        <w:spacing w:before="40" w:after="40"/>
      </w:pPr>
      <w:r>
        <w:rPr>
          <w:rFonts w:ascii="Arial" w:cs="Arial" w:eastAsia="Arial" w:hAnsi="Arial"/>
          <w:sz w:val="22"/>
          <w:szCs w:val="22"/>
        </w:rPr>
        <w:t xml:space="preserve">Top-3 reason codes from the explainability layer</w:t>
      </w:r>
    </w:p>
    <w:p>
      <w:pPr>
        <w:pStyle w:val="ListParagraph"/>
        <w:numPr>
          <w:ilvl w:val="0"/>
          <w:numId w:val="2"/>
        </w:numPr>
        <w:spacing w:before="40" w:after="40"/>
      </w:pPr>
      <w:r>
        <w:rPr>
          <w:rFonts w:ascii="Arial" w:cs="Arial" w:eastAsia="Arial" w:hAnsi="Arial"/>
          <w:sz w:val="22"/>
          <w:szCs w:val="22"/>
        </w:rPr>
        <w:t xml:space="preserve">Historical behavior comparison (current vs baseline values for key features)</w:t>
      </w:r>
    </w:p>
    <w:p>
      <w:pPr>
        <w:spacing w:before="80" w:after="80"/>
      </w:pPr>
      <w:r>
        <w:t xml:space="preserve"/>
      </w:r>
    </w:p>
    <w:p>
      <w:pPr>
        <w:spacing w:before="60" w:after="100"/>
      </w:pPr>
      <w:r>
        <w:rPr>
          <w:rFonts w:ascii="Arial" w:cs="Arial" w:eastAsia="Arial" w:hAnsi="Arial"/>
          <w:sz w:val="22"/>
          <w:szCs w:val="22"/>
        </w:rPr>
        <w:t xml:space="preserve">Admin actions available per event:</w:t>
      </w:r>
    </w:p>
    <w:p>
      <w:pPr>
        <w:pStyle w:val="ListParagraph"/>
        <w:numPr>
          <w:ilvl w:val="0"/>
          <w:numId w:val="2"/>
        </w:numPr>
        <w:spacing w:before="40" w:after="40"/>
      </w:pPr>
      <w:r>
        <w:rPr>
          <w:rFonts w:ascii="Arial" w:cs="Arial" w:eastAsia="Arial" w:hAnsi="Arial"/>
          <w:sz w:val="22"/>
          <w:szCs w:val="22"/>
        </w:rPr>
        <w:t xml:space="preserve">Approve — marks the event as legitimate; updates the user's baseline and device trust score</w:t>
      </w:r>
    </w:p>
    <w:p>
      <w:pPr>
        <w:pStyle w:val="ListParagraph"/>
        <w:numPr>
          <w:ilvl w:val="0"/>
          <w:numId w:val="2"/>
        </w:numPr>
        <w:spacing w:before="40" w:after="40"/>
      </w:pPr>
      <w:r>
        <w:rPr>
          <w:rFonts w:ascii="Arial" w:cs="Arial" w:eastAsia="Arial" w:hAnsi="Arial"/>
          <w:sz w:val="22"/>
          <w:szCs w:val="22"/>
        </w:rPr>
        <w:t xml:space="preserve">Block — confirms the event as malicious; updates training data with a positive (attack) label</w:t>
      </w:r>
    </w:p>
    <w:p>
      <w:pPr>
        <w:pStyle w:val="ListParagraph"/>
        <w:numPr>
          <w:ilvl w:val="0"/>
          <w:numId w:val="2"/>
        </w:numPr>
        <w:spacing w:before="40" w:after="40"/>
      </w:pPr>
      <w:r>
        <w:rPr>
          <w:rFonts w:ascii="Arial" w:cs="Arial" w:eastAsia="Arial" w:hAnsi="Arial"/>
          <w:sz w:val="22"/>
          <w:szCs w:val="22"/>
        </w:rPr>
        <w:t xml:space="preserve">Mark safe — equivalent to approve; used for recognized false positives</w:t>
      </w:r>
    </w:p>
    <w:p>
      <w:pPr>
        <w:pStyle w:val="ListParagraph"/>
        <w:numPr>
          <w:ilvl w:val="0"/>
          <w:numId w:val="2"/>
        </w:numPr>
        <w:spacing w:before="40" w:after="40"/>
      </w:pPr>
      <w:r>
        <w:rPr>
          <w:rFonts w:ascii="Arial" w:cs="Arial" w:eastAsia="Arial" w:hAnsi="Arial"/>
          <w:sz w:val="22"/>
          <w:szCs w:val="22"/>
        </w:rPr>
        <w:t xml:space="preserve">Suspend user — immediately revokes active sessions and locks the account pending investigation</w:t>
      </w:r>
    </w:p>
    <w:p>
      <w:pPr>
        <w:spacing w:before="80" w:after="80"/>
      </w:pPr>
      <w:r>
        <w:t xml:space="preserve"/>
      </w:r>
    </w:p>
    <w:p>
      <w:pPr>
        <w:spacing w:before="200" w:after="60"/>
      </w:pPr>
      <w:r>
        <w:rPr>
          <w:rFonts w:ascii="Arial" w:cs="Arial" w:eastAsia="Arial" w:hAnsi="Arial"/>
          <w:b/>
          <w:bCs/>
          <w:color w:val="404040"/>
          <w:sz w:val="24"/>
          <w:szCs w:val="24"/>
        </w:rPr>
        <w:t xml:space="preserve">Layer 11 — Structured Feedback Loop</w:t>
      </w:r>
    </w:p>
    <w:p>
      <w:pPr>
        <w:spacing w:before="60" w:after="100"/>
      </w:pPr>
      <w:r>
        <w:rPr>
          <w:rFonts w:ascii="Arial" w:cs="Arial" w:eastAsia="Arial" w:hAnsi="Arial"/>
          <w:sz w:val="22"/>
          <w:szCs w:val="22"/>
        </w:rPr>
        <w:t xml:space="preserve">The feedback loop is the mechanism through which the system improves over time. Feedback is collected from three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Effect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MFA success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Confirms login as legitimate. Reduces device risk; updates user baseline for this device/location pair.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MFA failure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Flags login as likely malicious. Adds positive (attack) label to training dataset.</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Admin approve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Confirms login as legitimate. Updates user behavior profile and device trust score.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Admin block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Confirms attack. Updates training dataset; strengthens risk patterns for similar events.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Session anomaly (post-login)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Unusual activity after login (large data access, rapid geo change) back-labels the preceding login event.</w:t>
            </w:r>
          </w:p>
        </w:tc>
      </w:tr>
    </w:tbl>
    <w:p>
      <w:pPr>
        <w:spacing w:before="80" w:after="80"/>
      </w:pPr>
      <w:r>
        <w:t xml:space="preserve"/>
      </w:r>
    </w:p>
    <w:p>
      <w:pPr>
        <w:spacing w:before="60" w:after="100"/>
      </w:pPr>
      <w:r>
        <w:rPr>
          <w:rFonts w:ascii="Arial" w:cs="Arial" w:eastAsia="Arial" w:hAnsi="Arial"/>
          <w:sz w:val="22"/>
          <w:szCs w:val="22"/>
        </w:rPr>
        <w:t xml:space="preserve">Model retraining is triggered by any one of three conditions:</w:t>
      </w:r>
    </w:p>
    <w:p>
      <w:pPr>
        <w:pStyle w:val="ListParagraph"/>
        <w:numPr>
          <w:ilvl w:val="0"/>
          <w:numId w:val="2"/>
        </w:numPr>
        <w:spacing w:before="40" w:after="40"/>
      </w:pPr>
      <w:r>
        <w:rPr>
          <w:rFonts w:ascii="Arial" w:cs="Arial" w:eastAsia="Arial" w:hAnsi="Arial"/>
          <w:sz w:val="22"/>
          <w:szCs w:val="22"/>
        </w:rPr>
        <w:t xml:space="preserve">Drift trigger — feature PSI exceeds threshold on any key input feature</w:t>
      </w:r>
    </w:p>
    <w:p>
      <w:pPr>
        <w:pStyle w:val="ListParagraph"/>
        <w:numPr>
          <w:ilvl w:val="0"/>
          <w:numId w:val="2"/>
        </w:numPr>
        <w:spacing w:before="40" w:after="40"/>
      </w:pPr>
      <w:r>
        <w:rPr>
          <w:rFonts w:ascii="Arial" w:cs="Arial" w:eastAsia="Arial" w:hAnsi="Arial"/>
          <w:sz w:val="22"/>
          <w:szCs w:val="22"/>
        </w:rPr>
        <w:t xml:space="preserve">Time trigger — 7 days have elapsed since last retraining</w:t>
      </w:r>
    </w:p>
    <w:p>
      <w:pPr>
        <w:pStyle w:val="ListParagraph"/>
        <w:numPr>
          <w:ilvl w:val="0"/>
          <w:numId w:val="2"/>
        </w:numPr>
        <w:spacing w:before="40" w:after="40"/>
      </w:pPr>
      <w:r>
        <w:rPr>
          <w:rFonts w:ascii="Arial" w:cs="Arial" w:eastAsia="Arial" w:hAnsi="Arial"/>
          <w:sz w:val="22"/>
          <w:szCs w:val="22"/>
        </w:rPr>
        <w:t xml:space="preserve">Volume trigger — 500 or more new labeled events have been collected since last retraining</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5.  End-to-End Scenarios</w:t>
      </w:r>
    </w:p>
    <w:p>
      <w:pPr>
        <w:pStyle w:val="Heading2"/>
        <w:spacing w:before="240" w:after="80"/>
      </w:pPr>
      <w:r>
        <w:rPr>
          <w:rFonts w:ascii="Arial" w:cs="Arial" w:eastAsia="Arial" w:hAnsi="Arial"/>
          <w:b/>
          <w:bCs/>
          <w:color w:val="2E75B6"/>
          <w:sz w:val="26"/>
          <w:szCs w:val="26"/>
        </w:rPr>
        <w:t xml:space="preserve">5.1  Normal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Scenario — Regular weekday login</w:t>
            </w:r>
          </w:p>
          <w:p>
            <w:pPr>
              <w:spacing w:before="30" w:after="30"/>
            </w:pPr>
            <w:r>
              <w:rPr>
                <w:rFonts w:ascii="Arial" w:cs="Arial" w:eastAsia="Arial" w:hAnsi="Arial"/>
                <w:sz w:val="21"/>
                <w:szCs w:val="21"/>
              </w:rPr>
              <w:t xml:space="preserve">User logs in from office MacBook at 09:30 local time</w:t>
            </w:r>
          </w:p>
          <w:p>
            <w:pPr>
              <w:spacing w:before="30" w:after="30"/>
            </w:pPr>
            <w:r>
              <w:rPr>
                <w:rFonts w:ascii="Arial" w:cs="Arial" w:eastAsia="Arial" w:hAnsi="Arial"/>
                <w:sz w:val="21"/>
                <w:szCs w:val="21"/>
              </w:rPr>
              <w:t xml:space="preserve">Location: same city as usual  |  Device: known and trusted  |  Peer group: same IP subnet</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Feature extraction:  login_hour=9, new_device=0, distance=2km, new_country=0, failed_ratio=0</w:t>
            </w:r>
          </w:p>
          <w:p>
            <w:pPr>
              <w:spacing w:before="30" w:after="30"/>
            </w:pPr>
            <w:r>
              <w:rPr>
                <w:rFonts w:ascii="Arial" w:cs="Arial" w:eastAsia="Arial" w:hAnsi="Arial"/>
                <w:sz w:val="21"/>
                <w:szCs w:val="21"/>
              </w:rPr>
              <w:t xml:space="preserve">Anomaly score: 0.08  |  Peer deviation: 0.05  |  Device risk: 0.02</w:t>
            </w:r>
          </w:p>
          <w:p>
            <w:pPr>
              <w:spacing w:before="30" w:after="30"/>
            </w:pPr>
            <w:r>
              <w:rPr>
                <w:rFonts w:ascii="Arial" w:cs="Arial" w:eastAsia="Arial" w:hAnsi="Arial"/>
                <w:sz w:val="21"/>
                <w:szCs w:val="21"/>
              </w:rPr>
              <w:t xml:space="preserve">Risk score: 11  →  Action: Allow login (no friction)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5.2  Suspicious Login — New Device, New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Scenario — Potential account takeover</w:t>
            </w:r>
          </w:p>
          <w:p>
            <w:pPr>
              <w:spacing w:before="30" w:after="30"/>
            </w:pPr>
            <w:r>
              <w:rPr>
                <w:rFonts w:ascii="Arial" w:cs="Arial" w:eastAsia="Arial" w:hAnsi="Arial"/>
                <w:sz w:val="21"/>
                <w:szCs w:val="21"/>
              </w:rPr>
              <w:t xml:space="preserve">User logs in from an unrecognized iPhone at 02:45 UTC from a new country</w:t>
            </w:r>
          </w:p>
          <w:p>
            <w:pPr>
              <w:spacing w:before="30" w:after="30"/>
            </w:pPr>
            <w:r>
              <w:rPr>
                <w:rFonts w:ascii="Arial" w:cs="Arial" w:eastAsia="Arial" w:hAnsi="Arial"/>
                <w:sz w:val="21"/>
                <w:szCs w:val="21"/>
              </w:rPr>
              <w:t xml:space="preserve">3 failed attempts preceded this successful login</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Feature extraction:  login_hour=2, new_device=1, distance=6200km, new_country=1, failed_ratio=0.75</w:t>
            </w:r>
          </w:p>
          <w:p>
            <w:pPr>
              <w:spacing w:before="30" w:after="30"/>
            </w:pPr>
            <w:r>
              <w:rPr>
                <w:rFonts w:ascii="Arial" w:cs="Arial" w:eastAsia="Arial" w:hAnsi="Arial"/>
                <w:sz w:val="21"/>
                <w:szCs w:val="21"/>
              </w:rPr>
              <w:t xml:space="preserve">Anomaly score: 0.91  |  Peer deviation: 0.83  |  Device risk: 0.90</w:t>
            </w:r>
          </w:p>
          <w:p>
            <w:pPr>
              <w:spacing w:before="30" w:after="30"/>
            </w:pPr>
            <w:r>
              <w:rPr>
                <w:rFonts w:ascii="Arial" w:cs="Arial" w:eastAsia="Arial" w:hAnsi="Arial"/>
                <w:sz w:val="21"/>
                <w:szCs w:val="21"/>
              </w:rPr>
              <w:t xml:space="preserve">Risk score: 86</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Reason codes: New device (+34 pts), New country (+29 pts), Failed attempts (+18 pts)</w:t>
            </w:r>
          </w:p>
          <w:p>
            <w:pPr>
              <w:spacing w:before="30" w:after="30"/>
            </w:pPr>
            <w:r>
              <w:rPr>
                <w:rFonts w:ascii="Arial" w:cs="Arial" w:eastAsia="Arial" w:hAnsi="Arial"/>
                <w:sz w:val="21"/>
                <w:szCs w:val="21"/>
              </w:rPr>
              <w:t xml:space="preserve">Action: Login blocked  |  Admin alert sent  |  Event labeled for retraining</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5.3  New Employee — Cold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60"/>
            </w:pPr>
            <w:r>
              <w:rPr>
                <w:rFonts w:ascii="Arial" w:cs="Arial" w:eastAsia="Arial" w:hAnsi="Arial"/>
                <w:b/>
                <w:bCs/>
                <w:color w:val="1F4E79"/>
                <w:sz w:val="22"/>
                <w:szCs w:val="22"/>
              </w:rPr>
              <w:t xml:space="preserve">Scenario — Day-1 new hire login</w:t>
            </w:r>
          </w:p>
          <w:p>
            <w:pPr>
              <w:spacing w:before="30" w:after="30"/>
            </w:pPr>
            <w:r>
              <w:rPr>
                <w:rFonts w:ascii="Arial" w:cs="Arial" w:eastAsia="Arial" w:hAnsi="Arial"/>
                <w:sz w:val="21"/>
                <w:szCs w:val="21"/>
              </w:rPr>
              <w:t xml:space="preserve">User has zero prior login history. Peer cluster: Engineering / London.</w:t>
            </w:r>
          </w:p>
          <w:p>
            <w:pPr>
              <w:spacing w:before="30" w:after="30"/>
            </w:pPr>
            <w:r>
              <w:rPr>
                <w:rFonts w:ascii="Arial" w:cs="Arial" w:eastAsia="Arial" w:hAnsi="Arial"/>
                <w:sz w:val="21"/>
                <w:szCs w:val="21"/>
              </w:rPr>
              <w:t xml:space="preserve">Login from office IP at 10:15, known device type (MacBook), no failed attempts.</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Individual profile: unavailable (0 events in history)</w:t>
            </w:r>
          </w:p>
          <w:p>
            <w:pPr>
              <w:spacing w:before="30" w:after="30"/>
            </w:pPr>
            <w:r>
              <w:rPr>
                <w:rFonts w:ascii="Arial" w:cs="Arial" w:eastAsia="Arial" w:hAnsi="Arial"/>
                <w:sz w:val="21"/>
                <w:szCs w:val="21"/>
              </w:rPr>
              <w:t xml:space="preserve">Peer group profile used as proxy baseline.</w:t>
            </w:r>
          </w:p>
          <w:p>
            <w:pPr>
              <w:spacing w:before="30" w:after="30"/>
            </w:pPr>
            <w:r>
              <w:rPr>
                <w:rFonts w:ascii="Arial" w:cs="Arial" w:eastAsia="Arial" w:hAnsi="Arial"/>
                <w:sz w:val="21"/>
                <w:szCs w:val="21"/>
              </w:rPr>
              <w:t xml:space="preserve">This IP subnet is common for the Engineering-London cluster.</w:t>
            </w:r>
          </w:p>
          <w:p>
            <w:pPr>
              <w:spacing w:before="30" w:after="30"/>
            </w:pPr>
            <w:r>
              <w:rPr>
                <w:rFonts w:ascii="Arial" w:cs="Arial" w:eastAsia="Arial" w:hAnsi="Arial"/>
                <w:sz w:val="21"/>
                <w:szCs w:val="21"/>
              </w:rPr>
              <w:t xml:space="preserve"/>
            </w:r>
          </w:p>
          <w:p>
            <w:pPr>
              <w:spacing w:before="30" w:after="30"/>
            </w:pPr>
            <w:r>
              <w:rPr>
                <w:rFonts w:ascii="Arial" w:cs="Arial" w:eastAsia="Arial" w:hAnsi="Arial"/>
                <w:sz w:val="21"/>
                <w:szCs w:val="21"/>
              </w:rPr>
              <w:t xml:space="preserve">Anomaly score (peer-based): 0.12  |  Risk score: 14  →  Allow login</w:t>
            </w:r>
          </w:p>
          <w:p>
            <w:pPr>
              <w:spacing w:before="30" w:after="30"/>
            </w:pPr>
            <w:r>
              <w:rPr>
                <w:rFonts w:ascii="Arial" w:cs="Arial" w:eastAsia="Arial" w:hAnsi="Arial"/>
                <w:sz w:val="21"/>
                <w:szCs w:val="21"/>
              </w:rPr>
              <w:t xml:space="preserve">Event stored. Individual profile begins accumulating.</w:t>
            </w:r>
          </w:p>
          <w:p>
            <w:pPr>
              <w:spacing w:before="30" w:after="30"/>
            </w:pPr>
            <w:r>
              <w:rPr>
                <w:rFonts w:ascii="Arial" w:cs="Arial" w:eastAsia="Arial" w:hAnsi="Arial"/>
                <w:sz w:val="21"/>
                <w:szCs w:val="21"/>
              </w:rPr>
              <w:t xml:space="preserve">Full transition to individual baseline after 100 login events.</w:t>
            </w:r>
          </w:p>
        </w:tc>
      </w:tr>
    </w:tbl>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6.  Expected Outcomes</w:t>
      </w:r>
    </w:p>
    <w:p>
      <w:pPr>
        <w:spacing w:before="60" w:after="100"/>
      </w:pPr>
      <w:r>
        <w:rPr>
          <w:rFonts w:ascii="Arial" w:cs="Arial" w:eastAsia="Arial" w:hAnsi="Arial"/>
          <w:sz w:val="22"/>
          <w:szCs w:val="22"/>
        </w:rPr>
        <w:t xml:space="preserve">The completed system will demonstrate:</w:t>
      </w:r>
    </w:p>
    <w:p>
      <w:pPr>
        <w:pStyle w:val="ListParagraph"/>
        <w:numPr>
          <w:ilvl w:val="0"/>
          <w:numId w:val="2"/>
        </w:numPr>
        <w:spacing w:before="40" w:after="40"/>
      </w:pPr>
      <w:r>
        <w:rPr>
          <w:rFonts w:ascii="Arial" w:cs="Arial" w:eastAsia="Arial" w:hAnsi="Arial"/>
          <w:sz w:val="22"/>
          <w:szCs w:val="22"/>
        </w:rPr>
        <w:t xml:space="preserve">Accurate anomaly detection — distinguishing compromised account logins from legitimate behavioral variations</w:t>
      </w:r>
    </w:p>
    <w:p>
      <w:pPr>
        <w:pStyle w:val="ListParagraph"/>
        <w:numPr>
          <w:ilvl w:val="0"/>
          <w:numId w:val="2"/>
        </w:numPr>
        <w:spacing w:before="40" w:after="40"/>
      </w:pPr>
      <w:r>
        <w:rPr>
          <w:rFonts w:ascii="Arial" w:cs="Arial" w:eastAsia="Arial" w:hAnsi="Arial"/>
          <w:sz w:val="22"/>
          <w:szCs w:val="22"/>
        </w:rPr>
        <w:t xml:space="preserve">Reduced false positive rate — peer group context and dynamic clustering prevent flagging of normal organizational changes</w:t>
      </w:r>
    </w:p>
    <w:p>
      <w:pPr>
        <w:pStyle w:val="ListParagraph"/>
        <w:numPr>
          <w:ilvl w:val="0"/>
          <w:numId w:val="2"/>
        </w:numPr>
        <w:spacing w:before="40" w:after="40"/>
      </w:pPr>
      <w:r>
        <w:rPr>
          <w:rFonts w:ascii="Arial" w:cs="Arial" w:eastAsia="Arial" w:hAnsi="Arial"/>
          <w:sz w:val="22"/>
          <w:szCs w:val="22"/>
        </w:rPr>
        <w:t xml:space="preserve">Cold start handling — new users are protected from day one via peer group proxy baselines</w:t>
      </w:r>
    </w:p>
    <w:p>
      <w:pPr>
        <w:pStyle w:val="ListParagraph"/>
        <w:numPr>
          <w:ilvl w:val="0"/>
          <w:numId w:val="2"/>
        </w:numPr>
        <w:spacing w:before="40" w:after="40"/>
      </w:pPr>
      <w:r>
        <w:rPr>
          <w:rFonts w:ascii="Arial" w:cs="Arial" w:eastAsia="Arial" w:hAnsi="Arial"/>
          <w:sz w:val="22"/>
          <w:szCs w:val="22"/>
        </w:rPr>
        <w:t xml:space="preserve">Adaptability — the online incremental learner and drift monitoring ensure the system improves with usage rather than degrading</w:t>
      </w:r>
    </w:p>
    <w:p>
      <w:pPr>
        <w:pStyle w:val="ListParagraph"/>
        <w:numPr>
          <w:ilvl w:val="0"/>
          <w:numId w:val="2"/>
        </w:numPr>
        <w:spacing w:before="40" w:after="40"/>
      </w:pPr>
      <w:r>
        <w:rPr>
          <w:rFonts w:ascii="Arial" w:cs="Arial" w:eastAsia="Arial" w:hAnsi="Arial"/>
          <w:sz w:val="22"/>
          <w:szCs w:val="22"/>
        </w:rPr>
        <w:t xml:space="preserve">Explainability — every risk decision is traceable to specific feature contributions, enabling informed admin review</w:t>
      </w:r>
    </w:p>
    <w:p>
      <w:pPr>
        <w:pStyle w:val="ListParagraph"/>
        <w:numPr>
          <w:ilvl w:val="0"/>
          <w:numId w:val="2"/>
        </w:numPr>
        <w:spacing w:before="40" w:after="40"/>
      </w:pPr>
      <w:r>
        <w:rPr>
          <w:rFonts w:ascii="Arial" w:cs="Arial" w:eastAsia="Arial" w:hAnsi="Arial"/>
          <w:sz w:val="22"/>
          <w:szCs w:val="22"/>
        </w:rPr>
        <w:t xml:space="preserve">Practical scalability — the layered architecture and latency gate design are compatible with production deployment requirements</w:t>
      </w:r>
    </w:p>
    <w:p>
      <w:pPr>
        <w:spacing w:before="80" w:after="80"/>
      </w:pPr>
      <w:r>
        <w:t xml:space="preserve"/>
      </w:r>
    </w:p>
    <w:p>
      <w:pPr>
        <w:spacing w:before="60" w:after="100"/>
      </w:pPr>
      <w:r>
        <w:rPr>
          <w:rFonts w:ascii="Arial" w:cs="Arial" w:eastAsia="Arial" w:hAnsi="Arial"/>
          <w:sz w:val="22"/>
          <w:szCs w:val="22"/>
        </w:rPr>
        <w:t xml:space="preserve">The project demonstrates how behavior-driven identity security models can enhance authentication systems and help prevent account takeover attacks — bridging academic machine learning principles with real-world identity security engineering.</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Technology / Library</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Data storage (prototype)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PostgreSQL — login events, user profiles, peer cluster statistics, labeled feedback</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Real-time test harness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Terminal-based server/client (Python socket or FastAPI) simulating live event ingestion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Feature engineering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Python / pandas / scikit-learn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Offline anomaly model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Isolation Forest (scikit-learn)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Online incremental learner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River library (Hoeffding Tree or SGD classifier)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Peer group clustering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k-means (scikit-learn) on behavioral feature vectors, re-run weekly</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Drift monitoring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Custom PSI / KS-test implementation on feature distributions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Risk scoring meta-learner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Logistic regression (scikit-learn) trained on labeled feedback events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Explainability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SHAP library — feature importance values → reason codes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Admin dashboard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Python (Flask / FastAPI) + minimal frontend</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32"/>
          <w:szCs w:val="32"/>
        </w:rP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Anomaly score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Output of the ML model indicating how unusual a login event is (0.0 = normal, 1.0 = highly anomalous).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Cold start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The condition where a new user has insufficient login history for individual behavioral profiling.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Concept drift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The phenomenon where the statistical properties of user behavior change over time, causing model accuracy to degrade.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Device trust score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 rolling score for a device fingerprint based on its MFA pass/fail history and admin feedback.</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Isolation Forest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An unsupervised anomaly detection algorithm that isolates anomalies by recursively partitioning the feature space.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Mahalanobis distance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 statistical distance measure that accounts for feature correlations, used to compute peer deviation scores.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Online learning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 machine learning paradigm where the model updates incrementally with each new data point, without full retraining.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Peer deviation score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 measure of how much a user's current login differs from the behavioral norms of their peer cluster.</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PSI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Population Stability Index — a metric that measures how much a feature's distribution has shifted between two time windows.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SHAP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SHapley Additive exPlanations — a method for computing each feature's contribution to a model's output, enabling explainability.</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404040"/>
                <w:sz w:val="21"/>
                <w:szCs w:val="21"/>
              </w:rPr>
              <w:t xml:space="preserve">Step-up authentication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03030"/>
                <w:sz w:val="21"/>
                <w:szCs w:val="21"/>
              </w:rPr>
              <w:t xml:space="preserve">An additional authentication challenge (e.g., hardware key, OTP) triggered by elevated risk, stronger than standard MFA.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AAAAAA"/>
        <w:sz w:val="18"/>
        <w:szCs w:val="18"/>
      </w:rPr>
      <w:t xml:space="preserve">Confidential — College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Intelligent Identity Anomaly Detection System</w:t>
    </w:r>
    <w:r>
      <w:rPr>
        <w:rFonts w:ascii="Arial" w:cs="Arial" w:eastAsia="Arial" w:hAnsi="Arial"/>
        <w:color w:val="AAAAAA"/>
        <w:sz w:val="18"/>
        <w:szCs w:val="18"/>
      </w:rPr>
      <w:t xml:space="preserv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2026-03-13T20:47:09.107Z</dcterms:created>
  <dcterms:modified xsi:type="dcterms:W3CDTF">2026-03-13T20:47:09.108Z</dcterms:modified>
</cp:coreProperties>
</file>

<file path=docProps/custom.xml><?xml version="1.0" encoding="utf-8"?>
<Properties xmlns="http://schemas.openxmlformats.org/officeDocument/2006/custom-properties" xmlns:vt="http://schemas.openxmlformats.org/officeDocument/2006/docPropsVTypes"/>
</file>