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EMPLOYMENT AGREEMENT</w:t>
      </w:r>
    </w:p>
    <w:p>
      <w:r>
        <w:t>This Employment Agreement is entered into as of February 1, 2026, between Global Industries Inc. and Jane Smith.</w:t>
      </w:r>
    </w:p>
    <w:p>
      <w:pPr>
        <w:pStyle w:val="Heading2"/>
      </w:pPr>
      <w:r>
        <w:t>1. POSITION AND DUTIES</w:t>
      </w:r>
    </w:p>
    <w:p>
      <w:r>
        <w:t>Employee shall serve as Chief Technology Officer and report to the CEO.</w:t>
      </w:r>
    </w:p>
    <w:p>
      <w:pPr>
        <w:pStyle w:val="Heading2"/>
      </w:pPr>
      <w:r>
        <w:t>2. COMPENSATION</w:t>
      </w:r>
    </w:p>
    <w:p>
      <w:r>
        <w:t>Employee shall receive an annual base salary of $250,000, payable in accordance with the Company’s standard payroll cycle.</w:t>
      </w:r>
    </w:p>
    <w:p>
      <w:pPr>
        <w:pStyle w:val="Heading2"/>
      </w:pPr>
      <w:r>
        <w:t>3. AT-WILL EMPLOYMENT</w:t>
      </w:r>
    </w:p>
    <w:p>
      <w:r>
        <w:t>Employment is at-will and may be terminated by either Party upon 14 days notice.</w:t>
      </w:r>
    </w:p>
    <w:p>
      <w:pPr>
        <w:pStyle w:val="Heading2"/>
      </w:pPr>
      <w:r>
        <w:t>4. NON-COMPETE</w:t>
      </w:r>
    </w:p>
    <w:p>
      <w:r>
        <w:t>Employee shall not engage in any competing business for a period of two years following termination.</w:t>
      </w:r>
    </w:p>
    <w:p>
      <w:pPr>
        <w:pStyle w:val="Heading2"/>
      </w:pPr>
      <w:r>
        <w:t>5. GOVERNING LAW</w:t>
      </w:r>
    </w:p>
    <w:p>
      <w:r>
        <w:t>This Agreement shall be governed by the laws of the State of New York.</w:t>
      </w:r>
    </w:p>
    <w:p>
      <w:pPr>
        <w:pStyle w:val="Heading2"/>
      </w:pPr>
      <w:r>
        <w:t>6. INDEMNIFICATION</w:t>
      </w:r>
    </w:p>
    <w:p>
      <w:r>
        <w:t>The Company shall indemnify Employee to the fullest extent permitted by law. The Company’s indemnification obligation shall be unlimited.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