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Delaware. NOTE: The replacement text should be 'laws of the State of Texas' not 'laws of the State of California'. Apply Texas instead.,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