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sz w:val="16"/>
          <w:szCs w:val="16"/>
        </w:rPr>
        <w:t xml:space="preserve"/>
      </w:r>
    </w:p>
    <w:p>
      <w:pPr>
        <w:shd w:fill="1F3864" w:val="clear"/>
        <w:spacing w:after="2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KARTIK SINGH</w:t>
      </w:r>
    </w:p>
    <w:p>
      <w:pPr>
        <w:shd w:fill="1F3864" w:val="clear"/>
        <w:spacing w:after="0" w:before="0"/>
        <w:jc w:val="center"/>
      </w:pPr>
      <w:r>
        <w:rPr>
          <w:rFonts w:ascii="Calibri" w:cs="Calibri" w:eastAsia="Calibri" w:hAnsi="Calibri"/>
          <w:color w:val="D9E2F3"/>
          <w:sz w:val="17"/>
          <w:szCs w:val="17"/>
        </w:rPr>
        <w:t xml:space="preserve">+91-9911274999</w:t>
      </w:r>
      <w:r>
        <w:rPr>
          <w:rFonts w:ascii="Calibri" w:cs="Calibri" w:eastAsia="Calibri" w:hAnsi="Calibri"/>
          <w:color w:val="D9E2F3"/>
          <w:sz w:val="17"/>
          <w:szCs w:val="17"/>
        </w:rPr>
        <w:t xml:space="preserve">   |   </w:t>
      </w:r>
      <w:hyperlink w:history="1" r:id="rIdnqidxdpit2vb0xzfnhdvp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justkartik9@gmail.com</w:t>
        </w:r>
      </w:hyperlink>
      <w:r>
        <w:rPr>
          <w:rFonts w:ascii="Calibri" w:cs="Calibri" w:eastAsia="Calibri" w:hAnsi="Calibri"/>
          <w:color w:val="D9E2F3"/>
          <w:sz w:val="17"/>
          <w:szCs w:val="17"/>
        </w:rPr>
        <w:t xml:space="preserve">   |   </w:t>
      </w:r>
      <w:hyperlink w:history="1" r:id="rIdi3ou2gb2emfwknem-n04v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D9E2F3"/>
          <w:sz w:val="17"/>
          <w:szCs w:val="17"/>
        </w:rPr>
        <w:t xml:space="preserve">   |   </w:t>
      </w:r>
      <w:hyperlink w:history="1" r:id="rIdkeviuj_i5ffo5uahaq3-3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D9E2F3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D9E2F3"/>
          <w:sz w:val="17"/>
          <w:szCs w:val="17"/>
        </w:rPr>
        <w:t xml:space="preserve">LeetCode</w:t>
      </w:r>
    </w:p>
    <w:p>
      <w:pPr>
        <w:shd w:fill="1F3864" w:val="clear"/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F3864" w:sz="5" w:space="3"/>
        </w:pBdr>
        <w:shd w:fill="E9EEF7" w:val="clear"/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TECHNICAL SKILLS</w:t>
      </w:r>
    </w:p>
    <w:p>
      <w:pPr>
        <w:spacing w:after="16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color w:val="1C1C1C"/>
          <w:sz w:val="17"/>
          <w:szCs w:val="17"/>
        </w:rPr>
        <w:t xml:space="preserve">Python, SQL, JavaScript, TypeScript   |   </w:t>
      </w: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Machine Learning &amp; AI: </w:t>
      </w:r>
      <w:r>
        <w:rPr>
          <w:rFonts w:ascii="Calibri" w:cs="Calibri" w:eastAsia="Calibri" w:hAnsi="Calibri"/>
          <w:color w:val="1C1C1C"/>
          <w:sz w:val="17"/>
          <w:szCs w:val="17"/>
        </w:rPr>
        <w:t xml:space="preserve">Scikit-learn, TensorFlow, XGBoost, LightGBM, LangChain, Anthropic (Claude) API, Regression, Classification, Feature Engineering   |   </w:t>
      </w: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Data &amp; Databases: </w:t>
      </w:r>
      <w:r>
        <w:rPr>
          <w:rFonts w:ascii="Calibri" w:cs="Calibri" w:eastAsia="Calibri" w:hAnsi="Calibri"/>
          <w:color w:val="1C1C1C"/>
          <w:sz w:val="17"/>
          <w:szCs w:val="17"/>
        </w:rPr>
        <w:t xml:space="preserve">Pandas, NumPy, MySQL, MongoDB, PostgreSQL   |   </w:t>
      </w: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BI &amp; Visualization: </w:t>
      </w:r>
      <w:r>
        <w:rPr>
          <w:rFonts w:ascii="Calibri" w:cs="Calibri" w:eastAsia="Calibri" w:hAnsi="Calibri"/>
          <w:color w:val="1C1C1C"/>
          <w:sz w:val="17"/>
          <w:szCs w:val="17"/>
        </w:rPr>
        <w:t xml:space="preserve">Power BI, Tableau, Streamlit, Excel Dashboards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Cloud &amp; DevOps: </w:t>
      </w:r>
      <w:r>
        <w:rPr>
          <w:rFonts w:ascii="Calibri" w:cs="Calibri" w:eastAsia="Calibri" w:hAnsi="Calibri"/>
          <w:color w:val="1C1C1C"/>
          <w:sz w:val="17"/>
          <w:szCs w:val="17"/>
        </w:rPr>
        <w:t xml:space="preserve">AWS (EC2, S3, IAM), Docker, Jenkins, Git   |   </w:t>
      </w: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Backend &amp; Web: </w:t>
      </w:r>
      <w:r>
        <w:rPr>
          <w:rFonts w:ascii="Calibri" w:cs="Calibri" w:eastAsia="Calibri" w:hAnsi="Calibri"/>
          <w:color w:val="1C1C1C"/>
          <w:sz w:val="17"/>
          <w:szCs w:val="17"/>
        </w:rPr>
        <w:t xml:space="preserve">React.js, Node.js, Next.js, FastAPI, REST APIs, GraphQL   |   </w:t>
      </w: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Product &amp; Analytics: </w:t>
      </w:r>
      <w:r>
        <w:rPr>
          <w:rFonts w:ascii="Calibri" w:cs="Calibri" w:eastAsia="Calibri" w:hAnsi="Calibri"/>
          <w:color w:val="1C1C1C"/>
          <w:sz w:val="17"/>
          <w:szCs w:val="17"/>
        </w:rPr>
        <w:t xml:space="preserve">KPI Tracking, A/B Testing, CRM Systems, Workflow Automation, Agile, Product Analytics, Stakeholder Communication   |   </w:t>
      </w: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Finance: </w:t>
      </w:r>
      <w:r>
        <w:rPr>
          <w:rFonts w:ascii="Calibri" w:cs="Calibri" w:eastAsia="Calibri" w:hAnsi="Calibri"/>
          <w:color w:val="1C1C1C"/>
          <w:sz w:val="17"/>
          <w:szCs w:val="17"/>
        </w:rPr>
        <w:t xml:space="preserve">Financial Modeling, Market Forecasting</w:t>
      </w:r>
    </w:p>
    <w:p>
      <w:pPr>
        <w:pBdr>
          <w:bottom w:val="single" w:color="1F3864" w:sz="5" w:space="3"/>
        </w:pBdr>
        <w:shd w:fill="E9EEF7" w:val="clear"/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EXPERIENCE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Dawn Adam &amp; Co</w:t>
      </w:r>
      <w:r>
        <w:rPr>
          <w:rFonts w:ascii="Calibri" w:cs="Calibri" w:eastAsia="Calibri" w:hAnsi="Calibri"/>
          <w:i/>
          <w:iCs/>
          <w:color w:val="1C1C1C"/>
          <w:sz w:val="16"/>
          <w:szCs w:val="16"/>
        </w:rPr>
        <w:t xml:space="preserve">  —  Founder</w:t>
      </w:r>
      <w:r>
        <w:rPr>
          <w:rFonts w:ascii="Calibri" w:cs="Calibri" w:eastAsia="Calibri" w:hAnsi="Calibri"/>
          <w:color w:val="5B5B5B"/>
          <w:sz w:val="16"/>
          <w:szCs w:val="16"/>
        </w:rPr>
        <w:t xml:space="preserve">	Jun 2025 – Sep 2026 · Delhi, India (Hybrid)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Founded and lead Dawn Adam &amp; Co, a fintech startup, building the venture from the ground up and overseeing product direction, branding, and operations.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Grew and managed a team of 100+ employees while scaling the company.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Eve Consultancy</w:t>
      </w:r>
      <w:r>
        <w:rPr>
          <w:rFonts w:ascii="Calibri" w:cs="Calibri" w:eastAsia="Calibri" w:hAnsi="Calibri"/>
          <w:i/>
          <w:iCs/>
          <w:color w:val="1C1C1C"/>
          <w:sz w:val="16"/>
          <w:szCs w:val="16"/>
        </w:rPr>
        <w:t xml:space="preserve">  —  Business Development Manager Intern</w:t>
      </w:r>
      <w:r>
        <w:rPr>
          <w:rFonts w:ascii="Calibri" w:cs="Calibri" w:eastAsia="Calibri" w:hAnsi="Calibri"/>
          <w:color w:val="5B5B5B"/>
          <w:sz w:val="16"/>
          <w:szCs w:val="16"/>
        </w:rPr>
        <w:t xml:space="preserve">	Jul 2026 – Aug 2026 · Remote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Consulted directly with client businesses on financial and company-related concerns as a business development point of contact.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Built financial models for client companies to support their strategic and operational decisions.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Polluxa</w:t>
      </w:r>
      <w:r>
        <w:rPr>
          <w:rFonts w:ascii="Calibri" w:cs="Calibri" w:eastAsia="Calibri" w:hAnsi="Calibri"/>
          <w:i/>
          <w:iCs/>
          <w:color w:val="1C1C1C"/>
          <w:sz w:val="16"/>
          <w:szCs w:val="16"/>
        </w:rPr>
        <w:t xml:space="preserve">  —  AI Product &amp; Business Analyst Intern (Team Lead)</w:t>
      </w:r>
      <w:r>
        <w:rPr>
          <w:rFonts w:ascii="Calibri" w:cs="Calibri" w:eastAsia="Calibri" w:hAnsi="Calibri"/>
          <w:color w:val="5B5B5B"/>
          <w:sz w:val="16"/>
          <w:szCs w:val="16"/>
        </w:rPr>
        <w:t xml:space="preserve">	Jun 2026 – Aug 2026 · Remote (Part-time)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Owned analytics and CRM workflows across a 3-product portfolio, turning KPI insights into recommendations presented directly to the founder and product stakeholders.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Automated data collection, preprocessing, and reporting pipelines in Python and SQL, cutting manual reporting time ~60% across 5 weekly workflows.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Delivered Power BI dashboards translating 10,000+ row datasets into executive-ready business recommendations.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Gravity Engineering Services</w:t>
      </w:r>
      <w:r>
        <w:rPr>
          <w:rFonts w:ascii="Calibri" w:cs="Calibri" w:eastAsia="Calibri" w:hAnsi="Calibri"/>
          <w:i/>
          <w:iCs/>
          <w:color w:val="1C1C1C"/>
          <w:sz w:val="16"/>
          <w:szCs w:val="16"/>
        </w:rPr>
        <w:t xml:space="preserve">  —  AI Product &amp; Data Scientist Intern</w:t>
      </w:r>
      <w:r>
        <w:rPr>
          <w:rFonts w:ascii="Calibri" w:cs="Calibri" w:eastAsia="Calibri" w:hAnsi="Calibri"/>
          <w:color w:val="5B5B5B"/>
          <w:sz w:val="16"/>
          <w:szCs w:val="16"/>
        </w:rPr>
        <w:t xml:space="preserve">	Jun 2026 – Aug 2026 · Remote (Part-time)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Performed backend development and database optimization for Gravity Engineering Services, strengthening performance and reliability across core systems.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Contributed to software development for Polluxa's core product, building backend functionality and engaging directly with clients and board members on project updates.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Maruti Service Masters — JJ Impex Delhi Ltd. (Maruti Suzuki)</w:t>
      </w:r>
      <w:r>
        <w:rPr>
          <w:rFonts w:ascii="Calibri" w:cs="Calibri" w:eastAsia="Calibri" w:hAnsi="Calibri"/>
          <w:i/>
          <w:iCs/>
          <w:color w:val="1C1C1C"/>
          <w:sz w:val="16"/>
          <w:szCs w:val="16"/>
        </w:rPr>
        <w:t xml:space="preserve">  —  Business Analyst Intern</w:t>
      </w:r>
      <w:r>
        <w:rPr>
          <w:rFonts w:ascii="Calibri" w:cs="Calibri" w:eastAsia="Calibri" w:hAnsi="Calibri"/>
          <w:color w:val="5B5B5B"/>
          <w:sz w:val="16"/>
          <w:szCs w:val="16"/>
        </w:rPr>
        <w:t xml:space="preserve">	Dec 2025 – May 2026 · Delhi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Delivered business and data analysis for a Maruti Suzuki subsidiary over 6 months, identifying process inefficiencies and proposing data-driven improvements to management.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Designed and maintained recurring KPI reports tracking key operational metrics, improving cross-departmental management visibility.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IBM</w:t>
      </w:r>
      <w:r>
        <w:rPr>
          <w:rFonts w:ascii="Calibri" w:cs="Calibri" w:eastAsia="Calibri" w:hAnsi="Calibri"/>
          <w:i/>
          <w:iCs/>
          <w:color w:val="1C1C1C"/>
          <w:sz w:val="16"/>
          <w:szCs w:val="16"/>
        </w:rPr>
        <w:t xml:space="preserve">  —  Project Intern</w:t>
      </w:r>
      <w:r>
        <w:rPr>
          <w:rFonts w:ascii="Calibri" w:cs="Calibri" w:eastAsia="Calibri" w:hAnsi="Calibri"/>
          <w:color w:val="5B5B5B"/>
          <w:sz w:val="16"/>
          <w:szCs w:val="16"/>
        </w:rPr>
        <w:t xml:space="preserve">	Aug 2025 – Oct 2025 · Remote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Built Clarity, an Electron-based live-captioning accessibility tool for deaf and hard-of-hearing users, independently capturing microphone and system audio into real-time, speaker-labeled captions with automatic OpenAI/Gemini transcription failover.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Shipped transcript-grounded Recap, Translate, Ask, and Define features across four LLM providers (OpenAI, Anthropic, Gemini, Nvidia), and hardened the app with context isolation, a strict CSP, and an explicit preload API allowlist.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Xebia</w:t>
      </w:r>
      <w:r>
        <w:rPr>
          <w:rFonts w:ascii="Calibri" w:cs="Calibri" w:eastAsia="Calibri" w:hAnsi="Calibri"/>
          <w:i/>
          <w:iCs/>
          <w:color w:val="1C1C1C"/>
          <w:sz w:val="16"/>
          <w:szCs w:val="16"/>
        </w:rPr>
        <w:t xml:space="preserve">  —  Project Intern</w:t>
      </w:r>
      <w:r>
        <w:rPr>
          <w:rFonts w:ascii="Calibri" w:cs="Calibri" w:eastAsia="Calibri" w:hAnsi="Calibri"/>
          <w:color w:val="5B5B5B"/>
          <w:sz w:val="16"/>
          <w:szCs w:val="16"/>
        </w:rPr>
        <w:t xml:space="preserve">	Jun 2025 – Jul 2025 · Remote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Built a hybrid retrieval-augmented generation pipeline from scratch, fusing dense retrieval (Chroma + sentence-transformers) with sparse BM25Plus search via Reciprocal Rank Fusion and a cross-encoder reranking stage.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Built an LLM-judged evaluation harness scoring claim-level faithfulness and answer relevance via forced tool-calling, backed by a 9-test dependency-light smoke suite running in CI with no API key or GPU required.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Maruti Sales &amp; Service Delhi — Maruti Suzuki India Ltd.</w:t>
      </w:r>
      <w:r>
        <w:rPr>
          <w:rFonts w:ascii="Calibri" w:cs="Calibri" w:eastAsia="Calibri" w:hAnsi="Calibri"/>
          <w:i/>
          <w:iCs/>
          <w:color w:val="1C1C1C"/>
          <w:sz w:val="16"/>
          <w:szCs w:val="16"/>
        </w:rPr>
        <w:t xml:space="preserve">  —  Data Analyst Intern</w:t>
      </w:r>
      <w:r>
        <w:rPr>
          <w:rFonts w:ascii="Calibri" w:cs="Calibri" w:eastAsia="Calibri" w:hAnsi="Calibri"/>
          <w:color w:val="5B5B5B"/>
          <w:sz w:val="16"/>
          <w:szCs w:val="16"/>
        </w:rPr>
        <w:t xml:space="preserve">	Jun 2024 – Nov 2024 · Delhi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Queried and extracted data via SQL across multiple databases to strengthen business reporting for Maruti Suzuki's Delhi sales division.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Built Power BI dashboards and visual reports communicating operational trends to senior leadership across 3 business units.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Recognized by the General Manager for strong analytical performance — commendation documented in formal completion certificate.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Laadli Foundation</w:t>
      </w:r>
      <w:r>
        <w:rPr>
          <w:rFonts w:ascii="Calibri" w:cs="Calibri" w:eastAsia="Calibri" w:hAnsi="Calibri"/>
          <w:i/>
          <w:iCs/>
          <w:color w:val="1C1C1C"/>
          <w:sz w:val="16"/>
          <w:szCs w:val="16"/>
        </w:rPr>
        <w:t xml:space="preserve">  —  Web Development &amp; Research Intern</w:t>
      </w:r>
      <w:r>
        <w:rPr>
          <w:rFonts w:ascii="Calibri" w:cs="Calibri" w:eastAsia="Calibri" w:hAnsi="Calibri"/>
          <w:color w:val="5B5B5B"/>
          <w:sz w:val="16"/>
          <w:szCs w:val="16"/>
        </w:rPr>
        <w:t xml:space="preserve">	Jun 2024 – Jul 2024 · Delhi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Shipped 3 live features for the Foundation's e-commerce and fundraiser platforms, contributing to both frontend and backend development.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Collected, organized, and validated 5,000+ field research records to support impact reports and project planning.</w:t>
      </w:r>
    </w:p>
    <w:p>
      <w:pPr>
        <w:pBdr>
          <w:bottom w:val="single" w:color="1F3864" w:sz="5" w:space="3"/>
        </w:pBdr>
        <w:shd w:fill="E9EEF7" w:val="clear"/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PROJECTS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RL Derivative Hedging — Deep Hedging vs. Black-Scholes</w:t>
      </w:r>
      <w:r>
        <w:rPr>
          <w:rFonts w:ascii="Calibri" w:cs="Calibri" w:eastAsia="Calibri" w:hAnsi="Calibri"/>
          <w:color w:val="1C1C1C"/>
          <w:sz w:val="16"/>
          <w:szCs w:val="16"/>
        </w:rPr>
        <w:t xml:space="preserve">  —  Python · JAX · Optax · Gymnasium</w:t>
      </w:r>
      <w:r>
        <w:rPr>
          <w:rFonts w:ascii="Calibri" w:cs="Calibri" w:eastAsia="Calibri" w:hAnsi="Calibri"/>
          <w:sz w:val="16"/>
          <w:szCs w:val="16"/>
        </w:rPr>
        <w:t xml:space="preserve">	</w:t>
      </w:r>
      <w:hyperlink w:history="1" r:id="rIdlrjxwls7wfzsb65mkvcz1">
        <w:r>
          <w:rPr>
            <w:rStyle w:val="Hyperlink"/>
            <w:rFonts w:ascii="Calibri" w:cs="Calibri" w:eastAsia="Calibri" w:hAnsi="Calibri"/>
            <w:sz w:val="16"/>
            <w:szCs w:val="16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Trained a from-scratch PPO agent (JAX + Optax) to hedge options against two Black-Scholes baselines across 3 volatility regimes (GBM, Heston), evaluated on 3,000 paired paths per regime at two cost levels.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Validated against the closed-form Boyle-Emanuel convergence rate first; found the agent cuts turnover 30–45% vs. both baselines in every regime, beating the static hedge outright at higher trading costs.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Neural Volatility Surface Forecaster — IV Surface Calibration &amp; Forecasting</w:t>
      </w:r>
      <w:r>
        <w:rPr>
          <w:rFonts w:ascii="Calibri" w:cs="Calibri" w:eastAsia="Calibri" w:hAnsi="Calibri"/>
          <w:color w:val="1C1C1C"/>
          <w:sz w:val="16"/>
          <w:szCs w:val="16"/>
        </w:rPr>
        <w:t xml:space="preserve">  —  Python · PyTorch · NumPy</w:t>
      </w:r>
      <w:r>
        <w:rPr>
          <w:rFonts w:ascii="Calibri" w:cs="Calibri" w:eastAsia="Calibri" w:hAnsi="Calibri"/>
          <w:sz w:val="16"/>
          <w:szCs w:val="16"/>
        </w:rPr>
        <w:t xml:space="preserve">	</w:t>
      </w:r>
      <w:hyperlink w:history="1" r:id="rId3ykn4fiis4t3os1n1ug1p">
        <w:r>
          <w:rPr>
            <w:rStyle w:val="Hyperlink"/>
            <w:rFonts w:ascii="Calibri" w:cs="Calibri" w:eastAsia="Calibri" w:hAnsi="Calibri"/>
            <w:sz w:val="16"/>
            <w:szCs w:val="16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Built a pipeline from a raw options chain to an arbitrage-checked IV surface (vega-weighted, multi-start SVI) to a Heston model calibrated via a 200K-parameter neural surrogate trained on 20,000 samples.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Achieved 0.54 vol-point surrogate RMSE with sub-second calibration to new surfaces; an LSTM forecaster beat a persistence baseline by 4.6% RMSE at a 5-day horizon.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S&amp;P 500 Direction Prediction — Production ML Pipeline</w:t>
      </w:r>
      <w:r>
        <w:rPr>
          <w:rFonts w:ascii="Calibri" w:cs="Calibri" w:eastAsia="Calibri" w:hAnsi="Calibri"/>
          <w:color w:val="1C1C1C"/>
          <w:sz w:val="16"/>
          <w:szCs w:val="16"/>
        </w:rPr>
        <w:t xml:space="preserve">  —  Python · Pandas · Scikit-learn · XGBoost · LightGBM · Streamlit</w:t>
      </w:r>
      <w:r>
        <w:rPr>
          <w:rFonts w:ascii="Calibri" w:cs="Calibri" w:eastAsia="Calibri" w:hAnsi="Calibri"/>
          <w:sz w:val="16"/>
          <w:szCs w:val="16"/>
        </w:rPr>
        <w:t xml:space="preserve">	</w:t>
      </w:r>
      <w:hyperlink w:history="1" r:id="rIdygz83k_kzzayp91a8tco7">
        <w:r>
          <w:rPr>
            <w:rStyle w:val="Hyperlink"/>
            <w:rFonts w:ascii="Calibri" w:cs="Calibri" w:eastAsia="Calibri" w:hAnsi="Calibri"/>
            <w:sz w:val="16"/>
            <w:szCs w:val="16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Built a leakage-safe ML pipeline predicting next-day S&amp;P 500 direction on 90 years of data (1927–2019); engineered 63 features and benchmarked 5 classifiers via 6-fold walk-forward validation.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Caught and fixed a bug in the project's own look-ahead-bias checker via a 29-test pytest suite; reported honest results (52.8% accuracy vs. a 52.9% naive baseline).</w:t>
      </w:r>
    </w:p>
    <w:p>
      <w:pPr>
        <w:tabs>
          <w:tab w:val="right" w:pos="10512"/>
        </w:tabs>
        <w:spacing w:after="1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Sightline — Grounded AI Analytics Copilot</w:t>
      </w:r>
      <w:r>
        <w:rPr>
          <w:rFonts w:ascii="Calibri" w:cs="Calibri" w:eastAsia="Calibri" w:hAnsi="Calibri"/>
          <w:color w:val="1C1C1C"/>
          <w:sz w:val="16"/>
          <w:szCs w:val="16"/>
        </w:rPr>
        <w:t xml:space="preserve">  —  Python · FastAPI · PostgreSQL · Next.js/TypeScript · Docker · Anthropic API</w:t>
      </w:r>
      <w:r>
        <w:rPr>
          <w:rFonts w:ascii="Calibri" w:cs="Calibri" w:eastAsia="Calibri" w:hAnsi="Calibri"/>
          <w:sz w:val="16"/>
          <w:szCs w:val="16"/>
        </w:rPr>
        <w:t xml:space="preserve">	</w:t>
      </w:r>
      <w:hyperlink w:history="1" r:id="rIdwyzbhs7xepl3hmasdf8pr">
        <w:r>
          <w:rPr>
            <w:rStyle w:val="Hyperlink"/>
            <w:rFonts w:ascii="Calibri" w:cs="Calibri" w:eastAsia="Calibri" w:hAnsi="Calibri"/>
            <w:sz w:val="16"/>
            <w:szCs w:val="16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Architected a 5-step grounded AI-query pipeline (FastAPI, PostgreSQL, Claude API) that verifies every number against real query results before it ships, with column-level RBAC enforced at the schema layer.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Identified and patched a real permission-bypass vulnerability in the access check, and shipped with a 53-test CI suite covering unit, integration, security, and LLM-eval coverage.</w:t>
      </w:r>
    </w:p>
    <w:p>
      <w:pPr>
        <w:pBdr>
          <w:bottom w:val="single" w:color="1F3864" w:sz="5" w:space="3"/>
        </w:pBdr>
        <w:shd w:fill="E9EEF7" w:val="clear"/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10512"/>
        </w:tabs>
        <w:spacing w:after="8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University of Petroleum and Energy Studies</w:t>
      </w:r>
      <w:r>
        <w:rPr>
          <w:rFonts w:ascii="Calibri" w:cs="Calibri" w:eastAsia="Calibri" w:hAnsi="Calibri"/>
          <w:color w:val="5B5B5B"/>
          <w:sz w:val="17"/>
          <w:szCs w:val="17"/>
        </w:rPr>
        <w:t xml:space="preserve">	Aug 2023 – Jun 2027 (Expected)</w:t>
      </w:r>
    </w:p>
    <w:p>
      <w:pPr>
        <w:tabs>
          <w:tab w:val="right" w:pos="10512"/>
        </w:tabs>
        <w:spacing w:after="0"/>
      </w:pPr>
      <w:r>
        <w:rPr>
          <w:rFonts w:ascii="Calibri" w:cs="Calibri" w:eastAsia="Calibri" w:hAnsi="Calibri"/>
          <w:i/>
          <w:iCs/>
          <w:color w:val="1C1C1C"/>
          <w:sz w:val="16"/>
          <w:szCs w:val="16"/>
        </w:rPr>
        <w:t xml:space="preserve">B.Tech CSE, Data Science | Minor: Finance | Coursework: ML, DBMS, Statistics, Financial Modeling</w:t>
      </w:r>
      <w:r>
        <w:rPr>
          <w:rFonts w:ascii="Calibri" w:cs="Calibri" w:eastAsia="Calibri" w:hAnsi="Calibri"/>
          <w:color w:val="5B5B5B"/>
          <w:sz w:val="16"/>
          <w:szCs w:val="16"/>
        </w:rPr>
        <w:t xml:space="preserve">	Dehradun</w:t>
      </w:r>
    </w:p>
    <w:p>
      <w:pPr>
        <w:pBdr>
          <w:bottom w:val="single" w:color="1F3864" w:sz="5" w:space="3"/>
        </w:pBdr>
        <w:shd w:fill="E9EEF7" w:val="clear"/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LEADERSHIP &amp; ACHIEVEMENTS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Founded and led Dawn Adam &amp; Co, a fintech startup, growing and managing a team of over 100 employees.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Head of Information Technology, Amrita Vidyalayam — led the school's IT operations in this part-time leadership role.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Operations Team Lead, UPES MUN — led operations for the university's Model United Nations society.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Team Lead for Polluxa's AI Product &amp; Business Analyst internship, directing a 3-product analytics and CRM initiative.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color w:val="1C1C1C"/>
          <w:sz w:val="17"/>
          <w:szCs w:val="17"/>
        </w:rPr>
        <w:t xml:space="preserve">National-level Model United Nations (MUN) delegate during school.</w:t>
      </w:r>
    </w:p>
    <w:sectPr>
      <w:pgSz w:w="12240" w:h="15840" w:orient="portrait"/>
      <w:pgMar w:top="504" w:right="863" w:bottom="504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288" w:hanging="288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qidxdpit2vb0xzfnhdvp" Type="http://schemas.openxmlformats.org/officeDocument/2006/relationships/hyperlink" Target="mailto:justkartik9@gmail.com" TargetMode="External"/><Relationship Id="rIdi3ou2gb2emfwknem-n04v" Type="http://schemas.openxmlformats.org/officeDocument/2006/relationships/hyperlink" Target="https://linkedin.com/in/kartiksingh28" TargetMode="External"/><Relationship Id="rIdkeviuj_i5ffo5uahaq3-3" Type="http://schemas.openxmlformats.org/officeDocument/2006/relationships/hyperlink" Target="https://github.com/Kartik281204" TargetMode="External"/><Relationship Id="rIdlrjxwls7wfzsb65mkvcz1" Type="http://schemas.openxmlformats.org/officeDocument/2006/relationships/hyperlink" Target="https://github.com/Kartik281204/Hedge-Fund-QuantProject" TargetMode="External"/><Relationship Id="rId3ykn4fiis4t3os1n1ug1p" Type="http://schemas.openxmlformats.org/officeDocument/2006/relationships/hyperlink" Target="https://github.com/Kartik281204/Neural-Volatility-Surface-Forecaster" TargetMode="External"/><Relationship Id="rIdygz83k_kzzayp91a8tco7" Type="http://schemas.openxmlformats.org/officeDocument/2006/relationships/hyperlink" Target="https://github.com/Kartik281204/S-P-500-Direction-Prediction" TargetMode="External"/><Relationship Id="rIdwyzbhs7xepl3hmasdf8pr" Type="http://schemas.openxmlformats.org/officeDocument/2006/relationships/hyperlink" Target="https://github.com/Kartik281204/Sightlin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2026-09-19T16:08:21.299Z</dcterms:created>
  <dcterms:modified xsi:type="dcterms:W3CDTF">2026-09-19T16:08:21.299Z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