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Project Brief: Dynamic Pricing Analytics for an OTA Client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A simulated real-world case study — how this project would actually happen inside a company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1. The Scenario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 work at a mid-sized data &amp; analytics consulting firm that partners with travel-tech companies. One of your firm's account managers has a standing relationship with the analytics leadership at a large OTA platform (positioned like MakeMyTrip / Goibibo scale — think ~500–800 people in tech &amp; data roles company-wide).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How the engagement started: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OTA's Head of Revenue Management flagged a recurring problem in a quarterly business review: hotel pricing across Tier-2/3 Indian cities (Jaipur, Udaipur, Rishikesh, etc.) was static and manually adjusted, causing missed revenue during festival demand spikes and over-pricing during lean periods. Their internal data team was stretched thin on a platform migration, so they brought in an external analytics partner (your team) for a 12-week engagement to build a proof-of-concept dynamic pricing and search-ranking model.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Your firm's Delivery Manager looped in the account manager, scoped the ask, and pulled together a 4-person pod: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1 Data Engineer (part-time, 30%)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1 Data Scientist / ML (you)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1 Power BI Developer (part-time, 40%)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1 Engagement/Project Manager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This is a realistic team size for a scoped analytics engagement — not the OTA's full internal team (which would be 40–60+ people across data engineering, DS, and BI at that company scale), just the pod assigned to your specific project.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2. How the Data Actually Reaches You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is the part most learners skip — and it's the part that gets asked about in interviews.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470"/>
        <w:gridCol w:w="6270"/>
      </w:tblGrid>
      <w:tr>
        <w:trPr>
          <w:tblHeader/>
        </w:trPr>
        <w:tc>
          <w:tcPr>
            <w:tcW w:type="dxa" w:w="76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7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627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Client's Data Engineering team</w:t>
            </w:r>
          </w:p>
        </w:tc>
        <w:tc>
          <w:tcPr>
            <w:tcW w:type="dxa" w:w="62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Owns the raw data in their warehouse (Snowflake/BigQuery/Redshift-style setup). They do not hand you raw production data directly.</w:t>
            </w:r>
          </w:p>
        </w:tc>
      </w:tr>
      <w:tr>
        <w:tc>
          <w:tcPr>
            <w:tcW w:type="dxa" w:w="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Client's Data Engineering team</w:t>
            </w:r>
          </w:p>
        </w:tc>
        <w:tc>
          <w:tcPr>
            <w:tcW w:type="dxa" w:w="62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Builds a scoped, anonymized extract — customer PII masked/hashed, only relevant columns — and pushes it to a shared secure bucket (S3/Azure Blob) or grants read-only access to a sandboxed schema.</w:t>
            </w:r>
          </w:p>
        </w:tc>
      </w:tr>
      <w:tr>
        <w:tc>
          <w:tcPr>
            <w:tcW w:type="dxa" w:w="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Data Engineer</w:t>
            </w:r>
          </w:p>
        </w:tc>
        <w:tc>
          <w:tcPr>
            <w:tcW w:type="dxa" w:w="62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 up the ingestion pipeline on your side — pulls the extract, validates row counts and schema against the data contract, and lands it in a staging area.</w:t>
            </w:r>
          </w:p>
        </w:tc>
      </w:tr>
      <w:tr>
        <w:tc>
          <w:tcPr>
            <w:tcW w:type="dxa" w:w="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Delivery/Project Manager</w:t>
            </w:r>
          </w:p>
        </w:tc>
        <w:tc>
          <w:tcPr>
            <w:tcW w:type="dxa" w:w="62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Confirms with the client's DE lead that this is a clean, representative 3-year historical extract (not real-time production access).</w:t>
            </w:r>
          </w:p>
        </w:tc>
      </w:tr>
      <w:tr>
        <w:tc>
          <w:tcPr>
            <w:tcW w:type="dxa" w:w="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(Data Scientist)</w:t>
            </w:r>
          </w:p>
        </w:tc>
        <w:tc>
          <w:tcPr>
            <w:tcW w:type="dxa" w:w="627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access to the staged 4-table extract, review the data dictionary, and begin data quality assessment before any modeling.</w:t>
            </w:r>
          </w:p>
        </w:tc>
      </w:tr>
    </w:tbl>
    <w:p>
      <w:pPr>
        <w:spacing w:after="200" w:before="150"/>
      </w:pPr>
      <w:r>
        <w:rPr>
          <w:b/>
          <w:bCs/>
          <w:sz w:val="22"/>
          <w:szCs w:val="22"/>
        </w:rPr>
        <w:t xml:space="preserve">Why this matters for your portfolio: </w:t>
      </w:r>
      <w:r>
        <w:rPr>
          <w:sz w:val="22"/>
          <w:szCs w:val="22"/>
        </w:rPr>
        <w:t xml:space="preserve">when you say "I received a dataset," an interviewer wants to hear that you understand it didn't just appear — it went through access controls, a data contract, and a staging step. That's the difference between a toy Kaggle project and a professional one.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3. Who Does What (Team Roles, Explained Simply)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Delivery Manager passes down one simple goal from the client:</w:t>
      </w:r>
    </w:p>
    <w:p>
      <w:pPr>
        <w:pBdr>
          <w:left w:val="single" w:color="2F5496" w:sz="18" w:space="8"/>
        </w:pBdr>
        <w:spacing w:after="150" w:before="100"/>
        <w:ind w:left="400"/>
      </w:pPr>
      <w:r>
        <w:rPr>
          <w:i/>
          <w:iCs/>
          <w:sz w:val="22"/>
          <w:szCs w:val="22"/>
        </w:rPr>
        <w:t xml:space="preserve">"Help us price hotel rooms better and understand which searches turn into bookings."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Four people, four jobs. Here's who does what — in plain words:</w:t>
      </w:r>
    </w:p>
    <w:p>
      <w:pPr>
        <w:pStyle w:val="Heading2"/>
        <w:spacing w:after="100" w:before="200"/>
      </w:pPr>
      <w:r>
        <w:t xml:space="preserve">Data Engineer — the minimum job: get clean access ready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Pulls the raw data from the client's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Makes sure the 4 tables are complete and land safely in one shared place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That's it. No analysis, no charts — just "here's the data, it's ready to use"</w:t>
      </w:r>
    </w:p>
    <w:p>
      <w:pPr>
        <w:pStyle w:val="Heading2"/>
        <w:spacing w:after="100" w:before="200"/>
      </w:pPr>
      <w:r>
        <w:t xml:space="preserve">Data Analyst — this is your 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Opens the data first and does EDA (Exploratory Data Analysis)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Cleans obvious issues (nulls, wrong formats, duplicate values)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Finds patterns using simple stats: averages, trends by city, spikes on festivals, which channel books more, etc.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Turns those patterns into plain-language insights — like "bookings jump 35% during Diwali week" or "App users convert twice as often as Website users"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Shares these insights with the Data Scientist — this is the handoff point. You're not building the ML model, but your EDA becomes the foundation the model is built 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You two stay in constant contact — if the DS needs a feature explained or a pattern double-checked, you go back to the data together</w:t>
      </w:r>
    </w:p>
    <w:p>
      <w:pPr>
        <w:pStyle w:val="Heading2"/>
        <w:spacing w:after="100" w:before="200"/>
      </w:pPr>
      <w:r>
        <w:t xml:space="preserve">Data Scientist — builds on your 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Takes your cleaned data + your insights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Builds the pricing model and the conversion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Comes back to you if something looks odd in the data — you two loop back and forth, not a one-way handoff</w:t>
      </w:r>
    </w:p>
    <w:p>
      <w:pPr>
        <w:pStyle w:val="Heading2"/>
        <w:spacing w:after="100" w:before="200"/>
      </w:pPr>
      <w:r>
        <w:t xml:space="preserve">Power BI Developer — makes it usable for non-technical people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Takes the same cleaned tables you worked 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sz w:val="22"/>
          <w:szCs w:val="22"/>
        </w:rPr>
        <w:t xml:space="preserve">Builds a live dashboard (prices, occupancy, conversion by city) so business managers can check numbers themselves — without messaging you every time</w:t>
      </w:r>
    </w:p>
    <w:p>
      <w:pPr>
        <w:spacing w:after="200" w:before="150"/>
      </w:pPr>
      <w:r>
        <w:rPr>
          <w:b/>
          <w:bCs/>
          <w:sz w:val="22"/>
          <w:szCs w:val="22"/>
        </w:rPr>
        <w:t xml:space="preserve">The short version: </w:t>
      </w:r>
      <w:r>
        <w:rPr>
          <w:sz w:val="22"/>
          <w:szCs w:val="22"/>
        </w:rPr>
        <w:t xml:space="preserve">Data Engineer hands you clean access → you (Data Analyst) explore, clean deeper, and find the story in the data → Data Scientist builds the model on top of your findings → Power BI Developer turns it into a dashboard everyone can use.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4. Why This Setup Is Good Practice for Freelance/Job Readiness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you're building this as a portfolio piece or teaching it to trainees, replicate this structure deliberately:</w:t>
      </w:r>
    </w:p>
    <w:p>
      <w:pPr>
        <w:spacing w:after="80"/>
      </w:pPr>
      <w:r>
        <w:rPr>
          <w:sz w:val="22"/>
          <w:szCs w:val="22"/>
        </w:rPr>
        <w:t xml:space="preserve">1. Write a one-page project brief (like this doc) before touching data — mirrors how real engagements start</w:t>
      </w:r>
    </w:p>
    <w:p>
      <w:pPr>
        <w:spacing w:after="80"/>
      </w:pPr>
      <w:r>
        <w:rPr>
          <w:sz w:val="22"/>
          <w:szCs w:val="22"/>
        </w:rPr>
        <w:t xml:space="preserve">2. Treat the 4 CSVs as a "data engineering handoff" — don't skip straight to modeling; do a formal data quality audit first, as if you have to report back that the extract is usable</w:t>
      </w:r>
    </w:p>
    <w:p>
      <w:pPr>
        <w:spacing w:after="80"/>
      </w:pPr>
      <w:r>
        <w:rPr>
          <w:sz w:val="22"/>
          <w:szCs w:val="22"/>
        </w:rPr>
        <w:t xml:space="preserve">3. Separate roles even if you're solo — do the DE-staging step, the DS-analysis step, and a lightweight BI-summary step as distinct phases, not one blur</w:t>
      </w:r>
    </w:p>
    <w:p>
      <w:pPr>
        <w:spacing w:after="80"/>
      </w:pPr>
      <w:r>
        <w:rPr>
          <w:sz w:val="22"/>
          <w:szCs w:val="22"/>
        </w:rPr>
        <w:t xml:space="preserve">4. Document assumptions — e.g., "assumed extract is a representative random sample, not full production volume" — this is what real DE→DS handoffs require you to state</w:t>
      </w:r>
    </w:p>
    <w:p>
      <w:pPr>
        <w:pBdr>
          <w:bottom w:val="single" w:color="auto" w:sz="6" w:space="1"/>
        </w:pBdr>
        <w:spacing w:after="200"/>
      </w:pPr>
    </w:p>
    <w:p>
      <w:pPr>
        <w:pStyle w:val="Heading1"/>
        <w:spacing w:after="150" w:before="300"/>
      </w:pPr>
      <w:r>
        <w:t xml:space="preserve">5. The Four Tables — Purpose &amp; Key Columns (Quick Reference)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25"/>
        <w:gridCol w:w="4275"/>
      </w:tblGrid>
      <w:tr>
        <w:trPr>
          <w:tblHeader/>
        </w:trPr>
        <w:tc>
          <w:tcPr>
            <w:tcW w:type="dxa" w:w="190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32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27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dim_hotels</w:t>
            </w:r>
          </w:p>
        </w:tc>
        <w:tc>
          <w:tcPr>
            <w:tcW w:type="dxa" w:w="332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Property master — static attributes of each listed hotel/resort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 ID, city, Locality, star_Rating, Base Price(INR), Review_Score, Review_Count, Cancellation_Policy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dim_customers</w:t>
            </w:r>
          </w:p>
        </w:tc>
        <w:tc>
          <w:tcPr>
            <w:tcW w:type="dxa" w:w="332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master — who's booking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cust_id, Loyalty Tier, Age Group, Acquisition_Channel, Preferred_Trip_Type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332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transactions — grain: 1 row per booking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booking_id, hotel_id, cust_id, checkin_date, Booking Price(INR), Net_Amount_Paid(INR), Cancellation Flag, Lead_Time_Days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fact_search_pricing</w:t>
            </w:r>
          </w:p>
        </w:tc>
        <w:tc>
          <w:tcPr>
            <w:tcW w:type="dxa" w:w="332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 &amp; pricing signal — grain: 1 row per search event</w:t>
            </w:r>
          </w:p>
        </w:tc>
        <w:tc>
          <w:tcPr>
            <w:tcW w:type="dxa" w:w="4275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hotel_id, Search_Date, Price Shown(INR), Competitor Avg Price, Click_Flag, Conversion_Flag</w:t>
            </w:r>
          </w:p>
        </w:tc>
      </w:tr>
    </w:tbl>
    <w:p>
      <w:pPr>
        <w:spacing w:before="150"/>
      </w:pPr>
      <w:r>
        <w:rPr>
          <w:b/>
          <w:bCs/>
          <w:sz w:val="22"/>
          <w:szCs w:val="22"/>
        </w:rPr>
        <w:t xml:space="preserve">The story these four tables tell together: </w:t>
      </w:r>
      <w:r>
        <w:rPr>
          <w:sz w:val="22"/>
          <w:szCs w:val="22"/>
        </w:rPr>
        <w:t xml:space="preserve">a customer searches (fact_search_pricing) → sees a price influenced by the hotel's base attributes (dim_hotels) → some searches convert into a real booking (fact_bookings) → tied back to who booked (dim_customers). That funnel — search → click → convert → book → (maybe) cancel — is the entire business problem in one sentence, and it's what you should be able to say out loud in an interview.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2026-09-16T19:54:16.865Z</dcterms:created>
  <dcterms:modified xsi:type="dcterms:W3CDTF">2026-09-16T19:54:16.865Z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