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F59E0B"/>
          <w:sz w:val="48"/>
        </w:rPr>
        <w:t>GATE 2027</w:t>
      </w:r>
    </w:p>
    <w:p>
      <w:pPr>
        <w:jc w:val="center"/>
      </w:pPr>
      <w:r>
        <w:rPr>
          <w:b/>
          <w:color w:val="2563EB"/>
          <w:sz w:val="32"/>
        </w:rPr>
        <w:t>GENERAL APTITUDE • QUANTITATIVE APTITUDE</w:t>
      </w:r>
    </w:p>
    <w:p>
      <w:pPr>
        <w:jc w:val="center"/>
      </w:pPr>
      <w:r>
        <w:rPr>
          <w:b/>
          <w:color w:val="16213E"/>
          <w:sz w:val="58"/>
        </w:rPr>
        <w:t>LECTURES 06 &amp; 07</w:t>
      </w:r>
    </w:p>
    <w:p>
      <w:pPr>
        <w:jc w:val="center"/>
      </w:pPr>
      <w:r>
        <w:rPr>
          <w:sz w:val="24"/>
        </w:rPr>
        <w:t>Mixtures &amp; Allegation • Number System • Counting / Number Theory Applications</w:t>
      </w:r>
    </w:p>
    <w:tbl>
      <w:tblPr>
        <w:tblW w:type="auto" w:w="0"/>
        <w:jc w:val="center"/>
        <w:tblLook w:firstColumn="1" w:firstRow="1" w:lastColumn="0" w:lastRow="0" w:noHBand="0" w:noVBand="1" w:val="04A0"/>
      </w:tblPr>
      <w:tblGrid>
        <w:gridCol w:w="10166"/>
      </w:tblGrid>
      <w:tr>
        <w:tc>
          <w:tcPr>
            <w:tcW w:type="dxa" w:w="10166"/>
            <w:shd w:fill="EAF2FF"/>
          </w:tcPr>
          <w:p>
            <w:r>
              <w:rPr>
                <w:b/>
                <w:color w:val="2563EB"/>
                <w:sz w:val="22"/>
              </w:rPr>
              <w:t>SOURCE-BASED STUDY NOTES</w:t>
            </w:r>
          </w:p>
          <w:p>
            <w:r>
              <w:rPr>
                <w:sz w:val="20"/>
              </w:rPr>
              <w:t>Prepared from the two uploaded PW class-note PDFs. The notes preserve the concepts, terminology, examples, question patterns, and visible worked solutions. Topics that are only listed in the slides but not actually developed are explicitly identified rather than silently expanded.</w:t>
            </w:r>
          </w:p>
        </w:tc>
      </w:tr>
    </w:tbl>
    <w:p>
      <w:pPr>
        <w:spacing w:after="20"/>
      </w:pPr>
    </w:p>
    <w:p>
      <w:pPr>
        <w:jc w:val="center"/>
      </w:pPr>
      <w:r>
        <w:rPr>
          <w:i/>
        </w:rPr>
        <w:t>Lecture 06: 25 pages  •  Lecture 07: 19 pages</w:t>
      </w:r>
    </w:p>
    <w:p>
      <w:r>
        <w:br w:type="page"/>
      </w:r>
    </w:p>
    <w:p>
      <w:pPr>
        <w:pStyle w:val="Heading1"/>
      </w:pPr>
      <w:r>
        <w:t>CONTENTS</w:t>
      </w:r>
    </w:p>
    <w:p>
      <w:pPr>
        <w:pStyle w:val="ListNumber"/>
        <w:spacing w:after="60"/>
      </w:pPr>
      <w:r>
        <w:t>Lecture 06 — Recap of Profit &amp; Loss</w:t>
      </w:r>
    </w:p>
    <w:p>
      <w:pPr>
        <w:pStyle w:val="ListNumber"/>
        <w:spacing w:after="60"/>
      </w:pPr>
      <w:r>
        <w:t>Mixtures &amp; Allegation</w:t>
      </w:r>
    </w:p>
    <w:p>
      <w:pPr>
        <w:pStyle w:val="ListNumber"/>
        <w:spacing w:after="60"/>
      </w:pPr>
      <w:r>
        <w:t>Ratio method for mixtures</w:t>
      </w:r>
    </w:p>
    <w:p>
      <w:pPr>
        <w:pStyle w:val="ListNumber"/>
        <w:spacing w:after="60"/>
      </w:pPr>
      <w:r>
        <w:t>Alligation / weighted-average method</w:t>
      </w:r>
    </w:p>
    <w:p>
      <w:pPr>
        <w:pStyle w:val="ListNumber"/>
        <w:spacing w:after="60"/>
      </w:pPr>
      <w:r>
        <w:t>Mixture, dilution and replacement problems</w:t>
      </w:r>
    </w:p>
    <w:p>
      <w:pPr>
        <w:pStyle w:val="ListNumber"/>
        <w:spacing w:after="60"/>
      </w:pPr>
      <w:r>
        <w:t>Profit-based mixture problems</w:t>
      </w:r>
    </w:p>
    <w:p>
      <w:pPr>
        <w:pStyle w:val="ListNumber"/>
        <w:spacing w:after="60"/>
      </w:pPr>
      <w:r>
        <w:t>Lecture 06 source MCQs</w:t>
      </w:r>
    </w:p>
    <w:p>
      <w:pPr>
        <w:pStyle w:val="ListNumber"/>
        <w:spacing w:after="60"/>
      </w:pPr>
      <w:r>
        <w:t>Lecture 07 — Recap of Mixtures &amp; Allegation</w:t>
      </w:r>
    </w:p>
    <w:p>
      <w:pPr>
        <w:pStyle w:val="ListNumber"/>
        <w:spacing w:after="60"/>
      </w:pPr>
      <w:r>
        <w:t>Number System basics</w:t>
      </w:r>
    </w:p>
    <w:p>
      <w:pPr>
        <w:pStyle w:val="ListNumber"/>
        <w:spacing w:after="60"/>
      </w:pPr>
      <w:r>
        <w:t>Types of numbers and rational/irrational numbers</w:t>
      </w:r>
    </w:p>
    <w:p>
      <w:pPr>
        <w:pStyle w:val="ListNumber"/>
        <w:spacing w:after="60"/>
      </w:pPr>
      <w:r>
        <w:t>Decimal representations</w:t>
      </w:r>
    </w:p>
    <w:p>
      <w:pPr>
        <w:pStyle w:val="ListNumber"/>
        <w:spacing w:after="60"/>
      </w:pPr>
      <w:r>
        <w:t>Two-digit number formation</w:t>
      </w:r>
    </w:p>
    <w:p>
      <w:pPr>
        <w:pStyle w:val="ListNumber"/>
        <w:spacing w:after="60"/>
      </w:pPr>
      <w:r>
        <w:t>Ratios and divisibility-style applications</w:t>
      </w:r>
    </w:p>
    <w:p>
      <w:pPr>
        <w:pStyle w:val="ListNumber"/>
        <w:spacing w:after="60"/>
      </w:pPr>
      <w:r>
        <w:t>Counting / tournament application</w:t>
      </w:r>
    </w:p>
    <w:p>
      <w:pPr>
        <w:pStyle w:val="ListNumber"/>
        <w:spacing w:after="60"/>
      </w:pPr>
      <w:r>
        <w:t>Factorization and powers</w:t>
      </w:r>
    </w:p>
    <w:p>
      <w:pPr>
        <w:pStyle w:val="ListNumber"/>
        <w:spacing w:after="60"/>
      </w:pPr>
      <w:r>
        <w:t>Alternating-series and factorial-unit-digit questions</w:t>
      </w:r>
    </w:p>
    <w:p>
      <w:pPr>
        <w:pStyle w:val="ListNumber"/>
        <w:spacing w:after="60"/>
      </w:pPr>
      <w:r>
        <w:t>Master revision sheet</w:t>
      </w:r>
    </w:p>
    <w:p>
      <w:r>
        <w:br w:type="page"/>
      </w:r>
    </w:p>
    <w:p>
      <w:pPr>
        <w:pStyle w:val="Heading1"/>
      </w:pPr>
      <w:r>
        <w:t>PART I — LECTURE 06: MIXTURES &amp; ALLEGATION</w:t>
      </w:r>
    </w:p>
    <w:tbl>
      <w:tblPr>
        <w:tblW w:type="auto" w:w="0"/>
        <w:jc w:val="center"/>
        <w:tblLook w:firstColumn="1" w:firstRow="1" w:lastColumn="0" w:lastRow="0" w:noHBand="0" w:noVBand="1" w:val="04A0"/>
      </w:tblPr>
      <w:tblGrid>
        <w:gridCol w:w="10166"/>
      </w:tblGrid>
      <w:tr>
        <w:tc>
          <w:tcPr>
            <w:tcW w:type="dxa" w:w="10166"/>
            <w:shd w:fill="EAF2FF"/>
          </w:tcPr>
          <w:p>
            <w:r>
              <w:rPr>
                <w:b/>
                <w:color w:val="2563EB"/>
                <w:sz w:val="22"/>
              </w:rPr>
              <w:t>SOURCE OVERVIEW</w:t>
            </w:r>
          </w:p>
          <w:p>
            <w:r>
              <w:rPr>
                <w:sz w:val="20"/>
              </w:rPr>
              <w:t>Lecture 06 recaps Profit &amp; Loss and lists Mixtures &amp; Allegation and Number System as the covered topics. The developed pages contain Profit &amp; Loss application questions followed by a Mixtures &amp; Allegation section and several GATE-style mixture/ratio questions. fileciteturn3file1L3-L26</w:t>
            </w:r>
          </w:p>
        </w:tc>
      </w:tr>
    </w:tbl>
    <w:p>
      <w:pPr>
        <w:spacing w:after="20"/>
      </w:pPr>
    </w:p>
    <w:p>
      <w:pPr>
        <w:pStyle w:val="Heading2"/>
      </w:pPr>
      <w:r>
        <w:t>1. Recap: Profit &amp; Loss Patterns Used in Lecture 06</w:t>
      </w: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Profit% = (SP − CP)/CP × 100</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SP = CP × (1 + Profit%/100)</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After discount d%: SP = MP × (1 − d/100)</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MULTIPLICATIVE THINKING</w:t>
            </w:r>
          </w:p>
          <w:p>
            <w:r>
              <w:rPr>
                <w:sz w:val="20"/>
              </w:rPr>
              <w:t>The lecture repeatedly converts each price change into a multiplier. Markup, discount, extra quantity and changes in cost should be combined as factors rather than added directly.</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Markup + discount: price increased by 20%, then 10% discount, SP = ₹2160</w:t>
            </w:r>
          </w:p>
          <w:p>
            <w:r>
              <w:rPr>
                <w:sz w:val="20"/>
              </w:rPr>
              <w:t>After 20% increase, MP = 1.20 CP.</w:t>
              <w:br/>
              <w:t>After 10% discount, SP = 0.90×1.20 CP = 1.08 CP.</w:t>
              <w:br/>
              <w:t>2160 = 1.08 CP.</w:t>
              <w:br/>
              <w:t>CP = 2160/1.08 = ₹2000.</w:t>
              <w:br/>
              <w:br/>
              <w:t>Answer: ₹2000</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Wholesale price falls by 10% and then another 10%</w:t>
            </w:r>
          </w:p>
          <w:p>
            <w:r>
              <w:rPr>
                <w:sz w:val="20"/>
              </w:rPr>
              <w:t>First reduction factor = 0.90.</w:t>
              <w:br/>
              <w:t>Second reduction is applied to the reduced price: another factor 0.90.</w:t>
              <w:br/>
              <w:t>Final price = 0.90×0.90×C₀ = 0.81C₀.</w:t>
              <w:br/>
              <w:br/>
              <w:t>Answer: 0.81 C₀</w:t>
            </w:r>
          </w:p>
        </w:tc>
      </w:tr>
    </w:tbl>
    <w:p>
      <w:pPr>
        <w:spacing w:after="20"/>
      </w:pPr>
    </w:p>
    <w:p>
      <w:pPr>
        <w:pStyle w:val="Heading2"/>
      </w:pPr>
      <w:r>
        <w:t>2. Mixture — Basic Idea</w:t>
      </w:r>
    </w:p>
    <w:tbl>
      <w:tblPr>
        <w:tblW w:type="auto" w:w="0"/>
        <w:jc w:val="center"/>
        <w:tblLook w:firstColumn="1" w:firstRow="1" w:lastColumn="0" w:lastRow="0" w:noHBand="0" w:noVBand="1" w:val="04A0"/>
      </w:tblPr>
      <w:tblGrid>
        <w:gridCol w:w="10166"/>
      </w:tblGrid>
      <w:tr>
        <w:tc>
          <w:tcPr>
            <w:tcW w:type="dxa" w:w="10166"/>
            <w:shd w:fill="EAF2FF"/>
          </w:tcPr>
          <w:p>
            <w:r>
              <w:rPr>
                <w:b/>
                <w:color w:val="2563EB"/>
                <w:sz w:val="22"/>
              </w:rPr>
              <w:t>CORE IDEA</w:t>
            </w:r>
          </w:p>
          <w:p>
            <w:r>
              <w:rPr>
                <w:sz w:val="20"/>
              </w:rPr>
              <w:t>A mixture combines two or more components. The key quantities are amount, ratio, concentration and value per unit. Most GATE questions can be solved by writing the component quantities explicitly or by using weighted averages/alligation.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Total mixture = Sum of component quantities</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Concentration of component = component quantity / total quantity</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Weighted average = (Σ quantity×value)/(Σ quantity)</w:t>
            </w:r>
          </w:p>
        </w:tc>
      </w:tr>
    </w:tbl>
    <w:p>
      <w:pPr>
        <w:spacing w:after="20"/>
      </w:pPr>
    </w:p>
    <w:p>
      <w:pPr>
        <w:pStyle w:val="Heading2"/>
      </w:pPr>
      <w:r>
        <w:t>3. Ratio Method</w:t>
      </w:r>
    </w:p>
    <w:p>
      <w:pPr>
        <w:pStyle w:val="ListBullet"/>
        <w:spacing w:after="60"/>
      </w:pPr>
      <w:r>
        <w:t>If A:B = m:n and total quantity is T, then A = m/(m+n) × T and B = n/(m+n) × T.</w:t>
      </w:r>
    </w:p>
    <w:p>
      <w:pPr>
        <w:pStyle w:val="ListBullet"/>
        <w:spacing w:after="60"/>
      </w:pPr>
      <w:r>
        <w:t>When an additional quantity is added, first convert the original ratio into actual quantities.</w:t>
      </w:r>
    </w:p>
    <w:p>
      <w:pPr>
        <w:pStyle w:val="ListBullet"/>
        <w:spacing w:after="60"/>
      </w:pPr>
      <w:r>
        <w:t>Then add the new quantity to the appropriate component and form the new ratio.</w:t>
      </w:r>
    </w:p>
    <w:p>
      <w:pPr>
        <w:pStyle w:val="ListBullet"/>
        <w:spacing w:after="60"/>
      </w:pPr>
      <w:r>
        <w:t>Finally reduce the ratio to its simplest integer form.</w:t>
      </w: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50 L paint in ratio Green : Blue : Red = 5 : 3 : 2; add 10 L red</w:t>
            </w:r>
          </w:p>
          <w:p>
            <w:r>
              <w:rPr>
                <w:sz w:val="20"/>
              </w:rPr>
              <w:t>Total ratio = 5+3+2 = 10.</w:t>
              <w:br/>
              <w:t>Green = 5/10×50 = 25 L.</w:t>
              <w:br/>
              <w:t>Blue = 3/10×50 = 15 L.</w:t>
              <w:br/>
              <w:t>Red = 2/10×50 = 10 L.</w:t>
              <w:br/>
              <w:t>After adding 10 L red, red = 20 L.</w:t>
              <w:br/>
              <w:t>New ratio = 25:15:20 = 5:3:4.</w:t>
              <w:br/>
              <w:br/>
              <w:t>Answer: 5 : 3 : 4</w:t>
            </w:r>
          </w:p>
        </w:tc>
      </w:tr>
    </w:tbl>
    <w:p>
      <w:pPr>
        <w:spacing w:after="20"/>
      </w:pPr>
    </w:p>
    <w:p>
      <w:pPr>
        <w:pStyle w:val="Heading2"/>
      </w:pPr>
      <w:r>
        <w:t>4. Alligation — Core Structure</w:t>
      </w:r>
    </w:p>
    <w:tbl>
      <w:tblPr>
        <w:tblW w:type="auto" w:w="0"/>
        <w:jc w:val="center"/>
        <w:tblLook w:firstColumn="1" w:firstRow="1" w:lastColumn="0" w:lastRow="0" w:noHBand="0" w:noVBand="1" w:val="04A0"/>
      </w:tblPr>
      <w:tblGrid>
        <w:gridCol w:w="10166"/>
      </w:tblGrid>
      <w:tr>
        <w:tc>
          <w:tcPr>
            <w:tcW w:type="dxa" w:w="10166"/>
            <w:shd w:fill="F5F3FF"/>
          </w:tcPr>
          <w:p>
            <w:r>
              <w:rPr>
                <w:b/>
                <w:color w:val="7C3AED"/>
                <w:sz w:val="22"/>
              </w:rPr>
              <w:t>ALLIGATION DIAGRAM</w:t>
            </w:r>
          </w:p>
          <w:p>
            <w:r>
              <w:rPr>
                <w:sz w:val="20"/>
              </w:rPr>
              <w:t>When two components with values/concentrations L and H are mixed to obtain mean M, the ratio of quantities is determined by opposite differences: quantity of L : quantity of H = (H−M) : (M−L).</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Low : High = (High − Mean) : (Mean − Low)</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For concentration questions, treat the percentages as the values.</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16 L milk contains 10% water. How much water is added to make it 20% water?</w:t>
            </w:r>
          </w:p>
          <w:p>
            <w:r>
              <w:rPr>
                <w:sz w:val="20"/>
              </w:rPr>
              <w:t>Initial water = 10% of 16 = 1.6 L.</w:t>
              <w:br/>
              <w:t>Let x L water be added.</w:t>
              <w:br/>
              <w:t>Final water = 1.6+x; final total = 16+x.</w:t>
              <w:br/>
              <w:t>(1.6+x)/(16+x) = 0.20.</w:t>
              <w:br/>
              <w:t>1.6+x = 3.2+0.2x.</w:t>
              <w:br/>
              <w:t>0.8x = 1.6 → x=2.</w:t>
              <w:br/>
              <w:br/>
              <w:t>Answer: 2 litres</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40 L mixture has milk : water = 4 : 1. Add water so milk : water becomes 2 : 3.</w:t>
            </w:r>
          </w:p>
          <w:p>
            <w:r>
              <w:rPr>
                <w:sz w:val="20"/>
              </w:rPr>
              <w:t>Initial milk = 4/5×40 = 32 L.</w:t>
              <w:br/>
              <w:t>Initial water = 1/5×40 = 8 L.</w:t>
              <w:br/>
              <w:t>Let x L water be added.</w:t>
              <w:br/>
              <w:t>32/(8+x) = 2/3.</w:t>
              <w:br/>
              <w:t>96 = 16+2x.</w:t>
              <w:br/>
              <w:t>x=40 L.</w:t>
              <w:br/>
              <w:br/>
              <w:t>Answer: 40 litres</w:t>
            </w:r>
          </w:p>
        </w:tc>
      </w:tr>
    </w:tbl>
    <w:p>
      <w:pPr>
        <w:spacing w:after="20"/>
      </w:pPr>
    </w:p>
    <w:p>
      <w:pPr>
        <w:pStyle w:val="Heading2"/>
      </w:pPr>
      <w:r>
        <w:t>5. Replacement / Dilution Pattern</w:t>
      </w:r>
    </w:p>
    <w:tbl>
      <w:tblPr>
        <w:tblW w:type="auto" w:w="0"/>
        <w:jc w:val="center"/>
        <w:tblLook w:firstColumn="1" w:firstRow="1" w:lastColumn="0" w:lastRow="0" w:noHBand="0" w:noVBand="1" w:val="04A0"/>
      </w:tblPr>
      <w:tblGrid>
        <w:gridCol w:w="10166"/>
      </w:tblGrid>
      <w:tr>
        <w:tc>
          <w:tcPr>
            <w:tcW w:type="dxa" w:w="10166"/>
            <w:shd w:fill="EAF2FF"/>
          </w:tcPr>
          <w:p>
            <w:r>
              <w:rPr>
                <w:b/>
                <w:color w:val="2563EB"/>
                <w:sz w:val="22"/>
              </w:rPr>
              <w:t>STANDARD METHOD</w:t>
            </w:r>
          </w:p>
          <w:p>
            <w:r>
              <w:rPr>
                <w:sz w:val="20"/>
              </w:rPr>
              <w:t>For dilution with water, the amount of the original solute/component often stays constant while the total mixture increases. Set the unchanged component equal to its required final fraction.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Milk : water = 5 : 1. Add 5 L water and ratio becomes 5 : 2. Find original milk.</w:t>
            </w:r>
          </w:p>
          <w:p>
            <w:r>
              <w:rPr>
                <w:sz w:val="20"/>
              </w:rPr>
              <w:t>Let original milk = 5x and water = x.</w:t>
              <w:br/>
              <w:t>After adding 5 L water, water = x+5.</w:t>
              <w:br/>
              <w:t>New ratio: 5x/(x+5)=5/2.</w:t>
              <w:br/>
              <w:t>10x=5x+25.</w:t>
              <w:br/>
              <w:t>x=5, so original milk = 25 L.</w:t>
              <w:br/>
              <w:br/>
              <w:t>Answer: 25 litres</w:t>
            </w:r>
          </w:p>
        </w:tc>
      </w:tr>
    </w:tbl>
    <w:p>
      <w:pPr>
        <w:spacing w:after="20"/>
      </w:pPr>
    </w:p>
    <w:p>
      <w:pPr>
        <w:pStyle w:val="Heading2"/>
      </w:pPr>
      <w:r>
        <w:t>6. Profit-Based Mixture Problem</w:t>
      </w: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Coffee P costs twice Q. P:Q are mixed in 3:4 and sold at ₹20/kg at a profit of 33 1/3%. Find CP of P.</w:t>
            </w:r>
          </w:p>
          <w:p>
            <w:r>
              <w:rPr>
                <w:sz w:val="20"/>
              </w:rPr>
              <w:t>Let Q cost = x; P cost = 2x.</w:t>
              <w:br/>
              <w:t>Mixture CP = (3×2x + 4×x)/7 = 10x/7.</w:t>
              <w:br/>
              <w:t>A 33 1/3% profit means SP = 4/3 of CP.</w:t>
              <w:br/>
              <w:t>So 20 = (4/3)(10x/7).</w:t>
              <w:br/>
              <w:t>20 = 40x/21 → x = 10. P cost = 2x = ₹20.</w:t>
              <w:br/>
              <w:br/>
              <w:t>Answer: ₹20 per kg</w:t>
            </w:r>
          </w:p>
        </w:tc>
      </w:tr>
    </w:tbl>
    <w:p>
      <w:pPr>
        <w:spacing w:after="20"/>
      </w:pPr>
    </w:p>
    <w:p>
      <w:pPr>
        <w:pStyle w:val="Heading2"/>
      </w:pPr>
      <w:r>
        <w:t>7. Alloy Mixing</w:t>
      </w: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ALLOY QUESTIONS</w:t>
            </w:r>
          </w:p>
          <w:p>
            <w:r>
              <w:rPr>
                <w:sz w:val="20"/>
              </w:rPr>
              <w:t>For alloys, convert each alloy ratio into the fraction of the required metal, then combine the fractions according to the target composition. Equal masses are especially convenient because the total denominator can be kept common.</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Alloy A has iron:copper = 5:7; Alloy B = 3:1. Mix to obtain iron:copper = 2:1.</w:t>
            </w:r>
          </w:p>
          <w:p>
            <w:r>
              <w:rPr>
                <w:sz w:val="20"/>
              </w:rPr>
              <w:t>Iron fraction in A = 5/12.</w:t>
              <w:br/>
              <w:t>Iron fraction in B = 3/4.</w:t>
              <w:br/>
              <w:t>Target iron fraction = 2/3.</w:t>
              <w:br/>
              <w:t>Let A:B = x:y.</w:t>
              <w:br/>
              <w:t>(5/12)x + (3/4)y = (2/3)(x+y).</w:t>
              <w:br/>
              <w:t>Multiply by 12: 5x+9y=8x+8y.</w:t>
              <w:br/>
              <w:t>Therefore y=3x.</w:t>
              <w:br/>
              <w:t>A:B = 1:3.</w:t>
              <w:br/>
              <w:br/>
              <w:t>Answer: 1 : 3</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GATE 2022: Equal masses of alloys A and B. A gold:copper = 2:3; B = 3:7. Find gold:copper in combined alloy.</w:t>
            </w:r>
          </w:p>
          <w:p>
            <w:r>
              <w:rPr>
                <w:sz w:val="20"/>
              </w:rPr>
              <w:t>Take 1 unit mass of each alloy.</w:t>
              <w:br/>
              <w:t>Gold in A = 2/5; copper in A = 3/5.</w:t>
              <w:br/>
              <w:t>Gold in B = 3/10; copper in B = 7/10.</w:t>
              <w:br/>
              <w:t>Total gold = 2/5+3/10 = 7/10.</w:t>
              <w:br/>
              <w:t>Total copper = 3/5+7/10 = 13/10.</w:t>
              <w:br/>
              <w:t>Ratio = 7:13.</w:t>
              <w:br/>
              <w:br/>
              <w:t>Answer: 7 : 13</w:t>
            </w:r>
          </w:p>
        </w:tc>
      </w:tr>
    </w:tbl>
    <w:p>
      <w:pPr>
        <w:spacing w:after="20"/>
      </w:pPr>
    </w:p>
    <w:p>
      <w:pPr>
        <w:pStyle w:val="Heading2"/>
      </w:pPr>
      <w:r>
        <w:t>8. Weighted Average of Marks</w:t>
      </w: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Boys average 69%, girls average 72%, whole class average 70%. Find valid relation.</w:t>
            </w:r>
          </w:p>
          <w:p>
            <w:r>
              <w:rPr>
                <w:sz w:val="20"/>
              </w:rPr>
              <w:t>Difference from overall average: boys are 1 below 70; girls are 2 above 70.</w:t>
              <w:br/>
              <w:t>Therefore boys:girls = 2:1 by the weighted-average relation.</w:t>
              <w:br/>
              <w:t>So boys are twice the number of girls.</w:t>
              <w:br/>
              <w:br/>
              <w:t>Answer: Boys are twice the number of girls</w:t>
            </w:r>
          </w:p>
        </w:tc>
      </w:tr>
    </w:tbl>
    <w:p>
      <w:pPr>
        <w:spacing w:after="20"/>
      </w:pPr>
    </w:p>
    <w:p>
      <w:pPr>
        <w:pStyle w:val="Heading2"/>
      </w:pPr>
      <w:r>
        <w:t>9. Class Spectacles Problem</w:t>
      </w: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70 students. 20% of girls and 40% of boys wear spectacles. Total wearing spectacles = 23. Find number of boys.</w:t>
            </w:r>
          </w:p>
          <w:p>
            <w:r>
              <w:rPr>
                <w:sz w:val="20"/>
              </w:rPr>
              <w:t>Let boys = B; girls = 70−B.</w:t>
              <w:br/>
              <w:t>0.40B + 0.20(70−B)=23.</w:t>
              <w:br/>
              <w:t>0.40B+14−0.20B=23.</w:t>
              <w:br/>
              <w:t>0.20B=9.</w:t>
              <w:br/>
              <w:t>B=45.</w:t>
              <w:br/>
              <w:br/>
              <w:t>Answer: 45 boys</w:t>
            </w:r>
          </w:p>
        </w:tc>
      </w:tr>
    </w:tbl>
    <w:p>
      <w:pPr>
        <w:spacing w:after="20"/>
      </w:pPr>
    </w:p>
    <w:p>
      <w:pPr>
        <w:pStyle w:val="Heading2"/>
      </w:pPr>
      <w:r>
        <w:t>10. Lecture 06 Source MCQ 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6213E"/>
          </w:tcPr>
          <w:p>
            <w:pPr>
              <w:jc w:val="center"/>
            </w:pPr>
            <w:r>
              <w:rPr>
                <w:b/>
                <w:color w:val="FFFFFF"/>
                <w:sz w:val="18"/>
              </w:rPr>
              <w:t>Question / Pattern</w:t>
            </w:r>
          </w:p>
        </w:tc>
        <w:tc>
          <w:tcPr>
            <w:tcW w:type="dxa" w:w="3389"/>
            <w:shd w:fill="16213E"/>
          </w:tcPr>
          <w:p>
            <w:pPr>
              <w:jc w:val="center"/>
            </w:pPr>
            <w:r>
              <w:rPr>
                <w:b/>
                <w:color w:val="FFFFFF"/>
                <w:sz w:val="18"/>
              </w:rPr>
              <w:t>Key method</w:t>
            </w:r>
          </w:p>
        </w:tc>
        <w:tc>
          <w:tcPr>
            <w:tcW w:type="dxa" w:w="3389"/>
            <w:shd w:fill="16213E"/>
          </w:tcPr>
          <w:p>
            <w:pPr>
              <w:jc w:val="center"/>
            </w:pPr>
            <w:r>
              <w:rPr>
                <w:b/>
                <w:color w:val="FFFFFF"/>
                <w:sz w:val="18"/>
              </w:rPr>
              <w:t>Answer</w:t>
            </w:r>
          </w:p>
        </w:tc>
      </w:tr>
      <w:tr>
        <w:tc>
          <w:tcPr>
            <w:tcW w:type="dxa" w:w="3389"/>
            <w:vAlign w:val="center"/>
          </w:tcPr>
          <w:p>
            <w:r>
              <w:rPr>
                <w:sz w:val="18"/>
              </w:rPr>
              <w:t>Price ↑20%, then 10% discount, SP ₹2160</w:t>
            </w:r>
          </w:p>
        </w:tc>
        <w:tc>
          <w:tcPr>
            <w:tcW w:type="dxa" w:w="3389"/>
            <w:vAlign w:val="center"/>
          </w:tcPr>
          <w:p>
            <w:r>
              <w:rPr>
                <w:sz w:val="18"/>
              </w:rPr>
              <w:t>Sequential multipliers</w:t>
            </w:r>
          </w:p>
        </w:tc>
        <w:tc>
          <w:tcPr>
            <w:tcW w:type="dxa" w:w="3389"/>
            <w:vAlign w:val="center"/>
          </w:tcPr>
          <w:p>
            <w:r>
              <w:rPr>
                <w:sz w:val="18"/>
              </w:rPr>
              <w:t>CP = ₹2000</w:t>
            </w:r>
          </w:p>
        </w:tc>
      </w:tr>
      <w:tr>
        <w:tc>
          <w:tcPr>
            <w:tcW w:type="dxa" w:w="3389"/>
            <w:shd w:fill="F3F4F6"/>
            <w:vAlign w:val="center"/>
          </w:tcPr>
          <w:p>
            <w:r>
              <w:rPr>
                <w:sz w:val="18"/>
              </w:rPr>
              <w:t>Detergent offers: extra/free/discount</w:t>
            </w:r>
          </w:p>
        </w:tc>
        <w:tc>
          <w:tcPr>
            <w:tcW w:type="dxa" w:w="3389"/>
            <w:shd w:fill="F3F4F6"/>
            <w:vAlign w:val="center"/>
          </w:tcPr>
          <w:p>
            <w:r>
              <w:rPr>
                <w:sz w:val="18"/>
              </w:rPr>
              <w:t>Effective unit price</w:t>
            </w:r>
          </w:p>
        </w:tc>
        <w:tc>
          <w:tcPr>
            <w:tcW w:type="dxa" w:w="3389"/>
            <w:shd w:fill="F3F4F6"/>
            <w:vAlign w:val="center"/>
          </w:tcPr>
          <w:p>
            <w:r>
              <w:rPr>
                <w:sz w:val="18"/>
              </w:rPr>
              <w:t>A or C</w:t>
            </w:r>
          </w:p>
        </w:tc>
      </w:tr>
      <w:tr>
        <w:tc>
          <w:tcPr>
            <w:tcW w:type="dxa" w:w="3389"/>
            <w:vAlign w:val="center"/>
          </w:tcPr>
          <w:p>
            <w:r>
              <w:rPr>
                <w:sz w:val="18"/>
              </w:rPr>
              <w:t>Wholesale 10% + another 10% reduction</w:t>
            </w:r>
          </w:p>
        </w:tc>
        <w:tc>
          <w:tcPr>
            <w:tcW w:type="dxa" w:w="3389"/>
            <w:vAlign w:val="center"/>
          </w:tcPr>
          <w:p>
            <w:r>
              <w:rPr>
                <w:sz w:val="18"/>
              </w:rPr>
              <w:t>Successive factors</w:t>
            </w:r>
          </w:p>
        </w:tc>
        <w:tc>
          <w:tcPr>
            <w:tcW w:type="dxa" w:w="3389"/>
            <w:vAlign w:val="center"/>
          </w:tcPr>
          <w:p>
            <w:r>
              <w:rPr>
                <w:sz w:val="18"/>
              </w:rPr>
              <w:t>0.81C₀</w:t>
            </w:r>
          </w:p>
        </w:tc>
      </w:tr>
      <w:tr>
        <w:tc>
          <w:tcPr>
            <w:tcW w:type="dxa" w:w="3389"/>
            <w:shd w:fill="F3F4F6"/>
            <w:vAlign w:val="center"/>
          </w:tcPr>
          <w:p>
            <w:r>
              <w:rPr>
                <w:sz w:val="18"/>
              </w:rPr>
              <w:t>GATE 2013 cost ↑30%, same profit</w:t>
            </w:r>
          </w:p>
        </w:tc>
        <w:tc>
          <w:tcPr>
            <w:tcW w:type="dxa" w:w="3389"/>
            <w:shd w:fill="F3F4F6"/>
            <w:vAlign w:val="center"/>
          </w:tcPr>
          <w:p>
            <w:r>
              <w:rPr>
                <w:sz w:val="18"/>
              </w:rPr>
              <w:t>Maintain profit equation</w:t>
            </w:r>
          </w:p>
        </w:tc>
        <w:tc>
          <w:tcPr>
            <w:tcW w:type="dxa" w:w="3389"/>
            <w:shd w:fill="F3F4F6"/>
            <w:vAlign w:val="center"/>
          </w:tcPr>
          <w:p>
            <w:r>
              <w:rPr>
                <w:sz w:val="18"/>
              </w:rPr>
              <w:t>5% price increase</w:t>
            </w:r>
          </w:p>
        </w:tc>
      </w:tr>
      <w:tr>
        <w:tc>
          <w:tcPr>
            <w:tcW w:type="dxa" w:w="3389"/>
            <w:vAlign w:val="center"/>
          </w:tcPr>
          <w:p>
            <w:r>
              <w:rPr>
                <w:sz w:val="18"/>
              </w:rPr>
              <w:t>GATE 2021 P:Q cost 3:4; Q profit 25%</w:t>
            </w:r>
          </w:p>
        </w:tc>
        <w:tc>
          <w:tcPr>
            <w:tcW w:type="dxa" w:w="3389"/>
            <w:vAlign w:val="center"/>
          </w:tcPr>
          <w:p>
            <w:r>
              <w:rPr>
                <w:sz w:val="18"/>
              </w:rPr>
              <w:t>SP then discount</w:t>
            </w:r>
          </w:p>
        </w:tc>
        <w:tc>
          <w:tcPr>
            <w:tcW w:type="dxa" w:w="3389"/>
            <w:vAlign w:val="center"/>
          </w:tcPr>
          <w:p>
            <w:r>
              <w:rPr>
                <w:sz w:val="18"/>
              </w:rPr>
              <w:t>10% discount</w:t>
            </w:r>
          </w:p>
        </w:tc>
      </w:tr>
      <w:tr>
        <w:tc>
          <w:tcPr>
            <w:tcW w:type="dxa" w:w="3389"/>
            <w:shd w:fill="F3F4F6"/>
            <w:vAlign w:val="center"/>
          </w:tcPr>
          <w:p>
            <w:r>
              <w:rPr>
                <w:sz w:val="18"/>
              </w:rPr>
              <w:t>Milk-water dilution</w:t>
            </w:r>
          </w:p>
        </w:tc>
        <w:tc>
          <w:tcPr>
            <w:tcW w:type="dxa" w:w="3389"/>
            <w:shd w:fill="F3F4F6"/>
            <w:vAlign w:val="center"/>
          </w:tcPr>
          <w:p>
            <w:r>
              <w:rPr>
                <w:sz w:val="18"/>
              </w:rPr>
              <w:t>Concentration equation</w:t>
            </w:r>
          </w:p>
        </w:tc>
        <w:tc>
          <w:tcPr>
            <w:tcW w:type="dxa" w:w="3389"/>
            <w:shd w:fill="F3F4F6"/>
            <w:vAlign w:val="center"/>
          </w:tcPr>
          <w:p>
            <w:r>
              <w:rPr>
                <w:sz w:val="18"/>
              </w:rPr>
              <w:t>2 L</w:t>
            </w:r>
          </w:p>
        </w:tc>
      </w:tr>
      <w:tr>
        <w:tc>
          <w:tcPr>
            <w:tcW w:type="dxa" w:w="3389"/>
            <w:vAlign w:val="center"/>
          </w:tcPr>
          <w:p>
            <w:r>
              <w:rPr>
                <w:sz w:val="18"/>
              </w:rPr>
              <w:t>Milk-water 4:1 → 2:3</w:t>
            </w:r>
          </w:p>
        </w:tc>
        <w:tc>
          <w:tcPr>
            <w:tcW w:type="dxa" w:w="3389"/>
            <w:vAlign w:val="center"/>
          </w:tcPr>
          <w:p>
            <w:r>
              <w:rPr>
                <w:sz w:val="18"/>
              </w:rPr>
              <w:t>Unchanged milk</w:t>
            </w:r>
          </w:p>
        </w:tc>
        <w:tc>
          <w:tcPr>
            <w:tcW w:type="dxa" w:w="3389"/>
            <w:vAlign w:val="center"/>
          </w:tcPr>
          <w:p>
            <w:r>
              <w:rPr>
                <w:sz w:val="18"/>
              </w:rPr>
              <w:t>40 L water</w:t>
            </w:r>
          </w:p>
        </w:tc>
      </w:tr>
      <w:tr>
        <w:tc>
          <w:tcPr>
            <w:tcW w:type="dxa" w:w="3389"/>
            <w:shd w:fill="F3F4F6"/>
            <w:vAlign w:val="center"/>
          </w:tcPr>
          <w:p>
            <w:r>
              <w:rPr>
                <w:sz w:val="18"/>
              </w:rPr>
              <w:t>Coffee P:Q = 3:4, P cost 2Q</w:t>
            </w:r>
          </w:p>
        </w:tc>
        <w:tc>
          <w:tcPr>
            <w:tcW w:type="dxa" w:w="3389"/>
            <w:shd w:fill="F3F4F6"/>
            <w:vAlign w:val="center"/>
          </w:tcPr>
          <w:p>
            <w:r>
              <w:rPr>
                <w:sz w:val="18"/>
              </w:rPr>
              <w:t>Weighted average</w:t>
            </w:r>
          </w:p>
        </w:tc>
        <w:tc>
          <w:tcPr>
            <w:tcW w:type="dxa" w:w="3389"/>
            <w:shd w:fill="F3F4F6"/>
            <w:vAlign w:val="center"/>
          </w:tcPr>
          <w:p>
            <w:r>
              <w:rPr>
                <w:sz w:val="18"/>
              </w:rPr>
              <w:t>P = ₹20/kg</w:t>
            </w:r>
          </w:p>
        </w:tc>
      </w:tr>
      <w:tr>
        <w:tc>
          <w:tcPr>
            <w:tcW w:type="dxa" w:w="3389"/>
            <w:vAlign w:val="center"/>
          </w:tcPr>
          <w:p>
            <w:r>
              <w:rPr>
                <w:sz w:val="18"/>
              </w:rPr>
              <w:t>Alloys 5:7 and 3:1 → 2:1</w:t>
            </w:r>
          </w:p>
        </w:tc>
        <w:tc>
          <w:tcPr>
            <w:tcW w:type="dxa" w:w="3389"/>
            <w:vAlign w:val="center"/>
          </w:tcPr>
          <w:p>
            <w:r>
              <w:rPr>
                <w:sz w:val="18"/>
              </w:rPr>
              <w:t>Alligation / weighted average</w:t>
            </w:r>
          </w:p>
        </w:tc>
        <w:tc>
          <w:tcPr>
            <w:tcW w:type="dxa" w:w="3389"/>
            <w:vAlign w:val="center"/>
          </w:tcPr>
          <w:p>
            <w:r>
              <w:rPr>
                <w:sz w:val="18"/>
              </w:rPr>
              <w:t>1:3</w:t>
            </w:r>
          </w:p>
        </w:tc>
      </w:tr>
      <w:tr>
        <w:tc>
          <w:tcPr>
            <w:tcW w:type="dxa" w:w="3389"/>
            <w:shd w:fill="F3F4F6"/>
            <w:vAlign w:val="center"/>
          </w:tcPr>
          <w:p>
            <w:r>
              <w:rPr>
                <w:sz w:val="18"/>
              </w:rPr>
              <w:t>16 L milk, 10% water → 20%</w:t>
            </w:r>
          </w:p>
        </w:tc>
        <w:tc>
          <w:tcPr>
            <w:tcW w:type="dxa" w:w="3389"/>
            <w:shd w:fill="F3F4F6"/>
            <w:vAlign w:val="center"/>
          </w:tcPr>
          <w:p>
            <w:r>
              <w:rPr>
                <w:sz w:val="18"/>
              </w:rPr>
              <w:t>Dilution equation</w:t>
            </w:r>
          </w:p>
        </w:tc>
        <w:tc>
          <w:tcPr>
            <w:tcW w:type="dxa" w:w="3389"/>
            <w:shd w:fill="F3F4F6"/>
            <w:vAlign w:val="center"/>
          </w:tcPr>
          <w:p>
            <w:r>
              <w:rPr>
                <w:sz w:val="18"/>
              </w:rPr>
              <w:t>2 L</w:t>
            </w:r>
          </w:p>
        </w:tc>
      </w:tr>
      <w:tr>
        <w:tc>
          <w:tcPr>
            <w:tcW w:type="dxa" w:w="3389"/>
            <w:vAlign w:val="center"/>
          </w:tcPr>
          <w:p>
            <w:r>
              <w:rPr>
                <w:sz w:val="18"/>
              </w:rPr>
              <w:t>Milk:water 5:1 → 5:2 after +5 L</w:t>
            </w:r>
          </w:p>
        </w:tc>
        <w:tc>
          <w:tcPr>
            <w:tcW w:type="dxa" w:w="3389"/>
            <w:vAlign w:val="center"/>
          </w:tcPr>
          <w:p>
            <w:r>
              <w:rPr>
                <w:sz w:val="18"/>
              </w:rPr>
              <w:t>Ratio equation</w:t>
            </w:r>
          </w:p>
        </w:tc>
        <w:tc>
          <w:tcPr>
            <w:tcW w:type="dxa" w:w="3389"/>
            <w:vAlign w:val="center"/>
          </w:tcPr>
          <w:p>
            <w:r>
              <w:rPr>
                <w:sz w:val="18"/>
              </w:rPr>
              <w:t>25 L milk</w:t>
            </w:r>
          </w:p>
        </w:tc>
      </w:tr>
      <w:tr>
        <w:tc>
          <w:tcPr>
            <w:tcW w:type="dxa" w:w="3389"/>
            <w:shd w:fill="F3F4F6"/>
            <w:vAlign w:val="center"/>
          </w:tcPr>
          <w:p>
            <w:r>
              <w:rPr>
                <w:sz w:val="18"/>
              </w:rPr>
              <w:t>Boys 69%, girls 72%, class 70%</w:t>
            </w:r>
          </w:p>
        </w:tc>
        <w:tc>
          <w:tcPr>
            <w:tcW w:type="dxa" w:w="3389"/>
            <w:shd w:fill="F3F4F6"/>
            <w:vAlign w:val="center"/>
          </w:tcPr>
          <w:p>
            <w:r>
              <w:rPr>
                <w:sz w:val="18"/>
              </w:rPr>
              <w:t>Alligation</w:t>
            </w:r>
          </w:p>
        </w:tc>
        <w:tc>
          <w:tcPr>
            <w:tcW w:type="dxa" w:w="3389"/>
            <w:shd w:fill="F3F4F6"/>
            <w:vAlign w:val="center"/>
          </w:tcPr>
          <w:p>
            <w:r>
              <w:rPr>
                <w:sz w:val="18"/>
              </w:rPr>
              <w:t>Boys = 2× girls</w:t>
            </w:r>
          </w:p>
        </w:tc>
      </w:tr>
      <w:tr>
        <w:tc>
          <w:tcPr>
            <w:tcW w:type="dxa" w:w="3389"/>
            <w:vAlign w:val="center"/>
          </w:tcPr>
          <w:p>
            <w:r>
              <w:rPr>
                <w:sz w:val="18"/>
              </w:rPr>
              <w:t>70 students, spectacle rates 20%/40%, total 23</w:t>
            </w:r>
          </w:p>
        </w:tc>
        <w:tc>
          <w:tcPr>
            <w:tcW w:type="dxa" w:w="3389"/>
            <w:vAlign w:val="center"/>
          </w:tcPr>
          <w:p>
            <w:r>
              <w:rPr>
                <w:sz w:val="18"/>
              </w:rPr>
              <w:t>Linear equation</w:t>
            </w:r>
          </w:p>
        </w:tc>
        <w:tc>
          <w:tcPr>
            <w:tcW w:type="dxa" w:w="3389"/>
            <w:vAlign w:val="center"/>
          </w:tcPr>
          <w:p>
            <w:r>
              <w:rPr>
                <w:sz w:val="18"/>
              </w:rPr>
              <w:t>45 boys</w:t>
            </w:r>
          </w:p>
        </w:tc>
      </w:tr>
      <w:tr>
        <w:tc>
          <w:tcPr>
            <w:tcW w:type="dxa" w:w="3389"/>
            <w:shd w:fill="F3F4F6"/>
            <w:vAlign w:val="center"/>
          </w:tcPr>
          <w:p>
            <w:r>
              <w:rPr>
                <w:sz w:val="18"/>
              </w:rPr>
              <w:t>Paint 5:3:2, +10 red</w:t>
            </w:r>
          </w:p>
        </w:tc>
        <w:tc>
          <w:tcPr>
            <w:tcW w:type="dxa" w:w="3389"/>
            <w:shd w:fill="F3F4F6"/>
            <w:vAlign w:val="center"/>
          </w:tcPr>
          <w:p>
            <w:r>
              <w:rPr>
                <w:sz w:val="18"/>
              </w:rPr>
              <w:t>Ratio conversion</w:t>
            </w:r>
          </w:p>
        </w:tc>
        <w:tc>
          <w:tcPr>
            <w:tcW w:type="dxa" w:w="3389"/>
            <w:shd w:fill="F3F4F6"/>
            <w:vAlign w:val="center"/>
          </w:tcPr>
          <w:p>
            <w:r>
              <w:rPr>
                <w:sz w:val="18"/>
              </w:rPr>
              <w:t>5:3:4</w:t>
            </w:r>
          </w:p>
        </w:tc>
      </w:tr>
    </w:tbl>
    <w:p>
      <w:pPr>
        <w:spacing w:after="40"/>
      </w:pPr>
    </w:p>
    <w:p>
      <w:r>
        <w:br w:type="page"/>
      </w:r>
    </w:p>
    <w:p>
      <w:pPr>
        <w:pStyle w:val="Heading1"/>
      </w:pPr>
      <w:r>
        <w:t>PART II — LECTURE 07: NUMBER SYSTEM &amp; COUNTING APPLICATIONS</w:t>
      </w:r>
    </w:p>
    <w:tbl>
      <w:tblPr>
        <w:tblW w:type="auto" w:w="0"/>
        <w:jc w:val="center"/>
        <w:tblLook w:firstColumn="1" w:firstRow="1" w:lastColumn="0" w:lastRow="0" w:noHBand="0" w:noVBand="1" w:val="04A0"/>
      </w:tblPr>
      <w:tblGrid>
        <w:gridCol w:w="10166"/>
      </w:tblGrid>
      <w:tr>
        <w:tc>
          <w:tcPr>
            <w:tcW w:type="dxa" w:w="10166"/>
            <w:shd w:fill="EAF2FF"/>
          </w:tcPr>
          <w:p>
            <w:r>
              <w:rPr>
                <w:b/>
                <w:color w:val="2563EB"/>
                <w:sz w:val="22"/>
              </w:rPr>
              <w:t>SOURCE OVERVIEW</w:t>
            </w:r>
          </w:p>
          <w:p>
            <w:r>
              <w:rPr>
                <w:sz w:val="20"/>
              </w:rPr>
              <w:t>Lecture 07 recaps Mixtures &amp; Allegations and then introduces Number System and Counting Theory. The visible pages cover basic number classifications, rational/irrational and decimal representation, number-formation, ratios, tournament counting, powers and alternating/factorial-style questions. fileciteturn3file0L3-L19</w:t>
            </w:r>
          </w:p>
        </w:tc>
      </w:tr>
    </w:tbl>
    <w:p>
      <w:pPr>
        <w:spacing w:after="20"/>
      </w:pPr>
    </w:p>
    <w:p>
      <w:pPr>
        <w:pStyle w:val="Heading2"/>
      </w:pPr>
      <w:r>
        <w:t>11. Number System — Basic Classification</w:t>
      </w:r>
    </w:p>
    <w:tbl>
      <w:tblPr>
        <w:tblStyle w:val="TableGrid"/>
        <w:tblW w:type="auto" w:w="0"/>
        <w:jc w:val="center"/>
        <w:tblLook w:firstColumn="1" w:firstRow="1" w:lastColumn="0" w:lastRow="0" w:noHBand="0" w:noVBand="1" w:val="04A0"/>
      </w:tblPr>
      <w:tblGrid>
        <w:gridCol w:w="5083"/>
        <w:gridCol w:w="5083"/>
      </w:tblGrid>
      <w:tr>
        <w:tc>
          <w:tcPr>
            <w:tcW w:type="dxa" w:w="5083"/>
            <w:shd w:fill="16213E"/>
          </w:tcPr>
          <w:p>
            <w:pPr>
              <w:jc w:val="center"/>
            </w:pPr>
            <w:r>
              <w:rPr>
                <w:b/>
                <w:color w:val="FFFFFF"/>
                <w:sz w:val="18"/>
              </w:rPr>
              <w:t>Type</w:t>
            </w:r>
          </w:p>
        </w:tc>
        <w:tc>
          <w:tcPr>
            <w:tcW w:type="dxa" w:w="5083"/>
            <w:shd w:fill="16213E"/>
          </w:tcPr>
          <w:p>
            <w:pPr>
              <w:jc w:val="center"/>
            </w:pPr>
            <w:r>
              <w:rPr>
                <w:b/>
                <w:color w:val="FFFFFF"/>
                <w:sz w:val="18"/>
              </w:rPr>
              <w:t>Definition / Examples</w:t>
            </w:r>
          </w:p>
        </w:tc>
      </w:tr>
      <w:tr>
        <w:tc>
          <w:tcPr>
            <w:tcW w:type="dxa" w:w="5083"/>
            <w:vAlign w:val="center"/>
          </w:tcPr>
          <w:p>
            <w:r>
              <w:rPr>
                <w:sz w:val="18"/>
              </w:rPr>
              <w:t>Natural numbers</w:t>
            </w:r>
          </w:p>
        </w:tc>
        <w:tc>
          <w:tcPr>
            <w:tcW w:type="dxa" w:w="5083"/>
            <w:vAlign w:val="center"/>
          </w:tcPr>
          <w:p>
            <w:r>
              <w:rPr>
                <w:sz w:val="18"/>
              </w:rPr>
              <w:t>1, 2, 3, 4, …</w:t>
            </w:r>
          </w:p>
        </w:tc>
      </w:tr>
      <w:tr>
        <w:tc>
          <w:tcPr>
            <w:tcW w:type="dxa" w:w="5083"/>
            <w:shd w:fill="F3F4F6"/>
            <w:vAlign w:val="center"/>
          </w:tcPr>
          <w:p>
            <w:r>
              <w:rPr>
                <w:sz w:val="18"/>
              </w:rPr>
              <w:t>Whole numbers</w:t>
            </w:r>
          </w:p>
        </w:tc>
        <w:tc>
          <w:tcPr>
            <w:tcW w:type="dxa" w:w="5083"/>
            <w:shd w:fill="F3F4F6"/>
            <w:vAlign w:val="center"/>
          </w:tcPr>
          <w:p>
            <w:r>
              <w:rPr>
                <w:sz w:val="18"/>
              </w:rPr>
              <w:t>0, 1, 2, 3, …</w:t>
            </w:r>
          </w:p>
        </w:tc>
      </w:tr>
      <w:tr>
        <w:tc>
          <w:tcPr>
            <w:tcW w:type="dxa" w:w="5083"/>
            <w:vAlign w:val="center"/>
          </w:tcPr>
          <w:p>
            <w:r>
              <w:rPr>
                <w:sz w:val="18"/>
              </w:rPr>
              <w:t>Integers</w:t>
            </w:r>
          </w:p>
        </w:tc>
        <w:tc>
          <w:tcPr>
            <w:tcW w:type="dxa" w:w="5083"/>
            <w:vAlign w:val="center"/>
          </w:tcPr>
          <w:p>
            <w:r>
              <w:rPr>
                <w:sz w:val="18"/>
              </w:rPr>
              <w:t>…, −3, −2, −1, 0, 1, 2, 3, …</w:t>
            </w:r>
          </w:p>
        </w:tc>
      </w:tr>
      <w:tr>
        <w:tc>
          <w:tcPr>
            <w:tcW w:type="dxa" w:w="5083"/>
            <w:shd w:fill="F3F4F6"/>
            <w:vAlign w:val="center"/>
          </w:tcPr>
          <w:p>
            <w:r>
              <w:rPr>
                <w:sz w:val="18"/>
              </w:rPr>
              <w:t>Rational numbers</w:t>
            </w:r>
          </w:p>
        </w:tc>
        <w:tc>
          <w:tcPr>
            <w:tcW w:type="dxa" w:w="5083"/>
            <w:shd w:fill="F3F4F6"/>
            <w:vAlign w:val="center"/>
          </w:tcPr>
          <w:p>
            <w:r>
              <w:rPr>
                <w:sz w:val="18"/>
              </w:rPr>
              <w:t>Numbers expressible as p/q, q≠0</w:t>
            </w:r>
          </w:p>
        </w:tc>
      </w:tr>
      <w:tr>
        <w:tc>
          <w:tcPr>
            <w:tcW w:type="dxa" w:w="5083"/>
            <w:vAlign w:val="center"/>
          </w:tcPr>
          <w:p>
            <w:r>
              <w:rPr>
                <w:sz w:val="18"/>
              </w:rPr>
              <w:t>Irrational numbers</w:t>
            </w:r>
          </w:p>
        </w:tc>
        <w:tc>
          <w:tcPr>
            <w:tcW w:type="dxa" w:w="5083"/>
            <w:vAlign w:val="center"/>
          </w:tcPr>
          <w:p>
            <w:r>
              <w:rPr>
                <w:sz w:val="18"/>
              </w:rPr>
              <w:t>Real numbers not expressible as p/q</w:t>
            </w:r>
          </w:p>
        </w:tc>
      </w:tr>
      <w:tr>
        <w:tc>
          <w:tcPr>
            <w:tcW w:type="dxa" w:w="5083"/>
            <w:shd w:fill="F3F4F6"/>
            <w:vAlign w:val="center"/>
          </w:tcPr>
          <w:p>
            <w:r>
              <w:rPr>
                <w:sz w:val="18"/>
              </w:rPr>
              <w:t>Prime number</w:t>
            </w:r>
          </w:p>
        </w:tc>
        <w:tc>
          <w:tcPr>
            <w:tcW w:type="dxa" w:w="5083"/>
            <w:shd w:fill="F3F4F6"/>
            <w:vAlign w:val="center"/>
          </w:tcPr>
          <w:p>
            <w:r>
              <w:rPr>
                <w:sz w:val="18"/>
              </w:rPr>
              <w:t>Natural number greater than 1 having exactly two positive factors</w:t>
            </w:r>
          </w:p>
        </w:tc>
      </w:tr>
      <w:tr>
        <w:tc>
          <w:tcPr>
            <w:tcW w:type="dxa" w:w="5083"/>
            <w:vAlign w:val="center"/>
          </w:tcPr>
          <w:p>
            <w:r>
              <w:rPr>
                <w:sz w:val="18"/>
              </w:rPr>
              <w:t>Composite number</w:t>
            </w:r>
          </w:p>
        </w:tc>
        <w:tc>
          <w:tcPr>
            <w:tcW w:type="dxa" w:w="5083"/>
            <w:vAlign w:val="center"/>
          </w:tcPr>
          <w:p>
            <w:r>
              <w:rPr>
                <w:sz w:val="18"/>
              </w:rPr>
              <w:t>Natural number greater than 1 that is not prime</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SOURCE NOTE</w:t>
            </w:r>
          </w:p>
          <w:p>
            <w:r>
              <w:rPr>
                <w:sz w:val="20"/>
              </w:rPr>
              <w:t>The Lecture 07 number-system slide visually identifies natural numbers beginning at 1, whole numbers beginning at 0, and distinguishes prime/composite numbers. It then introduces rational numbers and decimal representation.</w:t>
            </w:r>
          </w:p>
        </w:tc>
      </w:tr>
    </w:tbl>
    <w:p>
      <w:pPr>
        <w:spacing w:after="20"/>
      </w:pPr>
    </w:p>
    <w:p>
      <w:pPr>
        <w:pStyle w:val="Heading2"/>
      </w:pPr>
      <w:r>
        <w:t>12. Rational Numbers</w:t>
      </w: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Rational number = p/q, where p and q are integers and q ≠ 0</w:t>
            </w:r>
          </w:p>
        </w:tc>
      </w:tr>
    </w:tbl>
    <w:p>
      <w:pPr>
        <w:spacing w:after="20"/>
      </w:pPr>
    </w:p>
    <w:p>
      <w:pPr>
        <w:pStyle w:val="ListBullet"/>
        <w:spacing w:after="60"/>
      </w:pPr>
      <w:r>
        <w:t>Examples shown/used: 3 = 3/1, 8 = 8/1, 7 = 7/1, and 0 = 0/1.</w:t>
      </w:r>
    </w:p>
    <w:p>
      <w:pPr>
        <w:pStyle w:val="ListBullet"/>
        <w:spacing w:after="60"/>
      </w:pPr>
      <w:r>
        <w:t>A terminating decimal can be represented as a rational number.</w:t>
      </w:r>
    </w:p>
    <w:p>
      <w:pPr>
        <w:pStyle w:val="ListBullet"/>
        <w:spacing w:after="60"/>
      </w:pPr>
      <w:r>
        <w:t>A repeating/non-terminating repeating decimal is also rational.</w:t>
      </w:r>
    </w:p>
    <w:p>
      <w:pPr>
        <w:pStyle w:val="ListBullet"/>
        <w:spacing w:after="60"/>
      </w:pPr>
      <w:r>
        <w:t>An irrational decimal is non-terminating and non-repeating.</w:t>
      </w:r>
    </w:p>
    <w:p>
      <w:pPr>
        <w:pStyle w:val="Heading2"/>
      </w:pPr>
      <w:r>
        <w:t>13. Decimal Representation</w:t>
      </w:r>
    </w:p>
    <w:tbl>
      <w:tblPr>
        <w:tblStyle w:val="TableGrid"/>
        <w:tblW w:type="auto" w:w="0"/>
        <w:jc w:val="center"/>
        <w:tblLook w:firstColumn="1" w:firstRow="1" w:lastColumn="0" w:lastRow="0" w:noHBand="0" w:noVBand="1" w:val="04A0"/>
      </w:tblPr>
      <w:tblGrid>
        <w:gridCol w:w="5083"/>
        <w:gridCol w:w="5083"/>
      </w:tblGrid>
      <w:tr>
        <w:tc>
          <w:tcPr>
            <w:tcW w:type="dxa" w:w="5083"/>
            <w:shd w:fill="16213E"/>
          </w:tcPr>
          <w:p>
            <w:pPr>
              <w:jc w:val="center"/>
            </w:pPr>
            <w:r>
              <w:rPr>
                <w:b/>
                <w:color w:val="FFFFFF"/>
                <w:sz w:val="18"/>
              </w:rPr>
              <w:t>Decimal type</w:t>
            </w:r>
          </w:p>
        </w:tc>
        <w:tc>
          <w:tcPr>
            <w:tcW w:type="dxa" w:w="5083"/>
            <w:shd w:fill="16213E"/>
          </w:tcPr>
          <w:p>
            <w:pPr>
              <w:jc w:val="center"/>
            </w:pPr>
            <w:r>
              <w:rPr>
                <w:b/>
                <w:color w:val="FFFFFF"/>
                <w:sz w:val="18"/>
              </w:rPr>
              <w:t>Representation</w:t>
            </w:r>
          </w:p>
        </w:tc>
      </w:tr>
      <w:tr>
        <w:tc>
          <w:tcPr>
            <w:tcW w:type="dxa" w:w="5083"/>
            <w:vAlign w:val="center"/>
          </w:tcPr>
          <w:p>
            <w:r>
              <w:rPr>
                <w:sz w:val="18"/>
              </w:rPr>
              <w:t>Terminating</w:t>
            </w:r>
          </w:p>
        </w:tc>
        <w:tc>
          <w:tcPr>
            <w:tcW w:type="dxa" w:w="5083"/>
            <w:vAlign w:val="center"/>
          </w:tcPr>
          <w:p>
            <w:r>
              <w:rPr>
                <w:sz w:val="18"/>
              </w:rPr>
              <w:t>Ends after a finite number of decimal places; e.g., 0.25</w:t>
            </w:r>
          </w:p>
        </w:tc>
      </w:tr>
      <w:tr>
        <w:tc>
          <w:tcPr>
            <w:tcW w:type="dxa" w:w="5083"/>
            <w:shd w:fill="F3F4F6"/>
            <w:vAlign w:val="center"/>
          </w:tcPr>
          <w:p>
            <w:r>
              <w:rPr>
                <w:sz w:val="18"/>
              </w:rPr>
              <w:t>Non-terminating repeating</w:t>
            </w:r>
          </w:p>
        </w:tc>
        <w:tc>
          <w:tcPr>
            <w:tcW w:type="dxa" w:w="5083"/>
            <w:shd w:fill="F3F4F6"/>
            <w:vAlign w:val="center"/>
          </w:tcPr>
          <w:p>
            <w:r>
              <w:rPr>
                <w:sz w:val="18"/>
              </w:rPr>
              <w:t>Digits continue but repeat a pattern; rational</w:t>
            </w:r>
          </w:p>
        </w:tc>
      </w:tr>
      <w:tr>
        <w:tc>
          <w:tcPr>
            <w:tcW w:type="dxa" w:w="5083"/>
            <w:vAlign w:val="center"/>
          </w:tcPr>
          <w:p>
            <w:r>
              <w:rPr>
                <w:sz w:val="18"/>
              </w:rPr>
              <w:t>Non-terminating non-repeating</w:t>
            </w:r>
          </w:p>
        </w:tc>
        <w:tc>
          <w:tcPr>
            <w:tcW w:type="dxa" w:w="5083"/>
            <w:vAlign w:val="center"/>
          </w:tcPr>
          <w:p>
            <w:r>
              <w:rPr>
                <w:sz w:val="18"/>
              </w:rPr>
              <w:t>Digits continue without repetition; irrational</w:t>
            </w:r>
          </w:p>
        </w:tc>
      </w:tr>
    </w:tbl>
    <w:p>
      <w:pPr>
        <w:spacing w:after="40"/>
      </w:pPr>
    </w:p>
    <w:tbl>
      <w:tblPr>
        <w:tblW w:type="auto" w:w="0"/>
        <w:jc w:val="center"/>
        <w:tblLook w:firstColumn="1" w:firstRow="1" w:lastColumn="0" w:lastRow="0" w:noHBand="0" w:noVBand="1" w:val="04A0"/>
      </w:tblPr>
      <w:tblGrid>
        <w:gridCol w:w="10166"/>
      </w:tblGrid>
      <w:tr>
        <w:tc>
          <w:tcPr>
            <w:tcW w:type="dxa" w:w="10166"/>
            <w:shd w:fill="FEF2F2"/>
          </w:tcPr>
          <w:p>
            <w:r>
              <w:rPr>
                <w:b/>
                <w:color w:val="DC2626"/>
                <w:sz w:val="22"/>
              </w:rPr>
              <w:t>IMPORTANT</w:t>
            </w:r>
          </w:p>
          <w:p>
            <w:r>
              <w:rPr>
                <w:sz w:val="20"/>
              </w:rPr>
              <w:t>The lecture uses √2 as an example of a non-terminating, non-repeating decimal and contrasts it with repeating/terminating rational forms.</w:t>
            </w:r>
          </w:p>
        </w:tc>
      </w:tr>
    </w:tbl>
    <w:p>
      <w:pPr>
        <w:spacing w:after="20"/>
      </w:pPr>
    </w:p>
    <w:p>
      <w:pPr>
        <w:pStyle w:val="Heading2"/>
      </w:pPr>
      <w:r>
        <w:t>14. Two-Digit Number Formation</w:t>
      </w: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Two-digit number with tens digit a and units digit b = 10a + b</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Reversed two-digit number = 10b + a</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Difference = (10a+b) − (10b+a) = 9(a−b)</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Difference between two two-digit numbers formed from digits a and b is 27. Find a−b.</w:t>
            </w:r>
          </w:p>
          <w:p>
            <w:r>
              <w:rPr>
                <w:sz w:val="20"/>
              </w:rPr>
              <w:t>Difference in absolute value = 9|a−b|.</w:t>
              <w:br/>
              <w:t>9|a−b|=27.</w:t>
              <w:br/>
              <w:t>|a−b|=3.</w:t>
              <w:br/>
              <w:br/>
              <w:t>Answer: 3</w:t>
            </w:r>
          </w:p>
        </w:tc>
      </w:tr>
    </w:tbl>
    <w:p>
      <w:pPr>
        <w:spacing w:after="20"/>
      </w:pPr>
    </w:p>
    <w:p>
      <w:pPr>
        <w:pStyle w:val="Heading2"/>
      </w:pPr>
      <w:r>
        <w:t>15. Ratio and Divisibility Application</w:t>
      </w: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Boys:girls = 7:3. Which can be the total number of students?</w:t>
            </w:r>
          </w:p>
          <w:p>
            <w:r>
              <w:rPr>
                <w:sz w:val="20"/>
              </w:rPr>
              <w:t>Total parts = 7+3=10.</w:t>
              <w:br/>
              <w:t>Therefore total number must be a multiple of 10.</w:t>
              <w:br/>
              <w:t>Among the options, 50 is divisible by 10.</w:t>
              <w:br/>
              <w:br/>
              <w:t>Answer: 50</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SHORTCUT</w:t>
            </w:r>
          </w:p>
          <w:p>
            <w:r>
              <w:rPr>
                <w:sz w:val="20"/>
              </w:rPr>
              <w:t>If a ratio is a:b, the total quantity must be a multiple of (a+b) when the two groups are whole-number counts.</w:t>
            </w:r>
          </w:p>
        </w:tc>
      </w:tr>
    </w:tbl>
    <w:p>
      <w:pPr>
        <w:spacing w:after="20"/>
      </w:pPr>
    </w:p>
    <w:p>
      <w:pPr>
        <w:pStyle w:val="Heading2"/>
      </w:pPr>
      <w:r>
        <w:t>16. Distribution in a Ratio</w:t>
      </w: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Money is distributed among P,Q,R,S in ratio 5:2:4:3. R gets ₹1000 more than S. Find Q's share.</w:t>
            </w:r>
          </w:p>
          <w:p>
            <w:r>
              <w:rPr>
                <w:sz w:val="20"/>
              </w:rPr>
              <w:t>Difference R−S = (4−3)=1 part.</w:t>
              <w:br/>
              <w:t>1 part = ₹1000.</w:t>
              <w:br/>
              <w:t>Q has 2 parts.</w:t>
              <w:br/>
              <w:t>Q = 2×₹1000 = ₹2000.</w:t>
              <w:br/>
              <w:br/>
              <w:t>Answer: ₹2000</w:t>
            </w:r>
          </w:p>
        </w:tc>
      </w:tr>
    </w:tbl>
    <w:p>
      <w:pPr>
        <w:spacing w:after="20"/>
      </w:pPr>
    </w:p>
    <w:p>
      <w:pPr>
        <w:pStyle w:val="Heading2"/>
      </w:pPr>
      <w:r>
        <w:t>17. Counting Matches in a Round-Robin Tournament</w:t>
      </w: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FORMULA</w:t>
            </w:r>
          </w:p>
          <w:p>
            <w:r>
              <w:rPr>
                <w:sz w:val="20"/>
              </w:rPr>
              <w:t>Number of matches when n teams each play every other team once = n(n−1)/2</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8-team round-robin: each team plays 4 matches; total points after those matches = 34. Find number of draws.</w:t>
            </w:r>
          </w:p>
          <w:p>
            <w:r>
              <w:rPr>
                <w:sz w:val="20"/>
              </w:rPr>
              <w:t>After 4 matches, each of 8 teams has played 4 games, so total team-game counts = 8×4 = 32.</w:t>
              <w:br/>
              <w:t>Each actual game is counted twice, so games played = 32/2 = 16.</w:t>
              <w:br/>
              <w:t>Let D = draws and W = decisive games.</w:t>
              <w:br/>
              <w:t>W + D = 16.</w:t>
              <w:br/>
              <w:t>A win gives 3 points; a draw gives 1 point to each team, so total points = 3W + 2D = 34.</w:t>
              <w:br/>
              <w:t>Substitute W=16−D: 48−3D+2D=34.</w:t>
              <w:br/>
              <w:t>D=14.</w:t>
              <w:br/>
              <w:br/>
              <w:t>Answer: 14 draws</w:t>
            </w:r>
          </w:p>
        </w:tc>
      </w:tr>
    </w:tbl>
    <w:p>
      <w:pPr>
        <w:spacing w:after="20"/>
      </w:pPr>
    </w:p>
    <w:p>
      <w:pPr>
        <w:pStyle w:val="Heading2"/>
      </w:pPr>
      <w:r>
        <w:t>18. Factorization / Powers</w:t>
      </w:r>
    </w:p>
    <w:tbl>
      <w:tblPr>
        <w:tblW w:type="auto" w:w="0"/>
        <w:jc w:val="center"/>
        <w:tblLook w:firstColumn="1" w:firstRow="1" w:lastColumn="0" w:lastRow="0" w:noHBand="0" w:noVBand="1" w:val="04A0"/>
      </w:tblPr>
      <w:tblGrid>
        <w:gridCol w:w="10166"/>
      </w:tblGrid>
      <w:tr>
        <w:tc>
          <w:tcPr>
            <w:tcW w:type="dxa" w:w="10166"/>
            <w:shd w:fill="EAF2FF"/>
          </w:tcPr>
          <w:p>
            <w:r>
              <w:rPr>
                <w:b/>
                <w:color w:val="2563EB"/>
                <w:sz w:val="22"/>
              </w:rPr>
              <w:t>SOURCE PATTERN</w:t>
            </w:r>
          </w:p>
          <w:p>
            <w:r>
              <w:rPr>
                <w:sz w:val="20"/>
              </w:rPr>
              <w:t>The lecture asks questions of the form 2^a × 3^b × 5^c = 1200 and asks for a linear expression in a,b,c. The intended method is prime factorization.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If 2^a × 3^b × 5^c = 1200, find 2a+2b+3c.</w:t>
            </w:r>
          </w:p>
          <w:p>
            <w:r>
              <w:rPr>
                <w:sz w:val="20"/>
              </w:rPr>
              <w:t>Prime factorize 1200 = 12×100 = (2²×3)(2²×5²) = 2⁴×3×5².</w:t>
              <w:br/>
              <w:t>Thus a=4, b=1, c=2.</w:t>
              <w:br/>
              <w:t>2a+2b+3c = 8+2+6 = 16.</w:t>
              <w:br/>
              <w:br/>
              <w:t>Answer: 16</w:t>
            </w:r>
          </w:p>
        </w:tc>
      </w:tr>
    </w:tbl>
    <w:p>
      <w:pPr>
        <w:spacing w:after="20"/>
      </w:pPr>
    </w:p>
    <w:tbl>
      <w:tblPr>
        <w:tblW w:type="auto" w:w="0"/>
        <w:jc w:val="center"/>
        <w:tblLook w:firstColumn="1" w:firstRow="1" w:lastColumn="0" w:lastRow="0" w:noHBand="0" w:noVBand="1" w:val="04A0"/>
      </w:tblPr>
      <w:tblGrid>
        <w:gridCol w:w="10166"/>
      </w:tblGrid>
      <w:tr>
        <w:tc>
          <w:tcPr>
            <w:tcW w:type="dxa" w:w="10166"/>
            <w:shd w:fill="FEF2F2"/>
          </w:tcPr>
          <w:p>
            <w:r>
              <w:rPr>
                <w:b/>
                <w:color w:val="DC2626"/>
                <w:sz w:val="22"/>
              </w:rPr>
              <w:t>SOURCE-CONSISTENCY NOTE</w:t>
            </w:r>
          </w:p>
          <w:p>
            <w:r>
              <w:rPr>
                <w:sz w:val="20"/>
              </w:rPr>
              <w:t>The visible answer choices on the supplied slide are 11, 12, 8 and 14, while direct factorization gives 16. The source slide appears to contain a mismatch/ambiguity in this particular question. These notes preserve the displayed question and show the direct factorization result rather than silently changing the source.</w:t>
            </w:r>
          </w:p>
        </w:tc>
      </w:tr>
    </w:tbl>
    <w:p>
      <w:pPr>
        <w:spacing w:after="20"/>
      </w:pPr>
    </w:p>
    <w:p>
      <w:pPr>
        <w:pStyle w:val="Heading2"/>
      </w:pPr>
      <w:r>
        <w:t>19. Alternating Sum Pattern</w:t>
      </w: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Find 1 − 2 + 3 − 4 + 5 − … up to 2026.</w:t>
            </w:r>
          </w:p>
          <w:p>
            <w:r>
              <w:rPr>
                <w:sz w:val="20"/>
              </w:rPr>
              <w:t>Pair terms: (1−2)+(3−4)+…+(2025−2026).</w:t>
              <w:br/>
              <w:t>There are 1013 pairs.</w:t>
              <w:br/>
              <w:t>Each pair equals −1.</w:t>
              <w:br/>
              <w:t>Total = −1013.</w:t>
              <w:br/>
              <w:br/>
              <w:t>Answer: −1013</w:t>
            </w:r>
          </w:p>
        </w:tc>
      </w:tr>
    </w:tbl>
    <w:p>
      <w:pPr>
        <w:spacing w:after="20"/>
      </w:pPr>
    </w:p>
    <w:p>
      <w:pPr>
        <w:pStyle w:val="Heading2"/>
      </w:pPr>
      <w:r>
        <w:t>20. Factorial / Unit-Digit Pattern</w:t>
      </w:r>
    </w:p>
    <w:tbl>
      <w:tblPr>
        <w:tblW w:type="auto" w:w="0"/>
        <w:jc w:val="center"/>
        <w:tblLook w:firstColumn="1" w:firstRow="1" w:lastColumn="0" w:lastRow="0" w:noHBand="0" w:noVBand="1" w:val="04A0"/>
      </w:tblPr>
      <w:tblGrid>
        <w:gridCol w:w="10166"/>
      </w:tblGrid>
      <w:tr>
        <w:tc>
          <w:tcPr>
            <w:tcW w:type="dxa" w:w="10166"/>
            <w:shd w:fill="FFF7E6"/>
          </w:tcPr>
          <w:p>
            <w:r>
              <w:rPr>
                <w:b/>
                <w:color w:val="F59E0B"/>
                <w:sz w:val="22"/>
              </w:rPr>
              <w:t>KEY IDEA</w:t>
            </w:r>
          </w:p>
          <w:p>
            <w:r>
              <w:rPr>
                <w:sz w:val="20"/>
              </w:rPr>
              <w:t>For factorials, every n! for n≥5 ends in zero because it contains factors 2 and 5, producing a factor of 10. This makes factorial-based unit-digit questions much simpler after the threshold.</w:t>
            </w:r>
          </w:p>
        </w:tc>
      </w:tr>
    </w:tbl>
    <w:p>
      <w:pPr>
        <w:spacing w:after="20"/>
      </w:pPr>
    </w:p>
    <w:tbl>
      <w:tblPr>
        <w:tblW w:type="auto" w:w="0"/>
        <w:jc w:val="center"/>
        <w:tblLook w:firstColumn="1" w:firstRow="1" w:lastColumn="0" w:lastRow="0" w:noHBand="0" w:noVBand="1" w:val="04A0"/>
      </w:tblPr>
      <w:tblGrid>
        <w:gridCol w:w="10166"/>
      </w:tblGrid>
      <w:tr>
        <w:tc>
          <w:tcPr>
            <w:tcW w:type="dxa" w:w="10166"/>
            <w:shd w:fill="ECFDF3"/>
          </w:tcPr>
          <w:p>
            <w:r>
              <w:rPr>
                <w:b/>
                <w:color w:val="16A34A"/>
                <w:sz w:val="22"/>
              </w:rPr>
              <w:t>Unit digit of 1! + 2! + 3! + … + 2026!</w:t>
            </w:r>
          </w:p>
          <w:p>
            <w:r>
              <w:rPr>
                <w:sz w:val="20"/>
              </w:rPr>
              <w:t>1! = 1, 2! = 2, 3! = 6, 4! = 24.</w:t>
              <w:br/>
              <w:t>Every factorial from 5! onward ends in 0.</w:t>
              <w:br/>
              <w:t>Therefore only 1! through 4! affect the unit digit.</w:t>
              <w:br/>
              <w:t>Sum = 1+2+6+24 = 33.</w:t>
              <w:br/>
              <w:br/>
              <w:t>Answer: 3</w:t>
            </w:r>
          </w:p>
        </w:tc>
      </w:tr>
    </w:tbl>
    <w:p>
      <w:pPr>
        <w:spacing w:after="20"/>
      </w:pPr>
    </w:p>
    <w:p>
      <w:pPr>
        <w:pStyle w:val="Heading2"/>
      </w:pPr>
      <w:r>
        <w:t>21. Decimal / Recurring Representation — Revision</w:t>
      </w:r>
    </w:p>
    <w:p>
      <w:pPr>
        <w:pStyle w:val="ListBullet"/>
        <w:spacing w:after="60"/>
      </w:pPr>
      <w:r>
        <w:t>Terminating decimals are rational.</w:t>
      </w:r>
    </w:p>
    <w:p>
      <w:pPr>
        <w:pStyle w:val="ListBullet"/>
        <w:spacing w:after="60"/>
      </w:pPr>
      <w:r>
        <w:t>Repeating decimals are rational.</w:t>
      </w:r>
    </w:p>
    <w:p>
      <w:pPr>
        <w:pStyle w:val="ListBullet"/>
        <w:spacing w:after="60"/>
      </w:pPr>
      <w:r>
        <w:t>Non-terminating, non-repeating decimals are irrational.</w:t>
      </w:r>
    </w:p>
    <w:p>
      <w:pPr>
        <w:pStyle w:val="ListBullet"/>
        <w:spacing w:after="60"/>
      </w:pPr>
      <w:r>
        <w:t>√2 is used in the lecture as a standard irrational example.</w:t>
      </w:r>
    </w:p>
    <w:p>
      <w:pPr>
        <w:pStyle w:val="ListBullet"/>
        <w:spacing w:after="60"/>
      </w:pPr>
      <w:r>
        <w:t>For a decimal-to-fraction conversion, identify whether the decimal terminates or repeats and then use the appropriate place-value equation.</w:t>
      </w:r>
    </w:p>
    <w:p>
      <w:pPr>
        <w:pStyle w:val="Heading2"/>
      </w:pPr>
      <w:r>
        <w:t>22. Lecture 07 Source MCQ 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6213E"/>
          </w:tcPr>
          <w:p>
            <w:pPr>
              <w:jc w:val="center"/>
            </w:pPr>
            <w:r>
              <w:rPr>
                <w:b/>
                <w:color w:val="FFFFFF"/>
                <w:sz w:val="18"/>
              </w:rPr>
              <w:t>Question / Pattern</w:t>
            </w:r>
          </w:p>
        </w:tc>
        <w:tc>
          <w:tcPr>
            <w:tcW w:type="dxa" w:w="3389"/>
            <w:shd w:fill="16213E"/>
          </w:tcPr>
          <w:p>
            <w:pPr>
              <w:jc w:val="center"/>
            </w:pPr>
            <w:r>
              <w:rPr>
                <w:b/>
                <w:color w:val="FFFFFF"/>
                <w:sz w:val="18"/>
              </w:rPr>
              <w:t>Concept</w:t>
            </w:r>
          </w:p>
        </w:tc>
        <w:tc>
          <w:tcPr>
            <w:tcW w:type="dxa" w:w="3389"/>
            <w:shd w:fill="16213E"/>
          </w:tcPr>
          <w:p>
            <w:pPr>
              <w:jc w:val="center"/>
            </w:pPr>
            <w:r>
              <w:rPr>
                <w:b/>
                <w:color w:val="FFFFFF"/>
                <w:sz w:val="18"/>
              </w:rPr>
              <w:t>Answer / Result</w:t>
            </w:r>
          </w:p>
        </w:tc>
      </w:tr>
      <w:tr>
        <w:tc>
          <w:tcPr>
            <w:tcW w:type="dxa" w:w="3389"/>
            <w:vAlign w:val="center"/>
          </w:tcPr>
          <w:p>
            <w:r>
              <w:rPr>
                <w:sz w:val="18"/>
              </w:rPr>
              <w:t>70 students, 20% girls + 40% boys spectacles, total 23</w:t>
            </w:r>
          </w:p>
        </w:tc>
        <w:tc>
          <w:tcPr>
            <w:tcW w:type="dxa" w:w="3389"/>
            <w:vAlign w:val="center"/>
          </w:tcPr>
          <w:p>
            <w:r>
              <w:rPr>
                <w:sz w:val="18"/>
              </w:rPr>
              <w:t>Linear percentage equation</w:t>
            </w:r>
          </w:p>
        </w:tc>
        <w:tc>
          <w:tcPr>
            <w:tcW w:type="dxa" w:w="3389"/>
            <w:vAlign w:val="center"/>
          </w:tcPr>
          <w:p>
            <w:r>
              <w:rPr>
                <w:sz w:val="18"/>
              </w:rPr>
              <w:t>45 boys</w:t>
            </w:r>
          </w:p>
        </w:tc>
      </w:tr>
      <w:tr>
        <w:tc>
          <w:tcPr>
            <w:tcW w:type="dxa" w:w="3389"/>
            <w:shd w:fill="F3F4F6"/>
            <w:vAlign w:val="center"/>
          </w:tcPr>
          <w:p>
            <w:r>
              <w:rPr>
                <w:sz w:val="18"/>
              </w:rPr>
              <w:t>Paint 50 L, 5:3:2, add 10 L red</w:t>
            </w:r>
          </w:p>
        </w:tc>
        <w:tc>
          <w:tcPr>
            <w:tcW w:type="dxa" w:w="3389"/>
            <w:shd w:fill="F3F4F6"/>
            <w:vAlign w:val="center"/>
          </w:tcPr>
          <w:p>
            <w:r>
              <w:rPr>
                <w:sz w:val="18"/>
              </w:rPr>
              <w:t>Ratio conversion</w:t>
            </w:r>
          </w:p>
        </w:tc>
        <w:tc>
          <w:tcPr>
            <w:tcW w:type="dxa" w:w="3389"/>
            <w:shd w:fill="F3F4F6"/>
            <w:vAlign w:val="center"/>
          </w:tcPr>
          <w:p>
            <w:r>
              <w:rPr>
                <w:sz w:val="18"/>
              </w:rPr>
              <w:t>5:3:4</w:t>
            </w:r>
          </w:p>
        </w:tc>
      </w:tr>
      <w:tr>
        <w:tc>
          <w:tcPr>
            <w:tcW w:type="dxa" w:w="3389"/>
            <w:vAlign w:val="center"/>
          </w:tcPr>
          <w:p>
            <w:r>
              <w:rPr>
                <w:sz w:val="18"/>
              </w:rPr>
              <w:t>GATE 2022 money ratio 5:2:4:3</w:t>
            </w:r>
          </w:p>
        </w:tc>
        <w:tc>
          <w:tcPr>
            <w:tcW w:type="dxa" w:w="3389"/>
            <w:vAlign w:val="center"/>
          </w:tcPr>
          <w:p>
            <w:r>
              <w:rPr>
                <w:sz w:val="18"/>
              </w:rPr>
              <w:t>Part difference</w:t>
            </w:r>
          </w:p>
        </w:tc>
        <w:tc>
          <w:tcPr>
            <w:tcW w:type="dxa" w:w="3389"/>
            <w:vAlign w:val="center"/>
          </w:tcPr>
          <w:p>
            <w:r>
              <w:rPr>
                <w:sz w:val="18"/>
              </w:rPr>
              <w:t>Q = ₹2000</w:t>
            </w:r>
          </w:p>
        </w:tc>
      </w:tr>
      <w:tr>
        <w:tc>
          <w:tcPr>
            <w:tcW w:type="dxa" w:w="3389"/>
            <w:shd w:fill="F3F4F6"/>
            <w:vAlign w:val="center"/>
          </w:tcPr>
          <w:p>
            <w:r>
              <w:rPr>
                <w:sz w:val="18"/>
              </w:rPr>
              <w:t>GATE 2021 boys:girls 7:3</w:t>
            </w:r>
          </w:p>
        </w:tc>
        <w:tc>
          <w:tcPr>
            <w:tcW w:type="dxa" w:w="3389"/>
            <w:shd w:fill="F3F4F6"/>
            <w:vAlign w:val="center"/>
          </w:tcPr>
          <w:p>
            <w:r>
              <w:rPr>
                <w:sz w:val="18"/>
              </w:rPr>
              <w:t>Total must be multiple of 10</w:t>
            </w:r>
          </w:p>
        </w:tc>
        <w:tc>
          <w:tcPr>
            <w:tcW w:type="dxa" w:w="3389"/>
            <w:shd w:fill="F3F4F6"/>
            <w:vAlign w:val="center"/>
          </w:tcPr>
          <w:p>
            <w:r>
              <w:rPr>
                <w:sz w:val="18"/>
              </w:rPr>
              <w:t>50</w:t>
            </w:r>
          </w:p>
        </w:tc>
      </w:tr>
      <w:tr>
        <w:tc>
          <w:tcPr>
            <w:tcW w:type="dxa" w:w="3389"/>
            <w:vAlign w:val="center"/>
          </w:tcPr>
          <w:p>
            <w:r>
              <w:rPr>
                <w:sz w:val="18"/>
              </w:rPr>
              <w:t>GATE 2022 equal alloy masses 2:3 and 3:7</w:t>
            </w:r>
          </w:p>
        </w:tc>
        <w:tc>
          <w:tcPr>
            <w:tcW w:type="dxa" w:w="3389"/>
            <w:vAlign w:val="center"/>
          </w:tcPr>
          <w:p>
            <w:r>
              <w:rPr>
                <w:sz w:val="18"/>
              </w:rPr>
              <w:t>Weighted composition</w:t>
            </w:r>
          </w:p>
        </w:tc>
        <w:tc>
          <w:tcPr>
            <w:tcW w:type="dxa" w:w="3389"/>
            <w:vAlign w:val="center"/>
          </w:tcPr>
          <w:p>
            <w:r>
              <w:rPr>
                <w:sz w:val="18"/>
              </w:rPr>
              <w:t>7:13</w:t>
            </w:r>
          </w:p>
        </w:tc>
      </w:tr>
      <w:tr>
        <w:tc>
          <w:tcPr>
            <w:tcW w:type="dxa" w:w="3389"/>
            <w:shd w:fill="F3F4F6"/>
            <w:vAlign w:val="center"/>
          </w:tcPr>
          <w:p>
            <w:r>
              <w:rPr>
                <w:sz w:val="18"/>
              </w:rPr>
              <w:t>Two-digit numbers differ by 27</w:t>
            </w:r>
          </w:p>
        </w:tc>
        <w:tc>
          <w:tcPr>
            <w:tcW w:type="dxa" w:w="3389"/>
            <w:shd w:fill="F3F4F6"/>
            <w:vAlign w:val="center"/>
          </w:tcPr>
          <w:p>
            <w:r>
              <w:rPr>
                <w:sz w:val="18"/>
              </w:rPr>
              <w:t>10a+b structure</w:t>
            </w:r>
          </w:p>
        </w:tc>
        <w:tc>
          <w:tcPr>
            <w:tcW w:type="dxa" w:w="3389"/>
            <w:shd w:fill="F3F4F6"/>
            <w:vAlign w:val="center"/>
          </w:tcPr>
          <w:p>
            <w:r>
              <w:rPr>
                <w:sz w:val="18"/>
              </w:rPr>
              <w:t>|a−b|=3</w:t>
            </w:r>
          </w:p>
        </w:tc>
      </w:tr>
      <w:tr>
        <w:tc>
          <w:tcPr>
            <w:tcW w:type="dxa" w:w="3389"/>
            <w:vAlign w:val="center"/>
          </w:tcPr>
          <w:p>
            <w:r>
              <w:rPr>
                <w:sz w:val="18"/>
              </w:rPr>
              <w:t>8-team round robin, 4 games/team, 34 points</w:t>
            </w:r>
          </w:p>
        </w:tc>
        <w:tc>
          <w:tcPr>
            <w:tcW w:type="dxa" w:w="3389"/>
            <w:vAlign w:val="center"/>
          </w:tcPr>
          <w:p>
            <w:r>
              <w:rPr>
                <w:sz w:val="18"/>
              </w:rPr>
              <w:t>Counting + points</w:t>
            </w:r>
          </w:p>
        </w:tc>
        <w:tc>
          <w:tcPr>
            <w:tcW w:type="dxa" w:w="3389"/>
            <w:vAlign w:val="center"/>
          </w:tcPr>
          <w:p>
            <w:r>
              <w:rPr>
                <w:sz w:val="18"/>
              </w:rPr>
              <w:t>14 draws</w:t>
            </w:r>
          </w:p>
        </w:tc>
      </w:tr>
      <w:tr>
        <w:tc>
          <w:tcPr>
            <w:tcW w:type="dxa" w:w="3389"/>
            <w:shd w:fill="F3F4F6"/>
            <w:vAlign w:val="center"/>
          </w:tcPr>
          <w:p>
            <w:r>
              <w:rPr>
                <w:sz w:val="18"/>
              </w:rPr>
              <w:t>2^a3^b5^c=1200</w:t>
            </w:r>
          </w:p>
        </w:tc>
        <w:tc>
          <w:tcPr>
            <w:tcW w:type="dxa" w:w="3389"/>
            <w:shd w:fill="F3F4F6"/>
            <w:vAlign w:val="center"/>
          </w:tcPr>
          <w:p>
            <w:r>
              <w:rPr>
                <w:sz w:val="18"/>
              </w:rPr>
              <w:t>Prime factorization</w:t>
            </w:r>
          </w:p>
        </w:tc>
        <w:tc>
          <w:tcPr>
            <w:tcW w:type="dxa" w:w="3389"/>
            <w:shd w:fill="F3F4F6"/>
            <w:vAlign w:val="center"/>
          </w:tcPr>
          <w:p>
            <w:r>
              <w:rPr>
                <w:sz w:val="18"/>
              </w:rPr>
              <w:t>Direct result 16; slide options mismatch</w:t>
            </w:r>
          </w:p>
        </w:tc>
      </w:tr>
      <w:tr>
        <w:tc>
          <w:tcPr>
            <w:tcW w:type="dxa" w:w="3389"/>
            <w:vAlign w:val="center"/>
          </w:tcPr>
          <w:p>
            <w:r>
              <w:rPr>
                <w:sz w:val="18"/>
              </w:rPr>
              <w:t>1−2+3−…−2026</w:t>
            </w:r>
          </w:p>
        </w:tc>
        <w:tc>
          <w:tcPr>
            <w:tcW w:type="dxa" w:w="3389"/>
            <w:vAlign w:val="center"/>
          </w:tcPr>
          <w:p>
            <w:r>
              <w:rPr>
                <w:sz w:val="18"/>
              </w:rPr>
              <w:t>Pairing</w:t>
            </w:r>
          </w:p>
        </w:tc>
        <w:tc>
          <w:tcPr>
            <w:tcW w:type="dxa" w:w="3389"/>
            <w:vAlign w:val="center"/>
          </w:tcPr>
          <w:p>
            <w:r>
              <w:rPr>
                <w:sz w:val="18"/>
              </w:rPr>
              <w:t>−1013</w:t>
            </w:r>
          </w:p>
        </w:tc>
      </w:tr>
      <w:tr>
        <w:tc>
          <w:tcPr>
            <w:tcW w:type="dxa" w:w="3389"/>
            <w:shd w:fill="F3F4F6"/>
            <w:vAlign w:val="center"/>
          </w:tcPr>
          <w:p>
            <w:r>
              <w:rPr>
                <w:sz w:val="18"/>
              </w:rPr>
              <w:t>1!+2!+…+2026! unit digit</w:t>
            </w:r>
          </w:p>
        </w:tc>
        <w:tc>
          <w:tcPr>
            <w:tcW w:type="dxa" w:w="3389"/>
            <w:shd w:fill="F3F4F6"/>
            <w:vAlign w:val="center"/>
          </w:tcPr>
          <w:p>
            <w:r>
              <w:rPr>
                <w:sz w:val="18"/>
              </w:rPr>
              <w:t>Factorials</w:t>
            </w:r>
          </w:p>
        </w:tc>
        <w:tc>
          <w:tcPr>
            <w:tcW w:type="dxa" w:w="3389"/>
            <w:shd w:fill="F3F4F6"/>
            <w:vAlign w:val="center"/>
          </w:tcPr>
          <w:p>
            <w:r>
              <w:rPr>
                <w:sz w:val="18"/>
              </w:rPr>
              <w:t>3</w:t>
            </w:r>
          </w:p>
        </w:tc>
      </w:tr>
    </w:tbl>
    <w:p>
      <w:pPr>
        <w:spacing w:after="40"/>
      </w:pPr>
    </w:p>
    <w:p>
      <w:r>
        <w:br w:type="page"/>
      </w:r>
    </w:p>
    <w:p>
      <w:pPr>
        <w:pStyle w:val="Heading1"/>
      </w:pPr>
      <w:r>
        <w:t>PART III — MASTER REVISION SHEET</w:t>
      </w:r>
    </w:p>
    <w:p>
      <w:pPr>
        <w:pStyle w:val="Heading2"/>
      </w:pPr>
      <w:r>
        <w:t>A. Mixtures &amp; Allegation</w:t>
      </w:r>
    </w:p>
    <w:tbl>
      <w:tblPr>
        <w:tblStyle w:val="TableGrid"/>
        <w:tblW w:type="auto" w:w="0"/>
        <w:jc w:val="center"/>
        <w:tblLook w:firstColumn="1" w:firstRow="1" w:lastColumn="0" w:lastRow="0" w:noHBand="0" w:noVBand="1" w:val="04A0"/>
      </w:tblPr>
      <w:tblGrid>
        <w:gridCol w:w="5083"/>
        <w:gridCol w:w="5083"/>
      </w:tblGrid>
      <w:tr>
        <w:tc>
          <w:tcPr>
            <w:tcW w:type="dxa" w:w="5083"/>
            <w:shd w:fill="16213E"/>
          </w:tcPr>
          <w:p>
            <w:pPr>
              <w:jc w:val="center"/>
            </w:pPr>
            <w:r>
              <w:rPr>
                <w:b/>
                <w:color w:val="FFFFFF"/>
                <w:sz w:val="18"/>
              </w:rPr>
              <w:t>Pattern</w:t>
            </w:r>
          </w:p>
        </w:tc>
        <w:tc>
          <w:tcPr>
            <w:tcW w:type="dxa" w:w="5083"/>
            <w:shd w:fill="16213E"/>
          </w:tcPr>
          <w:p>
            <w:pPr>
              <w:jc w:val="center"/>
            </w:pPr>
            <w:r>
              <w:rPr>
                <w:b/>
                <w:color w:val="FFFFFF"/>
                <w:sz w:val="18"/>
              </w:rPr>
              <w:t>Formula / Shortcut</w:t>
            </w:r>
          </w:p>
        </w:tc>
      </w:tr>
      <w:tr>
        <w:tc>
          <w:tcPr>
            <w:tcW w:type="dxa" w:w="5083"/>
            <w:vAlign w:val="center"/>
          </w:tcPr>
          <w:p>
            <w:r>
              <w:rPr>
                <w:sz w:val="18"/>
              </w:rPr>
              <w:t>Two-component mixture</w:t>
            </w:r>
          </w:p>
        </w:tc>
        <w:tc>
          <w:tcPr>
            <w:tcW w:type="dxa" w:w="5083"/>
            <w:vAlign w:val="center"/>
          </w:tcPr>
          <w:p>
            <w:r>
              <w:rPr>
                <w:sz w:val="18"/>
              </w:rPr>
              <w:t>Total = A+B</w:t>
            </w:r>
          </w:p>
        </w:tc>
      </w:tr>
      <w:tr>
        <w:tc>
          <w:tcPr>
            <w:tcW w:type="dxa" w:w="5083"/>
            <w:shd w:fill="F3F4F6"/>
            <w:vAlign w:val="center"/>
          </w:tcPr>
          <w:p>
            <w:r>
              <w:rPr>
                <w:sz w:val="18"/>
              </w:rPr>
              <w:t>Concentration</w:t>
            </w:r>
          </w:p>
        </w:tc>
        <w:tc>
          <w:tcPr>
            <w:tcW w:type="dxa" w:w="5083"/>
            <w:shd w:fill="F3F4F6"/>
            <w:vAlign w:val="center"/>
          </w:tcPr>
          <w:p>
            <w:r>
              <w:rPr>
                <w:sz w:val="18"/>
              </w:rPr>
              <w:t>Component/Total ×100</w:t>
            </w:r>
          </w:p>
        </w:tc>
      </w:tr>
      <w:tr>
        <w:tc>
          <w:tcPr>
            <w:tcW w:type="dxa" w:w="5083"/>
            <w:vAlign w:val="center"/>
          </w:tcPr>
          <w:p>
            <w:r>
              <w:rPr>
                <w:sz w:val="18"/>
              </w:rPr>
              <w:t>Weighted average</w:t>
            </w:r>
          </w:p>
        </w:tc>
        <w:tc>
          <w:tcPr>
            <w:tcW w:type="dxa" w:w="5083"/>
            <w:vAlign w:val="center"/>
          </w:tcPr>
          <w:p>
            <w:r>
              <w:rPr>
                <w:sz w:val="18"/>
              </w:rPr>
              <w:t>Σ(q×value)/Σq</w:t>
            </w:r>
          </w:p>
        </w:tc>
      </w:tr>
      <w:tr>
        <w:tc>
          <w:tcPr>
            <w:tcW w:type="dxa" w:w="5083"/>
            <w:shd w:fill="F3F4F6"/>
            <w:vAlign w:val="center"/>
          </w:tcPr>
          <w:p>
            <w:r>
              <w:rPr>
                <w:sz w:val="18"/>
              </w:rPr>
              <w:t>Alligation</w:t>
            </w:r>
          </w:p>
        </w:tc>
        <w:tc>
          <w:tcPr>
            <w:tcW w:type="dxa" w:w="5083"/>
            <w:shd w:fill="F3F4F6"/>
            <w:vAlign w:val="center"/>
          </w:tcPr>
          <w:p>
            <w:r>
              <w:rPr>
                <w:sz w:val="18"/>
              </w:rPr>
              <w:t>Low:High=(High−Mean):(Mean−Low)</w:t>
            </w:r>
          </w:p>
        </w:tc>
      </w:tr>
      <w:tr>
        <w:tc>
          <w:tcPr>
            <w:tcW w:type="dxa" w:w="5083"/>
            <w:vAlign w:val="center"/>
          </w:tcPr>
          <w:p>
            <w:r>
              <w:rPr>
                <w:sz w:val="18"/>
              </w:rPr>
              <w:t>Ratio to actual quantity</w:t>
            </w:r>
          </w:p>
        </w:tc>
        <w:tc>
          <w:tcPr>
            <w:tcW w:type="dxa" w:w="5083"/>
            <w:vAlign w:val="center"/>
          </w:tcPr>
          <w:p>
            <w:r>
              <w:rPr>
                <w:sz w:val="18"/>
              </w:rPr>
              <w:t>Part/Total parts × total</w:t>
            </w:r>
          </w:p>
        </w:tc>
      </w:tr>
      <w:tr>
        <w:tc>
          <w:tcPr>
            <w:tcW w:type="dxa" w:w="5083"/>
            <w:shd w:fill="F3F4F6"/>
            <w:vAlign w:val="center"/>
          </w:tcPr>
          <w:p>
            <w:r>
              <w:rPr>
                <w:sz w:val="18"/>
              </w:rPr>
              <w:t>Dilution with water</w:t>
            </w:r>
          </w:p>
        </w:tc>
        <w:tc>
          <w:tcPr>
            <w:tcW w:type="dxa" w:w="5083"/>
            <w:shd w:fill="F3F4F6"/>
            <w:vAlign w:val="center"/>
          </w:tcPr>
          <w:p>
            <w:r>
              <w:rPr>
                <w:sz w:val="18"/>
              </w:rPr>
              <w:t>Track unchanged solute/component</w:t>
            </w:r>
          </w:p>
        </w:tc>
      </w:tr>
      <w:tr>
        <w:tc>
          <w:tcPr>
            <w:tcW w:type="dxa" w:w="5083"/>
            <w:vAlign w:val="center"/>
          </w:tcPr>
          <w:p>
            <w:r>
              <w:rPr>
                <w:sz w:val="18"/>
              </w:rPr>
              <w:t>Repeated replacement</w:t>
            </w:r>
          </w:p>
        </w:tc>
        <w:tc>
          <w:tcPr>
            <w:tcW w:type="dxa" w:w="5083"/>
            <w:vAlign w:val="center"/>
          </w:tcPr>
          <w:p>
            <w:r>
              <w:rPr>
                <w:sz w:val="18"/>
              </w:rPr>
              <w:t>Use remaining fraction after each removal</w:t>
            </w:r>
          </w:p>
        </w:tc>
      </w:tr>
      <w:tr>
        <w:tc>
          <w:tcPr>
            <w:tcW w:type="dxa" w:w="5083"/>
            <w:shd w:fill="F3F4F6"/>
            <w:vAlign w:val="center"/>
          </w:tcPr>
          <w:p>
            <w:r>
              <w:rPr>
                <w:sz w:val="18"/>
              </w:rPr>
              <w:t>Alloy</w:t>
            </w:r>
          </w:p>
        </w:tc>
        <w:tc>
          <w:tcPr>
            <w:tcW w:type="dxa" w:w="5083"/>
            <w:shd w:fill="F3F4F6"/>
            <w:vAlign w:val="center"/>
          </w:tcPr>
          <w:p>
            <w:r>
              <w:rPr>
                <w:sz w:val="18"/>
              </w:rPr>
              <w:t>Convert metal ratio to metal fraction</w:t>
            </w:r>
          </w:p>
        </w:tc>
      </w:tr>
    </w:tbl>
    <w:p>
      <w:pPr>
        <w:spacing w:after="40"/>
      </w:pPr>
    </w:p>
    <w:p>
      <w:pPr>
        <w:pStyle w:val="Heading2"/>
      </w:pPr>
      <w:r>
        <w:t>B. Number System</w:t>
      </w:r>
    </w:p>
    <w:tbl>
      <w:tblPr>
        <w:tblStyle w:val="TableGrid"/>
        <w:tblW w:type="auto" w:w="0"/>
        <w:jc w:val="center"/>
        <w:tblLook w:firstColumn="1" w:firstRow="1" w:lastColumn="0" w:lastRow="0" w:noHBand="0" w:noVBand="1" w:val="04A0"/>
      </w:tblPr>
      <w:tblGrid>
        <w:gridCol w:w="5083"/>
        <w:gridCol w:w="5083"/>
      </w:tblGrid>
      <w:tr>
        <w:tc>
          <w:tcPr>
            <w:tcW w:type="dxa" w:w="5083"/>
            <w:shd w:fill="16213E"/>
          </w:tcPr>
          <w:p>
            <w:pPr>
              <w:jc w:val="center"/>
            </w:pPr>
            <w:r>
              <w:rPr>
                <w:b/>
                <w:color w:val="FFFFFF"/>
                <w:sz w:val="18"/>
              </w:rPr>
              <w:t>Concept</w:t>
            </w:r>
          </w:p>
        </w:tc>
        <w:tc>
          <w:tcPr>
            <w:tcW w:type="dxa" w:w="5083"/>
            <w:shd w:fill="16213E"/>
          </w:tcPr>
          <w:p>
            <w:pPr>
              <w:jc w:val="center"/>
            </w:pPr>
            <w:r>
              <w:rPr>
                <w:b/>
                <w:color w:val="FFFFFF"/>
                <w:sz w:val="18"/>
              </w:rPr>
              <w:t>Remember</w:t>
            </w:r>
          </w:p>
        </w:tc>
      </w:tr>
      <w:tr>
        <w:tc>
          <w:tcPr>
            <w:tcW w:type="dxa" w:w="5083"/>
            <w:vAlign w:val="center"/>
          </w:tcPr>
          <w:p>
            <w:r>
              <w:rPr>
                <w:sz w:val="18"/>
              </w:rPr>
              <w:t>Natural</w:t>
            </w:r>
          </w:p>
        </w:tc>
        <w:tc>
          <w:tcPr>
            <w:tcW w:type="dxa" w:w="5083"/>
            <w:vAlign w:val="center"/>
          </w:tcPr>
          <w:p>
            <w:r>
              <w:rPr>
                <w:sz w:val="18"/>
              </w:rPr>
              <w:t>1,2,3,…</w:t>
            </w:r>
          </w:p>
        </w:tc>
      </w:tr>
      <w:tr>
        <w:tc>
          <w:tcPr>
            <w:tcW w:type="dxa" w:w="5083"/>
            <w:shd w:fill="F3F4F6"/>
            <w:vAlign w:val="center"/>
          </w:tcPr>
          <w:p>
            <w:r>
              <w:rPr>
                <w:sz w:val="18"/>
              </w:rPr>
              <w:t>Whole</w:t>
            </w:r>
          </w:p>
        </w:tc>
        <w:tc>
          <w:tcPr>
            <w:tcW w:type="dxa" w:w="5083"/>
            <w:shd w:fill="F3F4F6"/>
            <w:vAlign w:val="center"/>
          </w:tcPr>
          <w:p>
            <w:r>
              <w:rPr>
                <w:sz w:val="18"/>
              </w:rPr>
              <w:t>0,1,2,3,…</w:t>
            </w:r>
          </w:p>
        </w:tc>
      </w:tr>
      <w:tr>
        <w:tc>
          <w:tcPr>
            <w:tcW w:type="dxa" w:w="5083"/>
            <w:vAlign w:val="center"/>
          </w:tcPr>
          <w:p>
            <w:r>
              <w:rPr>
                <w:sz w:val="18"/>
              </w:rPr>
              <w:t>Integer</w:t>
            </w:r>
          </w:p>
        </w:tc>
        <w:tc>
          <w:tcPr>
            <w:tcW w:type="dxa" w:w="5083"/>
            <w:vAlign w:val="center"/>
          </w:tcPr>
          <w:p>
            <w:r>
              <w:rPr>
                <w:sz w:val="18"/>
              </w:rPr>
              <w:t>…,−2,−1,0,1,2,…</w:t>
            </w:r>
          </w:p>
        </w:tc>
      </w:tr>
      <w:tr>
        <w:tc>
          <w:tcPr>
            <w:tcW w:type="dxa" w:w="5083"/>
            <w:shd w:fill="F3F4F6"/>
            <w:vAlign w:val="center"/>
          </w:tcPr>
          <w:p>
            <w:r>
              <w:rPr>
                <w:sz w:val="18"/>
              </w:rPr>
              <w:t>Rational</w:t>
            </w:r>
          </w:p>
        </w:tc>
        <w:tc>
          <w:tcPr>
            <w:tcW w:type="dxa" w:w="5083"/>
            <w:shd w:fill="F3F4F6"/>
            <w:vAlign w:val="center"/>
          </w:tcPr>
          <w:p>
            <w:r>
              <w:rPr>
                <w:sz w:val="18"/>
              </w:rPr>
              <w:t>p/q, q≠0</w:t>
            </w:r>
          </w:p>
        </w:tc>
      </w:tr>
      <w:tr>
        <w:tc>
          <w:tcPr>
            <w:tcW w:type="dxa" w:w="5083"/>
            <w:vAlign w:val="center"/>
          </w:tcPr>
          <w:p>
            <w:r>
              <w:rPr>
                <w:sz w:val="18"/>
              </w:rPr>
              <w:t>Irrational</w:t>
            </w:r>
          </w:p>
        </w:tc>
        <w:tc>
          <w:tcPr>
            <w:tcW w:type="dxa" w:w="5083"/>
            <w:vAlign w:val="center"/>
          </w:tcPr>
          <w:p>
            <w:r>
              <w:rPr>
                <w:sz w:val="18"/>
              </w:rPr>
              <w:t>Non-terminating, non-repeating decimal</w:t>
            </w:r>
          </w:p>
        </w:tc>
      </w:tr>
      <w:tr>
        <w:tc>
          <w:tcPr>
            <w:tcW w:type="dxa" w:w="5083"/>
            <w:shd w:fill="F3F4F6"/>
            <w:vAlign w:val="center"/>
          </w:tcPr>
          <w:p>
            <w:r>
              <w:rPr>
                <w:sz w:val="18"/>
              </w:rPr>
              <w:t>Prime</w:t>
            </w:r>
          </w:p>
        </w:tc>
        <w:tc>
          <w:tcPr>
            <w:tcW w:type="dxa" w:w="5083"/>
            <w:shd w:fill="F3F4F6"/>
            <w:vAlign w:val="center"/>
          </w:tcPr>
          <w:p>
            <w:r>
              <w:rPr>
                <w:sz w:val="18"/>
              </w:rPr>
              <w:t>Exactly two positive factors</w:t>
            </w:r>
          </w:p>
        </w:tc>
      </w:tr>
      <w:tr>
        <w:tc>
          <w:tcPr>
            <w:tcW w:type="dxa" w:w="5083"/>
            <w:vAlign w:val="center"/>
          </w:tcPr>
          <w:p>
            <w:r>
              <w:rPr>
                <w:sz w:val="18"/>
              </w:rPr>
              <w:t>Composite</w:t>
            </w:r>
          </w:p>
        </w:tc>
        <w:tc>
          <w:tcPr>
            <w:tcW w:type="dxa" w:w="5083"/>
            <w:vAlign w:val="center"/>
          </w:tcPr>
          <w:p>
            <w:r>
              <w:rPr>
                <w:sz w:val="18"/>
              </w:rPr>
              <w:t>Greater than 1 and not prime</w:t>
            </w:r>
          </w:p>
        </w:tc>
      </w:tr>
      <w:tr>
        <w:tc>
          <w:tcPr>
            <w:tcW w:type="dxa" w:w="5083"/>
            <w:shd w:fill="F3F4F6"/>
            <w:vAlign w:val="center"/>
          </w:tcPr>
          <w:p>
            <w:r>
              <w:rPr>
                <w:sz w:val="18"/>
              </w:rPr>
              <w:t>Two-digit number</w:t>
            </w:r>
          </w:p>
        </w:tc>
        <w:tc>
          <w:tcPr>
            <w:tcW w:type="dxa" w:w="5083"/>
            <w:shd w:fill="F3F4F6"/>
            <w:vAlign w:val="center"/>
          </w:tcPr>
          <w:p>
            <w:r>
              <w:rPr>
                <w:sz w:val="18"/>
              </w:rPr>
              <w:t>10a+b</w:t>
            </w:r>
          </w:p>
        </w:tc>
      </w:tr>
      <w:tr>
        <w:tc>
          <w:tcPr>
            <w:tcW w:type="dxa" w:w="5083"/>
            <w:vAlign w:val="center"/>
          </w:tcPr>
          <w:p>
            <w:r>
              <w:rPr>
                <w:sz w:val="18"/>
              </w:rPr>
              <w:t>Reverse</w:t>
            </w:r>
          </w:p>
        </w:tc>
        <w:tc>
          <w:tcPr>
            <w:tcW w:type="dxa" w:w="5083"/>
            <w:vAlign w:val="center"/>
          </w:tcPr>
          <w:p>
            <w:r>
              <w:rPr>
                <w:sz w:val="18"/>
              </w:rPr>
              <w:t>10b+a</w:t>
            </w:r>
          </w:p>
        </w:tc>
      </w:tr>
      <w:tr>
        <w:tc>
          <w:tcPr>
            <w:tcW w:type="dxa" w:w="5083"/>
            <w:shd w:fill="F3F4F6"/>
            <w:vAlign w:val="center"/>
          </w:tcPr>
          <w:p>
            <w:r>
              <w:rPr>
                <w:sz w:val="18"/>
              </w:rPr>
              <w:t>Difference</w:t>
            </w:r>
          </w:p>
        </w:tc>
        <w:tc>
          <w:tcPr>
            <w:tcW w:type="dxa" w:w="5083"/>
            <w:shd w:fill="F3F4F6"/>
            <w:vAlign w:val="center"/>
          </w:tcPr>
          <w:p>
            <w:r>
              <w:rPr>
                <w:sz w:val="18"/>
              </w:rPr>
              <w:t>9(a−b)</w:t>
            </w:r>
          </w:p>
        </w:tc>
      </w:tr>
    </w:tbl>
    <w:p>
      <w:pPr>
        <w:spacing w:after="40"/>
      </w:pPr>
    </w:p>
    <w:p>
      <w:pPr>
        <w:pStyle w:val="Heading2"/>
      </w:pPr>
      <w:r>
        <w:t>C. Counting / Tournament</w:t>
      </w:r>
    </w:p>
    <w:tbl>
      <w:tblPr>
        <w:tblStyle w:val="TableGrid"/>
        <w:tblW w:type="auto" w:w="0"/>
        <w:jc w:val="center"/>
        <w:tblLook w:firstColumn="1" w:firstRow="1" w:lastColumn="0" w:lastRow="0" w:noHBand="0" w:noVBand="1" w:val="04A0"/>
      </w:tblPr>
      <w:tblGrid>
        <w:gridCol w:w="5083"/>
        <w:gridCol w:w="5083"/>
      </w:tblGrid>
      <w:tr>
        <w:tc>
          <w:tcPr>
            <w:tcW w:type="dxa" w:w="5083"/>
            <w:shd w:fill="16213E"/>
          </w:tcPr>
          <w:p>
            <w:pPr>
              <w:jc w:val="center"/>
            </w:pPr>
            <w:r>
              <w:rPr>
                <w:b/>
                <w:color w:val="FFFFFF"/>
                <w:sz w:val="18"/>
              </w:rPr>
              <w:t>Pattern</w:t>
            </w:r>
          </w:p>
        </w:tc>
        <w:tc>
          <w:tcPr>
            <w:tcW w:type="dxa" w:w="5083"/>
            <w:shd w:fill="16213E"/>
          </w:tcPr>
          <w:p>
            <w:pPr>
              <w:jc w:val="center"/>
            </w:pPr>
            <w:r>
              <w:rPr>
                <w:b/>
                <w:color w:val="FFFFFF"/>
                <w:sz w:val="18"/>
              </w:rPr>
              <w:t>Formula</w:t>
            </w:r>
          </w:p>
        </w:tc>
      </w:tr>
      <w:tr>
        <w:tc>
          <w:tcPr>
            <w:tcW w:type="dxa" w:w="5083"/>
            <w:vAlign w:val="center"/>
          </w:tcPr>
          <w:p>
            <w:r>
              <w:rPr>
                <w:sz w:val="18"/>
              </w:rPr>
              <w:t>All pairwise matches among n teams</w:t>
            </w:r>
          </w:p>
        </w:tc>
        <w:tc>
          <w:tcPr>
            <w:tcW w:type="dxa" w:w="5083"/>
            <w:vAlign w:val="center"/>
          </w:tcPr>
          <w:p>
            <w:r>
              <w:rPr>
                <w:sz w:val="18"/>
              </w:rPr>
              <w:t>n(n−1)/2</w:t>
            </w:r>
          </w:p>
        </w:tc>
      </w:tr>
      <w:tr>
        <w:tc>
          <w:tcPr>
            <w:tcW w:type="dxa" w:w="5083"/>
            <w:shd w:fill="F3F4F6"/>
            <w:vAlign w:val="center"/>
          </w:tcPr>
          <w:p>
            <w:r>
              <w:rPr>
                <w:sz w:val="18"/>
              </w:rPr>
              <w:t>Each match counted twice in team-game total</w:t>
            </w:r>
          </w:p>
        </w:tc>
        <w:tc>
          <w:tcPr>
            <w:tcW w:type="dxa" w:w="5083"/>
            <w:shd w:fill="F3F4F6"/>
            <w:vAlign w:val="center"/>
          </w:tcPr>
          <w:p>
            <w:r>
              <w:rPr>
                <w:sz w:val="18"/>
              </w:rPr>
              <w:t>Divide by 2</w:t>
            </w:r>
          </w:p>
        </w:tc>
      </w:tr>
      <w:tr>
        <w:tc>
          <w:tcPr>
            <w:tcW w:type="dxa" w:w="5083"/>
            <w:vAlign w:val="center"/>
          </w:tcPr>
          <w:p>
            <w:r>
              <w:rPr>
                <w:sz w:val="18"/>
              </w:rPr>
              <w:t>Win</w:t>
            </w:r>
          </w:p>
        </w:tc>
        <w:tc>
          <w:tcPr>
            <w:tcW w:type="dxa" w:w="5083"/>
            <w:vAlign w:val="center"/>
          </w:tcPr>
          <w:p>
            <w:r>
              <w:rPr>
                <w:sz w:val="18"/>
              </w:rPr>
              <w:t>3 points</w:t>
            </w:r>
          </w:p>
        </w:tc>
      </w:tr>
      <w:tr>
        <w:tc>
          <w:tcPr>
            <w:tcW w:type="dxa" w:w="5083"/>
            <w:shd w:fill="F3F4F6"/>
            <w:vAlign w:val="center"/>
          </w:tcPr>
          <w:p>
            <w:r>
              <w:rPr>
                <w:sz w:val="18"/>
              </w:rPr>
              <w:t>Draw</w:t>
            </w:r>
          </w:p>
        </w:tc>
        <w:tc>
          <w:tcPr>
            <w:tcW w:type="dxa" w:w="5083"/>
            <w:shd w:fill="F3F4F6"/>
            <w:vAlign w:val="center"/>
          </w:tcPr>
          <w:p>
            <w:r>
              <w:rPr>
                <w:sz w:val="18"/>
              </w:rPr>
              <w:t>1 point per team → 2 total points</w:t>
            </w:r>
          </w:p>
        </w:tc>
      </w:tr>
      <w:tr>
        <w:tc>
          <w:tcPr>
            <w:tcW w:type="dxa" w:w="5083"/>
            <w:vAlign w:val="center"/>
          </w:tcPr>
          <w:p>
            <w:r>
              <w:rPr>
                <w:sz w:val="18"/>
              </w:rPr>
              <w:t>Round-robin draw count</w:t>
            </w:r>
          </w:p>
        </w:tc>
        <w:tc>
          <w:tcPr>
            <w:tcW w:type="dxa" w:w="5083"/>
            <w:vAlign w:val="center"/>
          </w:tcPr>
          <w:p>
            <w:r>
              <w:rPr>
                <w:sz w:val="18"/>
              </w:rPr>
              <w:t>Use matches + total-points equations</w:t>
            </w:r>
          </w:p>
        </w:tc>
      </w:tr>
    </w:tbl>
    <w:p>
      <w:pPr>
        <w:spacing w:after="40"/>
      </w:pPr>
    </w:p>
    <w:p>
      <w:pPr>
        <w:pStyle w:val="Heading2"/>
      </w:pPr>
      <w:r>
        <w:t>D. Powers / Factorials</w:t>
      </w:r>
    </w:p>
    <w:tbl>
      <w:tblPr>
        <w:tblStyle w:val="TableGrid"/>
        <w:tblW w:type="auto" w:w="0"/>
        <w:jc w:val="center"/>
        <w:tblLook w:firstColumn="1" w:firstRow="1" w:lastColumn="0" w:lastRow="0" w:noHBand="0" w:noVBand="1" w:val="04A0"/>
      </w:tblPr>
      <w:tblGrid>
        <w:gridCol w:w="5083"/>
        <w:gridCol w:w="5083"/>
      </w:tblGrid>
      <w:tr>
        <w:tc>
          <w:tcPr>
            <w:tcW w:type="dxa" w:w="5083"/>
            <w:shd w:fill="16213E"/>
          </w:tcPr>
          <w:p>
            <w:pPr>
              <w:jc w:val="center"/>
            </w:pPr>
            <w:r>
              <w:rPr>
                <w:b/>
                <w:color w:val="FFFFFF"/>
                <w:sz w:val="18"/>
              </w:rPr>
              <w:t>Pattern</w:t>
            </w:r>
          </w:p>
        </w:tc>
        <w:tc>
          <w:tcPr>
            <w:tcW w:type="dxa" w:w="5083"/>
            <w:shd w:fill="16213E"/>
          </w:tcPr>
          <w:p>
            <w:pPr>
              <w:jc w:val="center"/>
            </w:pPr>
            <w:r>
              <w:rPr>
                <w:b/>
                <w:color w:val="FFFFFF"/>
                <w:sz w:val="18"/>
              </w:rPr>
              <w:t>Shortcut</w:t>
            </w:r>
          </w:p>
        </w:tc>
      </w:tr>
      <w:tr>
        <w:tc>
          <w:tcPr>
            <w:tcW w:type="dxa" w:w="5083"/>
            <w:vAlign w:val="center"/>
          </w:tcPr>
          <w:p>
            <w:r>
              <w:rPr>
                <w:sz w:val="18"/>
              </w:rPr>
              <w:t>Prime factorization</w:t>
            </w:r>
          </w:p>
        </w:tc>
        <w:tc>
          <w:tcPr>
            <w:tcW w:type="dxa" w:w="5083"/>
            <w:vAlign w:val="center"/>
          </w:tcPr>
          <w:p>
            <w:r>
              <w:rPr>
                <w:sz w:val="18"/>
              </w:rPr>
              <w:t>Break number into prime powers</w:t>
            </w:r>
          </w:p>
        </w:tc>
      </w:tr>
      <w:tr>
        <w:tc>
          <w:tcPr>
            <w:tcW w:type="dxa" w:w="5083"/>
            <w:shd w:fill="F3F4F6"/>
            <w:vAlign w:val="center"/>
          </w:tcPr>
          <w:p>
            <w:r>
              <w:rPr>
                <w:sz w:val="18"/>
              </w:rPr>
              <w:t>a^m × a^n</w:t>
            </w:r>
          </w:p>
        </w:tc>
        <w:tc>
          <w:tcPr>
            <w:tcW w:type="dxa" w:w="5083"/>
            <w:shd w:fill="F3F4F6"/>
            <w:vAlign w:val="center"/>
          </w:tcPr>
          <w:p>
            <w:r>
              <w:rPr>
                <w:sz w:val="18"/>
              </w:rPr>
              <w:t>a^(m+n)</w:t>
            </w:r>
          </w:p>
        </w:tc>
      </w:tr>
      <w:tr>
        <w:tc>
          <w:tcPr>
            <w:tcW w:type="dxa" w:w="5083"/>
            <w:vAlign w:val="center"/>
          </w:tcPr>
          <w:p>
            <w:r>
              <w:rPr>
                <w:sz w:val="18"/>
              </w:rPr>
              <w:t>(a^m)^n</w:t>
            </w:r>
          </w:p>
        </w:tc>
        <w:tc>
          <w:tcPr>
            <w:tcW w:type="dxa" w:w="5083"/>
            <w:vAlign w:val="center"/>
          </w:tcPr>
          <w:p>
            <w:r>
              <w:rPr>
                <w:sz w:val="18"/>
              </w:rPr>
              <w:t>a^(mn)</w:t>
            </w:r>
          </w:p>
        </w:tc>
      </w:tr>
      <w:tr>
        <w:tc>
          <w:tcPr>
            <w:tcW w:type="dxa" w:w="5083"/>
            <w:shd w:fill="F3F4F6"/>
            <w:vAlign w:val="center"/>
          </w:tcPr>
          <w:p>
            <w:r>
              <w:rPr>
                <w:sz w:val="18"/>
              </w:rPr>
              <w:t>n! for n≥5</w:t>
            </w:r>
          </w:p>
        </w:tc>
        <w:tc>
          <w:tcPr>
            <w:tcW w:type="dxa" w:w="5083"/>
            <w:shd w:fill="F3F4F6"/>
            <w:vAlign w:val="center"/>
          </w:tcPr>
          <w:p>
            <w:r>
              <w:rPr>
                <w:sz w:val="18"/>
              </w:rPr>
              <w:t>Ends in 0</w:t>
            </w:r>
          </w:p>
        </w:tc>
      </w:tr>
      <w:tr>
        <w:tc>
          <w:tcPr>
            <w:tcW w:type="dxa" w:w="5083"/>
            <w:vAlign w:val="center"/>
          </w:tcPr>
          <w:p>
            <w:r>
              <w:rPr>
                <w:sz w:val="18"/>
              </w:rPr>
              <w:t>Alternating 1−2+3−4…</w:t>
            </w:r>
          </w:p>
        </w:tc>
        <w:tc>
          <w:tcPr>
            <w:tcW w:type="dxa" w:w="5083"/>
            <w:vAlign w:val="center"/>
          </w:tcPr>
          <w:p>
            <w:r>
              <w:rPr>
                <w:sz w:val="18"/>
              </w:rPr>
              <w:t>Pair adjacent terms</w:t>
            </w:r>
          </w:p>
        </w:tc>
      </w:tr>
      <w:tr>
        <w:tc>
          <w:tcPr>
            <w:tcW w:type="dxa" w:w="5083"/>
            <w:shd w:fill="F3F4F6"/>
            <w:vAlign w:val="center"/>
          </w:tcPr>
          <w:p>
            <w:r>
              <w:rPr>
                <w:sz w:val="18"/>
              </w:rPr>
              <w:t>Unit digit of factorial sum</w:t>
            </w:r>
          </w:p>
        </w:tc>
        <w:tc>
          <w:tcPr>
            <w:tcW w:type="dxa" w:w="5083"/>
            <w:shd w:fill="F3F4F6"/>
            <w:vAlign w:val="center"/>
          </w:tcPr>
          <w:p>
            <w:r>
              <w:rPr>
                <w:sz w:val="18"/>
              </w:rPr>
              <w:t>Usually only 1!–4! matter</w:t>
            </w:r>
          </w:p>
        </w:tc>
      </w:tr>
    </w:tbl>
    <w:p>
      <w:pPr>
        <w:spacing w:after="40"/>
      </w:pPr>
    </w:p>
    <w:p>
      <w:pPr>
        <w:pStyle w:val="Heading2"/>
      </w:pPr>
      <w:r>
        <w:t>E. High-Yield GATE Traps</w:t>
      </w:r>
    </w:p>
    <w:p>
      <w:pPr>
        <w:pStyle w:val="ListBullet"/>
        <w:spacing w:after="60"/>
      </w:pPr>
      <w:r>
        <w:t>❌ Do not add percentages when changes are successive; multiply factors.</w:t>
      </w:r>
    </w:p>
    <w:p>
      <w:pPr>
        <w:pStyle w:val="ListBullet"/>
        <w:spacing w:after="60"/>
      </w:pPr>
      <w:r>
        <w:t>❌ In mixture questions, do not confuse ratio with actual quantity.</w:t>
      </w:r>
    </w:p>
    <w:p>
      <w:pPr>
        <w:pStyle w:val="ListBullet"/>
        <w:spacing w:after="60"/>
      </w:pPr>
      <w:r>
        <w:t>❌ In dilution, identify which component remains unchanged.</w:t>
      </w:r>
    </w:p>
    <w:p>
      <w:pPr>
        <w:pStyle w:val="ListBullet"/>
        <w:spacing w:after="60"/>
      </w:pPr>
      <w:r>
        <w:t>❌ In alligation, differences are taken diagonally/oppositely.</w:t>
      </w:r>
    </w:p>
    <w:p>
      <w:pPr>
        <w:pStyle w:val="ListBullet"/>
        <w:spacing w:after="60"/>
      </w:pPr>
      <w:r>
        <w:t>❌ For ratio a:b, total count must be compatible with a+b parts.</w:t>
      </w:r>
    </w:p>
    <w:p>
      <w:pPr>
        <w:pStyle w:val="ListBullet"/>
        <w:spacing w:after="60"/>
      </w:pPr>
      <w:r>
        <w:t>❌ A two-digit number is 10a+b, not a+b.</w:t>
      </w:r>
    </w:p>
    <w:p>
      <w:pPr>
        <w:pStyle w:val="ListBullet"/>
        <w:spacing w:after="60"/>
      </w:pPr>
      <w:r>
        <w:t>❌ In round-robin counting, every match is counted twice if you sum matches played by teams.</w:t>
      </w:r>
    </w:p>
    <w:p>
      <w:pPr>
        <w:pStyle w:val="ListBullet"/>
        <w:spacing w:after="60"/>
      </w:pPr>
      <w:r>
        <w:t>❌ For factorial unit digits, remember that n! ends in zero for n≥5.</w:t>
      </w:r>
    </w:p>
    <w:p>
      <w:pPr>
        <w:pStyle w:val="ListBullet"/>
        <w:spacing w:after="60"/>
      </w:pPr>
      <w:r>
        <w:t>❌ Always prime-factorize before assigning exponents.</w:t>
      </w:r>
    </w:p>
    <w:p>
      <w:pPr>
        <w:pStyle w:val="Heading2"/>
      </w:pPr>
      <w:r>
        <w:t>F. Final Revision Checklist</w:t>
      </w:r>
    </w:p>
    <w:p>
      <w:pPr>
        <w:pStyle w:val="ListBullet"/>
        <w:spacing w:after="60"/>
      </w:pPr>
      <w:r>
        <w:t>☐ I can convert a ratio into actual component quantities.</w:t>
      </w:r>
    </w:p>
    <w:p>
      <w:pPr>
        <w:pStyle w:val="ListBullet"/>
        <w:spacing w:after="60"/>
      </w:pPr>
      <w:r>
        <w:t>☐ I can solve dilution and water-addition problems.</w:t>
      </w:r>
    </w:p>
    <w:p>
      <w:pPr>
        <w:pStyle w:val="ListBullet"/>
        <w:spacing w:after="60"/>
      </w:pPr>
      <w:r>
        <w:t>☐ I can use alligation for concentration and price mixtures.</w:t>
      </w:r>
    </w:p>
    <w:p>
      <w:pPr>
        <w:pStyle w:val="ListBullet"/>
        <w:spacing w:after="60"/>
      </w:pPr>
      <w:r>
        <w:t>☐ I can solve alloy composition problems.</w:t>
      </w:r>
    </w:p>
    <w:p>
      <w:pPr>
        <w:pStyle w:val="ListBullet"/>
        <w:spacing w:after="60"/>
      </w:pPr>
      <w:r>
        <w:t>☐ I can handle profit-based mixture questions.</w:t>
      </w:r>
    </w:p>
    <w:p>
      <w:pPr>
        <w:pStyle w:val="ListBullet"/>
        <w:spacing w:after="60"/>
      </w:pPr>
      <w:r>
        <w:t>☐ I know natural, whole, integer, rational, irrational, prime and composite numbers.</w:t>
      </w:r>
    </w:p>
    <w:p>
      <w:pPr>
        <w:pStyle w:val="ListBullet"/>
        <w:spacing w:after="60"/>
      </w:pPr>
      <w:r>
        <w:t>☐ I can classify terminating/repeating/non-repeating decimals.</w:t>
      </w:r>
    </w:p>
    <w:p>
      <w:pPr>
        <w:pStyle w:val="ListBullet"/>
        <w:spacing w:after="60"/>
      </w:pPr>
      <w:r>
        <w:t>☐ I can represent a two-digit number algebraically.</w:t>
      </w:r>
    </w:p>
    <w:p>
      <w:pPr>
        <w:pStyle w:val="ListBullet"/>
        <w:spacing w:after="60"/>
      </w:pPr>
      <w:r>
        <w:t>☐ I can solve ratio-distribution questions quickly.</w:t>
      </w:r>
    </w:p>
    <w:p>
      <w:pPr>
        <w:pStyle w:val="ListBullet"/>
        <w:spacing w:after="60"/>
      </w:pPr>
      <w:r>
        <w:t>☐ I know the n(n−1)/2 round-robin formula.</w:t>
      </w:r>
    </w:p>
    <w:p>
      <w:pPr>
        <w:pStyle w:val="ListBullet"/>
        <w:spacing w:after="60"/>
      </w:pPr>
      <w:r>
        <w:t>☐ I can use prime factorization to solve exponent questions.</w:t>
      </w:r>
    </w:p>
    <w:p>
      <w:pPr>
        <w:pStyle w:val="ListBullet"/>
        <w:spacing w:after="60"/>
      </w:pPr>
      <w:r>
        <w:t>☐ I can solve alternating-series and factorial unit-digit questions.</w:t>
      </w:r>
    </w:p>
    <w:tbl>
      <w:tblPr>
        <w:tblW w:type="auto" w:w="0"/>
        <w:jc w:val="center"/>
        <w:tblLook w:firstColumn="1" w:firstRow="1" w:lastColumn="0" w:lastRow="0" w:noHBand="0" w:noVBand="1" w:val="04A0"/>
      </w:tblPr>
      <w:tblGrid>
        <w:gridCol w:w="10166"/>
      </w:tblGrid>
      <w:tr>
        <w:tc>
          <w:tcPr>
            <w:tcW w:type="dxa" w:w="10166"/>
            <w:shd w:fill="EAF2FF"/>
          </w:tcPr>
          <w:p>
            <w:r>
              <w:rPr>
                <w:b/>
                <w:color w:val="2563EB"/>
                <w:sz w:val="22"/>
              </w:rPr>
              <w:t>FINAL TAKEAWAY</w:t>
            </w:r>
          </w:p>
          <w:p>
            <w:r>
              <w:rPr>
                <w:sz w:val="20"/>
              </w:rPr>
              <w:t>Lecture 06 is mainly about turning ratios and concentrations into equations or weighted averages. Lecture 07 builds from those ratio ideas into Number System and counting applications. For GATE, the fastest route is usually: identify the representation → write the invariant/equation → simplify using ratios or factors → verify the answer.</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GATE 2027 • Quantitative Aptitude • Lectures 06 &amp; 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13E"/>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F59E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