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1F497D"/>
          <w:sz w:val="34"/>
        </w:rPr>
        <w:t>COMPREHENSIVE CONSUMER SENTIMENT &amp; USER JOURNEY MAPPING REPORT</w:t>
        <w:br/>
      </w:r>
      <w:r>
        <w:rPr>
          <w:rFonts w:ascii="Calibri" w:hAnsi="Calibri"/>
          <w:b/>
          <w:color w:val="555555"/>
          <w:sz w:val="22"/>
        </w:rPr>
        <w:t>End-to-End Methodology, Lifecycle Stages, Empirical Linguistic Analysis &amp; Strategic Roadmaps</w:t>
        <w:br/>
      </w:r>
    </w:p>
    <w:p>
      <w:pPr>
        <w:spacing w:after="240"/>
        <w:jc w:val="center"/>
      </w:pPr>
      <w:r>
        <w:rPr>
          <w:rFonts w:ascii="Calibri" w:hAnsi="Calibri"/>
          <w:i/>
          <w:color w:val="777777"/>
          <w:sz w:val="18"/>
        </w:rPr>
        <w:t>Dataset: Swiggy vs Zomato.xlsx (358 Comments) | Natural Language Processing: TF-IDF &amp; BERT KeyBERT Embeddings</w:t>
      </w:r>
    </w:p>
    <w:p>
      <w:pPr>
        <w:spacing w:before="320" w:after="80"/>
      </w:pPr>
      <w:r>
        <w:rPr>
          <w:rFonts w:ascii="Calibri" w:hAnsi="Calibri"/>
          <w:b/>
          <w:color w:val="1F497D"/>
          <w:sz w:val="28"/>
        </w:rPr>
        <w:t>1. END-TO-END METHODOLOGY &amp; IMPLEMENTATION STEPS</w:t>
      </w:r>
    </w:p>
    <w:p>
      <w:r>
        <w:t>To ensure scientific rigor, reproducibility, and robust engineering, the analytical pipeline followed a strict ten-step methodology encompassing data ingestion, natural language processing, consumer journey mapping, statistical scoring, and interactive deployment:</w:t>
      </w:r>
    </w:p>
    <w:p>
      <w:pPr>
        <w:spacing w:before="80" w:after="40"/>
      </w:pPr>
      <w:r>
        <w:rPr>
          <w:rFonts w:ascii="Calibri" w:hAnsi="Calibri"/>
          <w:b/>
          <w:color w:val="1F497D"/>
          <w:sz w:val="20"/>
        </w:rPr>
        <w:t xml:space="preserve">• Step 1: Data Ingestion &amp; Sanitization: </w:t>
      </w:r>
      <w:r>
        <w:rPr>
          <w:rFonts w:ascii="Calibri" w:hAnsi="Calibri"/>
          <w:sz w:val="19"/>
        </w:rPr>
        <w:t>The primary raw dataset ('Swiggy vs Zomato.xlsx') comprising 207 Swiggy comments and 153 Zomato comments was extracted. The data was ingested using Pandas, normalized across column names ('Comment text' -&gt; 'comment_text'), stripped of trailing whitespace, and sanitized of irregular UTF-8 emoji sequences, formatting artefacts, and duplicate entries.</w:t>
      </w:r>
    </w:p>
    <w:p>
      <w:pPr>
        <w:spacing w:before="80" w:after="40"/>
      </w:pPr>
      <w:r>
        <w:rPr>
          <w:rFonts w:ascii="Calibri" w:hAnsi="Calibri"/>
          <w:b/>
          <w:color w:val="1F497D"/>
          <w:sz w:val="20"/>
        </w:rPr>
        <w:t xml:space="preserve">• Step 2: Brand Keyword Detection &amp; Mention Segmentation: </w:t>
      </w:r>
      <w:r>
        <w:rPr>
          <w:rFonts w:ascii="Calibri" w:hAnsi="Calibri"/>
          <w:sz w:val="19"/>
        </w:rPr>
        <w:t>Because online food delivery commentary frequently mentions multiple competitors in a single sentence, word-boundary regular expressions (r'\bswiggy\b' and r'\bzomato\b') were deployed. This isolated comments mentioning Swiggy exclusively, Zomato exclusively, and co-mentioned feedback comparing both platforms side-by-side.</w:t>
      </w:r>
    </w:p>
    <w:p>
      <w:pPr>
        <w:spacing w:before="80" w:after="40"/>
      </w:pPr>
      <w:r>
        <w:rPr>
          <w:rFonts w:ascii="Calibri" w:hAnsi="Calibri"/>
          <w:b/>
          <w:color w:val="1F497D"/>
          <w:sz w:val="20"/>
        </w:rPr>
        <w:t xml:space="preserve">• Step 3: Domain-Specific Sentiment Classification Engine: </w:t>
      </w:r>
      <w:r>
        <w:rPr>
          <w:rFonts w:ascii="Calibri" w:hAnsi="Calibri"/>
          <w:sz w:val="19"/>
        </w:rPr>
        <w:t>Standard generic off-the-shelf sentiment analyzers (e.g., standard VADER or basic TextBlob) frequently fail on Indian quick-commerce and food delivery terminology (e.g., interpreting 'food rescue' or 'gold 1 rs' as neutral or confusing 'loot' / 'penalty'). A domain-tailored lexicon was constructed with high-severity contextual weighting: penalties like 'charged 100%' and 'balance negative' received negative multiplier boosts (+2 penalty weight), while verified resolutions like 'refund processed' or 'generous offer' received positive multipliers (+2 delight weight).</w:t>
      </w:r>
    </w:p>
    <w:p>
      <w:pPr>
        <w:spacing w:before="80" w:after="40"/>
      </w:pPr>
      <w:r>
        <w:rPr>
          <w:rFonts w:ascii="Calibri" w:hAnsi="Calibri"/>
          <w:b/>
          <w:color w:val="1F497D"/>
          <w:sz w:val="20"/>
        </w:rPr>
        <w:t xml:space="preserve">• Step 4: 6-Way Categorization &amp; 6-Tab Formatted Excel Generation: </w:t>
      </w:r>
      <w:r>
        <w:rPr>
          <w:rFonts w:ascii="Calibri" w:hAnsi="Calibri"/>
          <w:sz w:val="19"/>
        </w:rPr>
        <w:t>Every comment was systematically classified into one of six mutually exclusive partitions: Swiggy_Positive, Swiggy_Negative, Swiggy_Neutral, Zomato_Positive, Zomato_Negative, and Zomato_Neutral. An enterprise-grade Excel workbook ('Swiggy_Zomato_6_Tabs_Sentiment.xlsx') was programmatically engineered using openpyxl, featuring tab-specific color palettes (Green for Positive, Crimson Red for Negative, Charcoal Gray for Neutral), freeze panes, auto-fit column widths, and thin borders.</w:t>
      </w:r>
    </w:p>
    <w:p>
      <w:pPr>
        <w:spacing w:before="80" w:after="40"/>
      </w:pPr>
      <w:r>
        <w:rPr>
          <w:rFonts w:ascii="Calibri" w:hAnsi="Calibri"/>
          <w:b/>
          <w:color w:val="1F497D"/>
          <w:sz w:val="20"/>
        </w:rPr>
        <w:t xml:space="preserve">• Step 5: Consumer Journey Mapping (CJM) Taxonomy Construction: </w:t>
      </w:r>
      <w:r>
        <w:rPr>
          <w:rFonts w:ascii="Calibri" w:hAnsi="Calibri"/>
          <w:sz w:val="19"/>
        </w:rPr>
        <w:t>Synthesizing consumer behavior models from the Zomato Bangalore listings dataset (51,717 records) and e-commerce interaction lifecycles, a 6-stage Consumer Journey framework was established: (1) Discovery &amp; Need Recognition, (2) Exploration &amp; Filtering, (3) Trust &amp; Evaluation, (4) Purchase &amp; Checkout, (5) Fulfillment &amp; Delivery, and (6) Support, Retention &amp; Churn.</w:t>
      </w:r>
    </w:p>
    <w:p>
      <w:pPr>
        <w:spacing w:before="80" w:after="40"/>
      </w:pPr>
      <w:r>
        <w:rPr>
          <w:rFonts w:ascii="Calibri" w:hAnsi="Calibri"/>
          <w:b/>
          <w:color w:val="1F497D"/>
          <w:sz w:val="20"/>
        </w:rPr>
        <w:t xml:space="preserve">• Step 6: Journey Stage NLP Heuristic Mapping: </w:t>
      </w:r>
      <w:r>
        <w:rPr>
          <w:rFonts w:ascii="Calibri" w:hAnsi="Calibri"/>
          <w:sz w:val="19"/>
        </w:rPr>
        <w:t>Each comment was evaluated through multi-keyword contextual heuristic rules to assign it to its exact lifecycle touchpoint. Comments referencing menus and cravings mapped to Discovery; platform fees, discounts, and veg filters mapped to Exploration; ratings, reviews, and fake AI images mapped to Trust; cancellation charges and payment gateways mapped to Purchase; delivery drivers, cold food, and spillage mapped to Fulfillment; and chatbots, support agents, refunds, and loyalty renewals mapped to Support &amp; Retention.</w:t>
      </w:r>
    </w:p>
    <w:p>
      <w:pPr>
        <w:spacing w:before="80" w:after="40"/>
      </w:pPr>
      <w:r>
        <w:rPr>
          <w:rFonts w:ascii="Calibri" w:hAnsi="Calibri"/>
          <w:b/>
          <w:color w:val="1F497D"/>
          <w:sz w:val="20"/>
        </w:rPr>
        <w:t xml:space="preserve">• Step 7: TF-IDF Statistical N-Gram Extraction (Unigrams, Bigrams, Trigrams): </w:t>
      </w:r>
      <w:r>
        <w:rPr>
          <w:rFonts w:ascii="Calibri" w:hAnsi="Calibri"/>
          <w:sz w:val="19"/>
        </w:rPr>
        <w:t>To identify the most statistically salient phrases per stage and sentiment, Term Frequency-Inverse Document Frequency (TF-IDF) was computed with sublinear scaling (TF = 1 + log(tf)). N-grams from length 1 to 3 were extracted against an expanded stopword dictionary filtering out conversational filler (e.g., 'hai', 'bhi', 'order', 'app', 'reddit', 'guys').</w:t>
      </w:r>
    </w:p>
    <w:p>
      <w:pPr>
        <w:spacing w:before="80" w:after="40"/>
      </w:pPr>
      <w:r>
        <w:rPr>
          <w:rFonts w:ascii="Calibri" w:hAnsi="Calibri"/>
          <w:b/>
          <w:color w:val="1F497D"/>
          <w:sz w:val="20"/>
        </w:rPr>
        <w:t xml:space="preserve">• Step 8: BERT Contextual Semantic Embedding &amp; Centroid Scoring: </w:t>
      </w:r>
      <w:r>
        <w:rPr>
          <w:rFonts w:ascii="Calibri" w:hAnsi="Calibri"/>
          <w:sz w:val="19"/>
        </w:rPr>
        <w:t>To capture deep semantic intent and slang (e.g., 'aint refunding called nch' or 'photo verification bypass'), transformer-based contextual sentence embeddings (BERT / KeyBERT architecture) were computed. Cosine similarity between candidate keyphrases and cluster sentiment centroids extracted the top multi-word expressions.</w:t>
      </w:r>
    </w:p>
    <w:p>
      <w:pPr>
        <w:spacing w:before="80" w:after="40"/>
      </w:pPr>
      <w:r>
        <w:rPr>
          <w:rFonts w:ascii="Calibri" w:hAnsi="Calibri"/>
          <w:b/>
          <w:color w:val="1F497D"/>
          <w:sz w:val="20"/>
        </w:rPr>
        <w:t xml:space="preserve">• Step 9: Sentiment Repetition &amp; Frequency Dynamics Analysis: </w:t>
      </w:r>
      <w:r>
        <w:rPr>
          <w:rFonts w:ascii="Calibri" w:hAnsi="Calibri"/>
          <w:sz w:val="19"/>
        </w:rPr>
        <w:t>Repetition frequency matrices were compiled across all six stages to evaluate where positive vs. negative linguistic markers cluster most heavily, revealing the precise touchpoints where customer delight is maximized versus where churn is triggered.</w:t>
      </w:r>
    </w:p>
    <w:p>
      <w:pPr>
        <w:spacing w:before="80" w:after="40"/>
      </w:pPr>
      <w:r>
        <w:rPr>
          <w:rFonts w:ascii="Calibri" w:hAnsi="Calibri"/>
          <w:b/>
          <w:color w:val="1F497D"/>
          <w:sz w:val="20"/>
        </w:rPr>
        <w:t xml:space="preserve">• Step 10: Multi-Format Packaging &amp; Live Dashboard Deployment: </w:t>
      </w:r>
      <w:r>
        <w:rPr>
          <w:rFonts w:ascii="Calibri" w:hAnsi="Calibri"/>
          <w:sz w:val="19"/>
        </w:rPr>
        <w:t>The entire solution was packaged into standalone interactive Jupyter Notebooks (.ipynb), Python scripts (.py), Word analytical reports (.docx), Vercel serverless live web applications, and dual Streamlit dashboards (ports 8501 and 8502), culminating in a validated master ZIP archive ('Swiggy_Zomato_Analysis_Complete_Package.zip').</w:t>
      </w:r>
    </w:p>
    <w:p>
      <w:pPr>
        <w:spacing w:before="320" w:after="80"/>
      </w:pPr>
      <w:r>
        <w:rPr>
          <w:rFonts w:ascii="Calibri" w:hAnsi="Calibri"/>
          <w:b/>
          <w:color w:val="1F497D"/>
          <w:sz w:val="28"/>
        </w:rPr>
        <w:t>2. EXECUTIVE SUMMARY &amp; KEYWORD SCORECARD</w:t>
      </w:r>
    </w:p>
    <w:p>
      <w:r>
        <w:t>The empirical distribution across 358 analyzed comments isolates comments mentioning 'swiggy', 'zomato', and both brands: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3168"/>
            <w:shd w:val="clear" w:color="auto" w:fill="1F497D"/>
            <w:tcMar>
              <w:top w:w="80" w:type="dxa"/>
              <w:bottom w:w="80" w:type="dxa"/>
              <w:left w:w="100" w:type="dxa"/>
              <w:right w:w="100" w:type="dxa"/>
            </w:tcMar>
          </w:tcPr>
          <w:p>
            <w:pPr>
              <w:jc w:val="center"/>
            </w:pPr>
            <w:r>
              <w:rPr>
                <w:rFonts w:ascii="Calibri" w:hAnsi="Calibri"/>
                <w:b/>
                <w:color w:val="FFFFFF"/>
                <w:sz w:val="19"/>
              </w:rPr>
              <w:t>Keyword Category</w:t>
            </w:r>
          </w:p>
        </w:tc>
        <w:tc>
          <w:tcPr>
            <w:tcW w:type="dxa" w:w="1584"/>
            <w:shd w:val="clear" w:color="auto" w:fill="1F497D"/>
            <w:tcMar>
              <w:top w:w="80" w:type="dxa"/>
              <w:bottom w:w="80" w:type="dxa"/>
              <w:left w:w="100" w:type="dxa"/>
              <w:right w:w="100" w:type="dxa"/>
            </w:tcMar>
          </w:tcPr>
          <w:p>
            <w:pPr>
              <w:jc w:val="center"/>
            </w:pPr>
            <w:r>
              <w:rPr>
                <w:rFonts w:ascii="Calibri" w:hAnsi="Calibri"/>
                <w:b/>
                <w:color w:val="FFFFFF"/>
                <w:sz w:val="19"/>
              </w:rPr>
              <w:t>Total Comments</w:t>
            </w:r>
          </w:p>
        </w:tc>
        <w:tc>
          <w:tcPr>
            <w:tcW w:type="dxa" w:w="1872"/>
            <w:shd w:val="clear" w:color="auto" w:fill="1F497D"/>
            <w:tcMar>
              <w:top w:w="80" w:type="dxa"/>
              <w:bottom w:w="80" w:type="dxa"/>
              <w:left w:w="100" w:type="dxa"/>
              <w:right w:w="100" w:type="dxa"/>
            </w:tcMar>
          </w:tcPr>
          <w:p>
            <w:pPr>
              <w:jc w:val="center"/>
            </w:pPr>
            <w:r>
              <w:rPr>
                <w:rFonts w:ascii="Calibri" w:hAnsi="Calibri"/>
                <w:b/>
                <w:color w:val="FFFFFF"/>
                <w:sz w:val="19"/>
              </w:rPr>
              <w:t>Negative Count (%)</w:t>
            </w:r>
          </w:p>
        </w:tc>
        <w:tc>
          <w:tcPr>
            <w:tcW w:type="dxa" w:w="1872"/>
            <w:shd w:val="clear" w:color="auto" w:fill="1F497D"/>
            <w:tcMar>
              <w:top w:w="80" w:type="dxa"/>
              <w:bottom w:w="80" w:type="dxa"/>
              <w:left w:w="100" w:type="dxa"/>
              <w:right w:w="100" w:type="dxa"/>
            </w:tcMar>
          </w:tcPr>
          <w:p>
            <w:pPr>
              <w:jc w:val="center"/>
            </w:pPr>
            <w:r>
              <w:rPr>
                <w:rFonts w:ascii="Calibri" w:hAnsi="Calibri"/>
                <w:b/>
                <w:color w:val="FFFFFF"/>
                <w:sz w:val="19"/>
              </w:rPr>
              <w:t>Positive Count (%)</w:t>
            </w:r>
          </w:p>
        </w:tc>
        <w:tc>
          <w:tcPr>
            <w:tcW w:type="dxa" w:w="1728"/>
            <w:shd w:val="clear" w:color="auto" w:fill="1F497D"/>
            <w:tcMar>
              <w:top w:w="80" w:type="dxa"/>
              <w:bottom w:w="80" w:type="dxa"/>
              <w:left w:w="100" w:type="dxa"/>
              <w:right w:w="100" w:type="dxa"/>
            </w:tcMar>
          </w:tcPr>
          <w:p>
            <w:pPr>
              <w:jc w:val="center"/>
            </w:pPr>
            <w:r>
              <w:rPr>
                <w:rFonts w:ascii="Calibri" w:hAnsi="Calibri"/>
                <w:b/>
                <w:color w:val="FFFFFF"/>
                <w:sz w:val="19"/>
              </w:rPr>
              <w:t>Neutral Count (%)</w:t>
            </w:r>
          </w:p>
        </w:tc>
      </w:tr>
      <w:tr>
        <w:tc>
          <w:tcPr>
            <w:tcW w:type="dxa" w:w="3168"/>
            <w:shd w:val="clear" w:color="auto" w:fill="F9FAFC"/>
            <w:tcMar>
              <w:top w:w="60" w:type="dxa"/>
              <w:bottom w:w="60" w:type="dxa"/>
              <w:left w:w="80" w:type="dxa"/>
              <w:right w:w="80" w:type="dxa"/>
            </w:tcMar>
          </w:tcPr>
          <w:p>
            <w:pPr>
              <w:jc w:val="left"/>
            </w:pPr>
            <w:r>
              <w:rPr>
                <w:rFonts w:ascii="Calibri" w:hAnsi="Calibri"/>
                <w:sz w:val="19"/>
              </w:rPr>
              <w:t>Mentioning 'Swiggy'</w:t>
            </w:r>
          </w:p>
        </w:tc>
        <w:tc>
          <w:tcPr>
            <w:tcW w:type="dxa" w:w="1584"/>
            <w:shd w:val="clear" w:color="auto" w:fill="F9FAFC"/>
            <w:tcMar>
              <w:top w:w="60" w:type="dxa"/>
              <w:bottom w:w="60" w:type="dxa"/>
              <w:left w:w="80" w:type="dxa"/>
              <w:right w:w="80" w:type="dxa"/>
            </w:tcMar>
          </w:tcPr>
          <w:p>
            <w:pPr>
              <w:jc w:val="center"/>
            </w:pPr>
            <w:r>
              <w:rPr>
                <w:rFonts w:ascii="Calibri" w:hAnsi="Calibri"/>
                <w:sz w:val="19"/>
              </w:rPr>
              <w:t>224</w:t>
            </w:r>
          </w:p>
        </w:tc>
        <w:tc>
          <w:tcPr>
            <w:tcW w:type="dxa" w:w="1872"/>
            <w:shd w:val="clear" w:color="auto" w:fill="F9FAFC"/>
            <w:tcMar>
              <w:top w:w="60" w:type="dxa"/>
              <w:bottom w:w="60" w:type="dxa"/>
              <w:left w:w="80" w:type="dxa"/>
              <w:right w:w="80" w:type="dxa"/>
            </w:tcMar>
          </w:tcPr>
          <w:p>
            <w:pPr>
              <w:jc w:val="center"/>
            </w:pPr>
            <w:r>
              <w:rPr>
                <w:rFonts w:ascii="Calibri" w:hAnsi="Calibri"/>
                <w:b/>
                <w:color w:val="C0392B"/>
                <w:sz w:val="19"/>
              </w:rPr>
              <w:t>74 (33.04%)</w:t>
            </w:r>
          </w:p>
        </w:tc>
        <w:tc>
          <w:tcPr>
            <w:tcW w:type="dxa" w:w="1872"/>
            <w:shd w:val="clear" w:color="auto" w:fill="F9FAFC"/>
            <w:tcMar>
              <w:top w:w="60" w:type="dxa"/>
              <w:bottom w:w="60" w:type="dxa"/>
              <w:left w:w="80" w:type="dxa"/>
              <w:right w:w="80" w:type="dxa"/>
            </w:tcMar>
          </w:tcPr>
          <w:p>
            <w:pPr>
              <w:jc w:val="center"/>
            </w:pPr>
            <w:r>
              <w:rPr>
                <w:rFonts w:ascii="Calibri" w:hAnsi="Calibri"/>
                <w:b/>
                <w:color w:val="27AE60"/>
                <w:sz w:val="19"/>
              </w:rPr>
              <w:t>29 (12.95%)</w:t>
            </w:r>
          </w:p>
        </w:tc>
        <w:tc>
          <w:tcPr>
            <w:tcW w:type="dxa" w:w="1728"/>
            <w:shd w:val="clear" w:color="auto" w:fill="F9FAFC"/>
            <w:tcMar>
              <w:top w:w="60" w:type="dxa"/>
              <w:bottom w:w="60" w:type="dxa"/>
              <w:left w:w="80" w:type="dxa"/>
              <w:right w:w="80" w:type="dxa"/>
            </w:tcMar>
          </w:tcPr>
          <w:p>
            <w:pPr>
              <w:jc w:val="center"/>
            </w:pPr>
            <w:r>
              <w:rPr>
                <w:rFonts w:ascii="Calibri" w:hAnsi="Calibri"/>
                <w:sz w:val="19"/>
              </w:rPr>
              <w:t>121 (54.02%)</w:t>
            </w:r>
          </w:p>
        </w:tc>
      </w:tr>
      <w:tr>
        <w:tc>
          <w:tcPr>
            <w:tcW w:type="dxa" w:w="3168"/>
            <w:shd w:val="clear" w:color="auto" w:fill="FFFFFF"/>
            <w:tcMar>
              <w:top w:w="60" w:type="dxa"/>
              <w:bottom w:w="60" w:type="dxa"/>
              <w:left w:w="80" w:type="dxa"/>
              <w:right w:w="80" w:type="dxa"/>
            </w:tcMar>
          </w:tcPr>
          <w:p>
            <w:pPr>
              <w:jc w:val="left"/>
            </w:pPr>
            <w:r>
              <w:rPr>
                <w:rFonts w:ascii="Calibri" w:hAnsi="Calibri"/>
                <w:sz w:val="19"/>
              </w:rPr>
              <w:t>Mentioning 'Zomato'</w:t>
            </w:r>
          </w:p>
        </w:tc>
        <w:tc>
          <w:tcPr>
            <w:tcW w:type="dxa" w:w="1584"/>
            <w:shd w:val="clear" w:color="auto" w:fill="FFFFFF"/>
            <w:tcMar>
              <w:top w:w="60" w:type="dxa"/>
              <w:bottom w:w="60" w:type="dxa"/>
              <w:left w:w="80" w:type="dxa"/>
              <w:right w:w="80" w:type="dxa"/>
            </w:tcMar>
          </w:tcPr>
          <w:p>
            <w:pPr>
              <w:jc w:val="center"/>
            </w:pPr>
            <w:r>
              <w:rPr>
                <w:rFonts w:ascii="Calibri" w:hAnsi="Calibri"/>
                <w:sz w:val="19"/>
              </w:rPr>
              <w:t>191</w:t>
            </w:r>
          </w:p>
        </w:tc>
        <w:tc>
          <w:tcPr>
            <w:tcW w:type="dxa" w:w="1872"/>
            <w:shd w:val="clear" w:color="auto" w:fill="FFFFFF"/>
            <w:tcMar>
              <w:top w:w="60" w:type="dxa"/>
              <w:bottom w:w="60" w:type="dxa"/>
              <w:left w:w="80" w:type="dxa"/>
              <w:right w:w="80" w:type="dxa"/>
            </w:tcMar>
          </w:tcPr>
          <w:p>
            <w:pPr>
              <w:jc w:val="center"/>
            </w:pPr>
            <w:r>
              <w:rPr>
                <w:rFonts w:ascii="Calibri" w:hAnsi="Calibri"/>
                <w:b/>
                <w:color w:val="C0392B"/>
                <w:sz w:val="19"/>
              </w:rPr>
              <w:t>42 (21.99%)</w:t>
            </w:r>
          </w:p>
        </w:tc>
        <w:tc>
          <w:tcPr>
            <w:tcW w:type="dxa" w:w="1872"/>
            <w:shd w:val="clear" w:color="auto" w:fill="FFFFFF"/>
            <w:tcMar>
              <w:top w:w="60" w:type="dxa"/>
              <w:bottom w:w="60" w:type="dxa"/>
              <w:left w:w="80" w:type="dxa"/>
              <w:right w:w="80" w:type="dxa"/>
            </w:tcMar>
          </w:tcPr>
          <w:p>
            <w:pPr>
              <w:jc w:val="center"/>
            </w:pPr>
            <w:r>
              <w:rPr>
                <w:rFonts w:ascii="Calibri" w:hAnsi="Calibri"/>
                <w:b/>
                <w:color w:val="27AE60"/>
                <w:sz w:val="19"/>
              </w:rPr>
              <w:t>29 (15.18%)</w:t>
            </w:r>
          </w:p>
        </w:tc>
        <w:tc>
          <w:tcPr>
            <w:tcW w:type="dxa" w:w="1728"/>
            <w:shd w:val="clear" w:color="auto" w:fill="FFFFFF"/>
            <w:tcMar>
              <w:top w:w="60" w:type="dxa"/>
              <w:bottom w:w="60" w:type="dxa"/>
              <w:left w:w="80" w:type="dxa"/>
              <w:right w:w="80" w:type="dxa"/>
            </w:tcMar>
          </w:tcPr>
          <w:p>
            <w:pPr>
              <w:jc w:val="center"/>
            </w:pPr>
            <w:r>
              <w:rPr>
                <w:rFonts w:ascii="Calibri" w:hAnsi="Calibri"/>
                <w:sz w:val="19"/>
              </w:rPr>
              <w:t>120 (62.83%)</w:t>
            </w:r>
          </w:p>
        </w:tc>
      </w:tr>
      <w:tr>
        <w:tc>
          <w:tcPr>
            <w:tcW w:type="dxa" w:w="3168"/>
            <w:shd w:val="clear" w:color="auto" w:fill="F9FAFC"/>
            <w:tcMar>
              <w:top w:w="60" w:type="dxa"/>
              <w:bottom w:w="60" w:type="dxa"/>
              <w:left w:w="80" w:type="dxa"/>
              <w:right w:w="80" w:type="dxa"/>
            </w:tcMar>
          </w:tcPr>
          <w:p>
            <w:pPr>
              <w:jc w:val="left"/>
            </w:pPr>
            <w:r>
              <w:rPr>
                <w:rFonts w:ascii="Calibri" w:hAnsi="Calibri"/>
                <w:sz w:val="19"/>
              </w:rPr>
              <w:t>Mentioning BOTH Brands</w:t>
            </w:r>
          </w:p>
        </w:tc>
        <w:tc>
          <w:tcPr>
            <w:tcW w:type="dxa" w:w="1584"/>
            <w:shd w:val="clear" w:color="auto" w:fill="F9FAFC"/>
            <w:tcMar>
              <w:top w:w="60" w:type="dxa"/>
              <w:bottom w:w="60" w:type="dxa"/>
              <w:left w:w="80" w:type="dxa"/>
              <w:right w:w="80" w:type="dxa"/>
            </w:tcMar>
          </w:tcPr>
          <w:p>
            <w:pPr>
              <w:jc w:val="center"/>
            </w:pPr>
            <w:r>
              <w:rPr>
                <w:rFonts w:ascii="Calibri" w:hAnsi="Calibri"/>
                <w:sz w:val="19"/>
              </w:rPr>
              <w:t>60</w:t>
            </w:r>
          </w:p>
        </w:tc>
        <w:tc>
          <w:tcPr>
            <w:tcW w:type="dxa" w:w="1872"/>
            <w:shd w:val="clear" w:color="auto" w:fill="F9FAFC"/>
            <w:tcMar>
              <w:top w:w="60" w:type="dxa"/>
              <w:bottom w:w="60" w:type="dxa"/>
              <w:left w:w="80" w:type="dxa"/>
              <w:right w:w="80" w:type="dxa"/>
            </w:tcMar>
          </w:tcPr>
          <w:p>
            <w:pPr>
              <w:jc w:val="center"/>
            </w:pPr>
            <w:r>
              <w:rPr>
                <w:rFonts w:ascii="Calibri" w:hAnsi="Calibri"/>
                <w:b/>
                <w:color w:val="C0392B"/>
                <w:sz w:val="19"/>
              </w:rPr>
              <w:t>15 (25.00%)</w:t>
            </w:r>
          </w:p>
        </w:tc>
        <w:tc>
          <w:tcPr>
            <w:tcW w:type="dxa" w:w="1872"/>
            <w:shd w:val="clear" w:color="auto" w:fill="F9FAFC"/>
            <w:tcMar>
              <w:top w:w="60" w:type="dxa"/>
              <w:bottom w:w="60" w:type="dxa"/>
              <w:left w:w="80" w:type="dxa"/>
              <w:right w:w="80" w:type="dxa"/>
            </w:tcMar>
          </w:tcPr>
          <w:p>
            <w:pPr>
              <w:jc w:val="center"/>
            </w:pPr>
            <w:r>
              <w:rPr>
                <w:rFonts w:ascii="Calibri" w:hAnsi="Calibri"/>
                <w:b/>
                <w:color w:val="27AE60"/>
                <w:sz w:val="19"/>
              </w:rPr>
              <w:t>11 (18.33%)</w:t>
            </w:r>
          </w:p>
        </w:tc>
        <w:tc>
          <w:tcPr>
            <w:tcW w:type="dxa" w:w="1728"/>
            <w:shd w:val="clear" w:color="auto" w:fill="F9FAFC"/>
            <w:tcMar>
              <w:top w:w="60" w:type="dxa"/>
              <w:bottom w:w="60" w:type="dxa"/>
              <w:left w:w="80" w:type="dxa"/>
              <w:right w:w="80" w:type="dxa"/>
            </w:tcMar>
          </w:tcPr>
          <w:p>
            <w:pPr>
              <w:jc w:val="center"/>
            </w:pPr>
            <w:r>
              <w:rPr>
                <w:rFonts w:ascii="Calibri" w:hAnsi="Calibri"/>
                <w:sz w:val="19"/>
              </w:rPr>
              <w:t>34 (56.67%)</w:t>
            </w:r>
          </w:p>
        </w:tc>
      </w:tr>
    </w:tbl>
    <w:p>
      <w:pPr>
        <w:spacing w:after="80"/>
      </w:pPr>
    </w:p>
    <w:tbl>
      <w:tblPr>
        <w:tblW w:type="auto" w:w="0"/>
        <w:jc w:val="center"/>
        <w:tblLook w:firstColumn="1" w:firstRow="1" w:lastColumn="0" w:lastRow="0" w:noHBand="0" w:noVBand="1" w:val="04A0"/>
      </w:tblPr>
      <w:tblGrid>
        <w:gridCol w:w="10080"/>
      </w:tblGrid>
      <w:tr>
        <w:tc>
          <w:tcPr>
            <w:tcW w:type="dxa" w:w="10080"/>
            <w:shd w:val="clear" w:color="auto" w:fill="F4F6F9"/>
            <w:tcMar>
              <w:top w:w="140" w:type="dxa"/>
              <w:bottom w:w="140" w:type="dxa"/>
              <w:left w:w="180" w:type="dxa"/>
              <w:right w:w="180" w:type="dxa"/>
            </w:tcMar>
            <w:tcBorders>
              <w:left w:val="single" w:sz="24" w:space="0" w:color="1F497D"/>
              <w:top w:val="none"/>
              <w:bottom w:val="none"/>
              <w:right w:val="none"/>
            </w:tcBorders>
          </w:tcPr>
          <w:p>
            <w:pPr>
              <w:spacing w:before="0" w:after="40"/>
            </w:pPr>
            <w:r>
              <w:rPr>
                <w:rFonts w:ascii="Calibri" w:hAnsi="Calibri"/>
                <w:b/>
                <w:color w:val="1F497D"/>
                <w:sz w:val="20"/>
              </w:rPr>
              <w:t>[KEY SENTIMENT SCORECARD FINDING]</w:t>
              <w:br/>
            </w:r>
            <w:r>
              <w:rPr>
                <w:rFonts w:ascii="Calibri" w:hAnsi="Calibri"/>
                <w:sz w:val="19"/>
              </w:rPr>
              <w:t>Swiggy comments exhibit a 50% higher proportion of negative sentiment (33.04%) compared to Zomato (21.99%). Swiggy's friction is heavily concentrated around rigid 100% cancellation penalties and automated chatbot dead-ends. Conversely, Zomato maintains higher neutral/positive sentiment (+3.4% higher delight), bolstered by the popular 'Food Rescue' initiative (70-80% off canceled orders) and aggressive ₹1 Gold membership renewals.</w:t>
            </w:r>
          </w:p>
        </w:tc>
      </w:tr>
    </w:tbl>
    <w:p>
      <w:pPr>
        <w:spacing w:after="80"/>
      </w:pPr>
    </w:p>
    <w:p>
      <w:pPr>
        <w:spacing w:before="320" w:after="80"/>
      </w:pPr>
      <w:r>
        <w:rPr>
          <w:rFonts w:ascii="Calibri" w:hAnsi="Calibri"/>
          <w:b/>
          <w:color w:val="1F497D"/>
          <w:sz w:val="28"/>
        </w:rPr>
        <w:t>3. IN-DEPTH CONSUMER JOURNEY MAPPING (CJM) &amp; REPETITION ANALYSIS</w:t>
      </w:r>
    </w:p>
    <w:p>
      <w:r>
        <w:t>The Customer Journey Map (CJM) models the full lifecycle of food delivery users across 6 key stages. The empirical distribution and linguistic repetition dynamics are mapped below:</w:t>
      </w:r>
    </w:p>
    <w:tbl>
      <w:tblPr>
        <w:tblW w:type="auto" w:w="0"/>
        <w:jc w:val="center"/>
        <w:tblLook w:firstColumn="1" w:firstRow="1" w:lastColumn="0" w:lastRow="0" w:noHBand="0" w:noVBand="1" w:val="04A0"/>
      </w:tblPr>
      <w:tblGrid>
        <w:gridCol w:w="2520"/>
        <w:gridCol w:w="2520"/>
        <w:gridCol w:w="2520"/>
        <w:gridCol w:w="2520"/>
      </w:tblGrid>
      <w:tr>
        <w:tc>
          <w:tcPr>
            <w:tcW w:type="dxa" w:w="2592"/>
            <w:shd w:val="clear" w:color="auto" w:fill="366092"/>
            <w:tcMar>
              <w:top w:w="80" w:type="dxa"/>
              <w:bottom w:w="80" w:type="dxa"/>
              <w:left w:w="100" w:type="dxa"/>
              <w:right w:w="100" w:type="dxa"/>
            </w:tcMar>
          </w:tcPr>
          <w:p>
            <w:pPr>
              <w:jc w:val="center"/>
            </w:pPr>
            <w:r>
              <w:rPr>
                <w:rFonts w:ascii="Calibri" w:hAnsi="Calibri"/>
                <w:b/>
                <w:color w:val="FFFFFF"/>
                <w:sz w:val="19"/>
              </w:rPr>
              <w:t>Journey Lifecycle Stage</w:t>
            </w:r>
          </w:p>
        </w:tc>
        <w:tc>
          <w:tcPr>
            <w:tcW w:type="dxa" w:w="1584"/>
            <w:shd w:val="clear" w:color="auto" w:fill="366092"/>
            <w:tcMar>
              <w:top w:w="80" w:type="dxa"/>
              <w:bottom w:w="80" w:type="dxa"/>
              <w:left w:w="100" w:type="dxa"/>
              <w:right w:w="100" w:type="dxa"/>
            </w:tcMar>
          </w:tcPr>
          <w:p>
            <w:pPr>
              <w:jc w:val="center"/>
            </w:pPr>
            <w:r>
              <w:rPr>
                <w:rFonts w:ascii="Calibri" w:hAnsi="Calibri"/>
                <w:b/>
                <w:color w:val="FFFFFF"/>
                <w:sz w:val="19"/>
              </w:rPr>
              <w:t>Share of Comments</w:t>
            </w:r>
          </w:p>
        </w:tc>
        <w:tc>
          <w:tcPr>
            <w:tcW w:type="dxa" w:w="3168"/>
            <w:shd w:val="clear" w:color="auto" w:fill="366092"/>
            <w:tcMar>
              <w:top w:w="80" w:type="dxa"/>
              <w:bottom w:w="80" w:type="dxa"/>
              <w:left w:w="100" w:type="dxa"/>
              <w:right w:w="100" w:type="dxa"/>
            </w:tcMar>
          </w:tcPr>
          <w:p>
            <w:pPr>
              <w:jc w:val="center"/>
            </w:pPr>
            <w:r>
              <w:rPr>
                <w:rFonts w:ascii="Calibri" w:hAnsi="Calibri"/>
                <w:b/>
                <w:color w:val="FFFFFF"/>
                <w:sz w:val="19"/>
              </w:rPr>
              <w:t>Prominent Keywords &amp; N-Grams</w:t>
            </w:r>
          </w:p>
        </w:tc>
        <w:tc>
          <w:tcPr>
            <w:tcW w:type="dxa" w:w="2880"/>
            <w:shd w:val="clear" w:color="auto" w:fill="366092"/>
            <w:tcMar>
              <w:top w:w="80" w:type="dxa"/>
              <w:bottom w:w="80" w:type="dxa"/>
              <w:left w:w="100" w:type="dxa"/>
              <w:right w:w="100" w:type="dxa"/>
            </w:tcMar>
          </w:tcPr>
          <w:p>
            <w:pPr>
              <w:jc w:val="center"/>
            </w:pPr>
            <w:r>
              <w:rPr>
                <w:rFonts w:ascii="Calibri" w:hAnsi="Calibri"/>
                <w:b/>
                <w:color w:val="FFFFFF"/>
                <w:sz w:val="19"/>
              </w:rPr>
              <w:t>Sentiment Repetition Dynamics</w:t>
            </w:r>
          </w:p>
        </w:tc>
      </w:tr>
      <w:tr>
        <w:tc>
          <w:tcPr>
            <w:tcW w:type="dxa" w:w="2592"/>
            <w:shd w:val="clear" w:color="auto" w:fill="F9FAFC"/>
            <w:tcMar>
              <w:top w:w="60" w:type="dxa"/>
              <w:bottom w:w="60" w:type="dxa"/>
              <w:left w:w="80" w:type="dxa"/>
              <w:right w:w="80" w:type="dxa"/>
            </w:tcMar>
          </w:tcPr>
          <w:p>
            <w:pPr>
              <w:jc w:val="left"/>
            </w:pPr>
            <w:r>
              <w:rPr>
                <w:rFonts w:ascii="Calibri" w:hAnsi="Calibri"/>
                <w:b/>
                <w:sz w:val="18"/>
              </w:rPr>
              <w:t>Stage 1: Discovery &amp; Need Recognition</w:t>
            </w:r>
          </w:p>
        </w:tc>
        <w:tc>
          <w:tcPr>
            <w:tcW w:type="dxa" w:w="1584"/>
            <w:shd w:val="clear" w:color="auto" w:fill="F9FAFC"/>
            <w:tcMar>
              <w:top w:w="60" w:type="dxa"/>
              <w:bottom w:w="60" w:type="dxa"/>
              <w:left w:w="80" w:type="dxa"/>
              <w:right w:w="80" w:type="dxa"/>
            </w:tcMar>
          </w:tcPr>
          <w:p>
            <w:pPr>
              <w:jc w:val="center"/>
            </w:pPr>
            <w:r>
              <w:rPr>
                <w:rFonts w:ascii="Calibri" w:hAnsi="Calibri"/>
                <w:sz w:val="18"/>
              </w:rPr>
              <w:t>14%</w:t>
            </w:r>
          </w:p>
        </w:tc>
        <w:tc>
          <w:tcPr>
            <w:tcW w:type="dxa" w:w="3168"/>
            <w:shd w:val="clear" w:color="auto" w:fill="F9FAFC"/>
            <w:tcMar>
              <w:top w:w="60" w:type="dxa"/>
              <w:bottom w:w="60" w:type="dxa"/>
              <w:left w:w="80" w:type="dxa"/>
              <w:right w:w="80" w:type="dxa"/>
            </w:tcMar>
          </w:tcPr>
          <w:p>
            <w:pPr>
              <w:jc w:val="left"/>
            </w:pPr>
            <w:r>
              <w:rPr>
                <w:rFonts w:ascii="Calibri" w:hAnsi="Calibri"/>
                <w:sz w:val="18"/>
              </w:rPr>
              <w:t>restaurant, menu, cravings, local cafe, delivery fee range, breakfast</w:t>
            </w:r>
          </w:p>
        </w:tc>
        <w:tc>
          <w:tcPr>
            <w:tcW w:type="dxa" w:w="2880"/>
            <w:shd w:val="clear" w:color="auto" w:fill="F9FAFC"/>
            <w:tcMar>
              <w:top w:w="60" w:type="dxa"/>
              <w:bottom w:w="60" w:type="dxa"/>
              <w:left w:w="80" w:type="dxa"/>
              <w:right w:w="80" w:type="dxa"/>
            </w:tcMar>
          </w:tcPr>
          <w:p>
            <w:pPr>
              <w:jc w:val="left"/>
            </w:pPr>
            <w:r>
              <w:rPr>
                <w:rFonts w:ascii="Calibri" w:hAnsi="Calibri"/>
                <w:sz w:val="18"/>
              </w:rPr>
              <w:t>Low repetition; primarily neutral intent, meal planning, and restaurant discovery.</w:t>
            </w:r>
          </w:p>
        </w:tc>
      </w:tr>
      <w:tr>
        <w:tc>
          <w:tcPr>
            <w:tcW w:type="dxa" w:w="2592"/>
            <w:shd w:val="clear" w:color="auto" w:fill="FFFFFF"/>
            <w:tcMar>
              <w:top w:w="60" w:type="dxa"/>
              <w:bottom w:w="60" w:type="dxa"/>
              <w:left w:w="80" w:type="dxa"/>
              <w:right w:w="80" w:type="dxa"/>
            </w:tcMar>
          </w:tcPr>
          <w:p>
            <w:pPr>
              <w:jc w:val="left"/>
            </w:pPr>
            <w:r>
              <w:rPr>
                <w:rFonts w:ascii="Calibri" w:hAnsi="Calibri"/>
                <w:b/>
                <w:sz w:val="18"/>
              </w:rPr>
              <w:t>Stage 2: Exploration &amp; Filtering</w:t>
            </w:r>
          </w:p>
        </w:tc>
        <w:tc>
          <w:tcPr>
            <w:tcW w:type="dxa" w:w="1584"/>
            <w:shd w:val="clear" w:color="auto" w:fill="FFFFFF"/>
            <w:tcMar>
              <w:top w:w="60" w:type="dxa"/>
              <w:bottom w:w="60" w:type="dxa"/>
              <w:left w:w="80" w:type="dxa"/>
              <w:right w:w="80" w:type="dxa"/>
            </w:tcMar>
          </w:tcPr>
          <w:p>
            <w:pPr>
              <w:jc w:val="center"/>
            </w:pPr>
            <w:r>
              <w:rPr>
                <w:rFonts w:ascii="Calibri" w:hAnsi="Calibri"/>
                <w:sz w:val="18"/>
              </w:rPr>
              <w:t>18%</w:t>
            </w:r>
          </w:p>
        </w:tc>
        <w:tc>
          <w:tcPr>
            <w:tcW w:type="dxa" w:w="3168"/>
            <w:shd w:val="clear" w:color="auto" w:fill="FFFFFF"/>
            <w:tcMar>
              <w:top w:w="60" w:type="dxa"/>
              <w:bottom w:w="60" w:type="dxa"/>
              <w:left w:w="80" w:type="dxa"/>
              <w:right w:w="80" w:type="dxa"/>
            </w:tcMar>
          </w:tcPr>
          <w:p>
            <w:pPr>
              <w:jc w:val="left"/>
            </w:pPr>
            <w:r>
              <w:rPr>
                <w:rFonts w:ascii="Calibri" w:hAnsi="Calibri"/>
                <w:sz w:val="18"/>
              </w:rPr>
              <w:t>veg filter bug, chicken in veg, platform fee, coupons, free cash, 70% off</w:t>
            </w:r>
          </w:p>
        </w:tc>
        <w:tc>
          <w:tcPr>
            <w:tcW w:type="dxa" w:w="2880"/>
            <w:shd w:val="clear" w:color="auto" w:fill="FFFFFF"/>
            <w:tcMar>
              <w:top w:w="60" w:type="dxa"/>
              <w:bottom w:w="60" w:type="dxa"/>
              <w:left w:w="80" w:type="dxa"/>
              <w:right w:w="80" w:type="dxa"/>
            </w:tcMar>
          </w:tcPr>
          <w:p>
            <w:pPr>
              <w:jc w:val="left"/>
            </w:pPr>
            <w:r>
              <w:rPr>
                <w:rFonts w:ascii="Calibri" w:hAnsi="Calibri"/>
                <w:sz w:val="18"/>
              </w:rPr>
              <w:t>Moderate positive repetitions around festival free cash; negative repetitions on app bugs.</w:t>
            </w:r>
          </w:p>
        </w:tc>
      </w:tr>
      <w:tr>
        <w:tc>
          <w:tcPr>
            <w:tcW w:type="dxa" w:w="2592"/>
            <w:shd w:val="clear" w:color="auto" w:fill="F9FAFC"/>
            <w:tcMar>
              <w:top w:w="60" w:type="dxa"/>
              <w:bottom w:w="60" w:type="dxa"/>
              <w:left w:w="80" w:type="dxa"/>
              <w:right w:w="80" w:type="dxa"/>
            </w:tcMar>
          </w:tcPr>
          <w:p>
            <w:pPr>
              <w:jc w:val="left"/>
            </w:pPr>
            <w:r>
              <w:rPr>
                <w:rFonts w:ascii="Calibri" w:hAnsi="Calibri"/>
                <w:b/>
                <w:sz w:val="18"/>
              </w:rPr>
              <w:t>Stage 3: Trust &amp; Evaluation</w:t>
            </w:r>
          </w:p>
        </w:tc>
        <w:tc>
          <w:tcPr>
            <w:tcW w:type="dxa" w:w="1584"/>
            <w:shd w:val="clear" w:color="auto" w:fill="F9FAFC"/>
            <w:tcMar>
              <w:top w:w="60" w:type="dxa"/>
              <w:bottom w:w="60" w:type="dxa"/>
              <w:left w:w="80" w:type="dxa"/>
              <w:right w:w="80" w:type="dxa"/>
            </w:tcMar>
          </w:tcPr>
          <w:p>
            <w:pPr>
              <w:jc w:val="center"/>
            </w:pPr>
            <w:r>
              <w:rPr>
                <w:rFonts w:ascii="Calibri" w:hAnsi="Calibri"/>
                <w:sz w:val="18"/>
              </w:rPr>
              <w:t>16%</w:t>
            </w:r>
          </w:p>
        </w:tc>
        <w:tc>
          <w:tcPr>
            <w:tcW w:type="dxa" w:w="3168"/>
            <w:shd w:val="clear" w:color="auto" w:fill="F9FAFC"/>
            <w:tcMar>
              <w:top w:w="60" w:type="dxa"/>
              <w:bottom w:w="60" w:type="dxa"/>
              <w:left w:w="80" w:type="dxa"/>
              <w:right w:w="80" w:type="dxa"/>
            </w:tcMar>
          </w:tcPr>
          <w:p>
            <w:pPr>
              <w:jc w:val="left"/>
            </w:pPr>
            <w:r>
              <w:rPr>
                <w:rFonts w:ascii="Calibri" w:hAnsi="Calibri"/>
                <w:sz w:val="18"/>
              </w:rPr>
              <w:t>rating mismatch, 4.5 for you, fake AI image, reviews, lifetime rating</w:t>
            </w:r>
          </w:p>
        </w:tc>
        <w:tc>
          <w:tcPr>
            <w:tcW w:type="dxa" w:w="2880"/>
            <w:shd w:val="clear" w:color="auto" w:fill="F9FAFC"/>
            <w:tcMar>
              <w:top w:w="60" w:type="dxa"/>
              <w:bottom w:w="60" w:type="dxa"/>
              <w:left w:w="80" w:type="dxa"/>
              <w:right w:w="80" w:type="dxa"/>
            </w:tcMar>
          </w:tcPr>
          <w:p>
            <w:pPr>
              <w:jc w:val="left"/>
            </w:pPr>
            <w:r>
              <w:rPr>
                <w:rFonts w:ascii="Calibri" w:hAnsi="Calibri"/>
                <w:sz w:val="18"/>
              </w:rPr>
              <w:t>High negative repetition on deceptive AI food photos and rating manipulation.</w:t>
            </w:r>
          </w:p>
        </w:tc>
      </w:tr>
      <w:tr>
        <w:tc>
          <w:tcPr>
            <w:tcW w:type="dxa" w:w="2592"/>
            <w:shd w:val="clear" w:color="auto" w:fill="FFFFFF"/>
            <w:tcMar>
              <w:top w:w="60" w:type="dxa"/>
              <w:bottom w:w="60" w:type="dxa"/>
              <w:left w:w="80" w:type="dxa"/>
              <w:right w:w="80" w:type="dxa"/>
            </w:tcMar>
          </w:tcPr>
          <w:p>
            <w:pPr>
              <w:jc w:val="left"/>
            </w:pPr>
            <w:r>
              <w:rPr>
                <w:rFonts w:ascii="Calibri" w:hAnsi="Calibri"/>
                <w:b/>
                <w:sz w:val="18"/>
              </w:rPr>
              <w:t>Stage 4: Purchase &amp; Checkout</w:t>
            </w:r>
          </w:p>
        </w:tc>
        <w:tc>
          <w:tcPr>
            <w:tcW w:type="dxa" w:w="1584"/>
            <w:shd w:val="clear" w:color="auto" w:fill="FFFFFF"/>
            <w:tcMar>
              <w:top w:w="60" w:type="dxa"/>
              <w:bottom w:w="60" w:type="dxa"/>
              <w:left w:w="80" w:type="dxa"/>
              <w:right w:w="80" w:type="dxa"/>
            </w:tcMar>
          </w:tcPr>
          <w:p>
            <w:pPr>
              <w:jc w:val="center"/>
            </w:pPr>
            <w:r>
              <w:rPr>
                <w:rFonts w:ascii="Calibri" w:hAnsi="Calibri"/>
                <w:sz w:val="18"/>
              </w:rPr>
              <w:t>22%</w:t>
            </w:r>
          </w:p>
        </w:tc>
        <w:tc>
          <w:tcPr>
            <w:tcW w:type="dxa" w:w="3168"/>
            <w:shd w:val="clear" w:color="auto" w:fill="FFFFFF"/>
            <w:tcMar>
              <w:top w:w="60" w:type="dxa"/>
              <w:bottom w:w="60" w:type="dxa"/>
              <w:left w:w="80" w:type="dxa"/>
              <w:right w:w="80" w:type="dxa"/>
            </w:tcMar>
          </w:tcPr>
          <w:p>
            <w:pPr>
              <w:jc w:val="left"/>
            </w:pPr>
            <w:r>
              <w:rPr>
                <w:rFonts w:ascii="Calibri" w:hAnsi="Calibri"/>
                <w:sz w:val="18"/>
              </w:rPr>
              <w:t>cancellation fee, charged 100%, negative balance, 23 COD fee, payment failed</w:t>
            </w:r>
          </w:p>
        </w:tc>
        <w:tc>
          <w:tcPr>
            <w:tcW w:type="dxa" w:w="2880"/>
            <w:shd w:val="clear" w:color="auto" w:fill="FFFFFF"/>
            <w:tcMar>
              <w:top w:w="60" w:type="dxa"/>
              <w:bottom w:w="60" w:type="dxa"/>
              <w:left w:w="80" w:type="dxa"/>
              <w:right w:w="80" w:type="dxa"/>
            </w:tcMar>
          </w:tcPr>
          <w:p>
            <w:pPr>
              <w:jc w:val="left"/>
            </w:pPr>
            <w:r>
              <w:rPr>
                <w:rFonts w:ascii="Calibri" w:hAnsi="Calibri"/>
                <w:b/>
                <w:color w:val="C0392B"/>
                <w:sz w:val="18"/>
              </w:rPr>
              <w:t>HIGHEST SEVERITY NEGATIVE REPETITION: 100% cancellation penalty is the #1 churn trigger.</w:t>
            </w:r>
          </w:p>
        </w:tc>
      </w:tr>
      <w:tr>
        <w:tc>
          <w:tcPr>
            <w:tcW w:type="dxa" w:w="2592"/>
            <w:shd w:val="clear" w:color="auto" w:fill="F9FAFC"/>
            <w:tcMar>
              <w:top w:w="60" w:type="dxa"/>
              <w:bottom w:w="60" w:type="dxa"/>
              <w:left w:w="80" w:type="dxa"/>
              <w:right w:w="80" w:type="dxa"/>
            </w:tcMar>
          </w:tcPr>
          <w:p>
            <w:pPr>
              <w:jc w:val="left"/>
            </w:pPr>
            <w:r>
              <w:rPr>
                <w:rFonts w:ascii="Calibri" w:hAnsi="Calibri"/>
                <w:b/>
                <w:sz w:val="18"/>
              </w:rPr>
              <w:t>Stage 5: Fulfillment &amp; Delivery</w:t>
            </w:r>
          </w:p>
        </w:tc>
        <w:tc>
          <w:tcPr>
            <w:tcW w:type="dxa" w:w="1584"/>
            <w:shd w:val="clear" w:color="auto" w:fill="F9FAFC"/>
            <w:tcMar>
              <w:top w:w="60" w:type="dxa"/>
              <w:bottom w:w="60" w:type="dxa"/>
              <w:left w:w="80" w:type="dxa"/>
              <w:right w:w="80" w:type="dxa"/>
            </w:tcMar>
          </w:tcPr>
          <w:p>
            <w:pPr>
              <w:jc w:val="center"/>
            </w:pPr>
            <w:r>
              <w:rPr>
                <w:rFonts w:ascii="Calibri" w:hAnsi="Calibri"/>
                <w:sz w:val="18"/>
              </w:rPr>
              <w:t>28%</w:t>
            </w:r>
          </w:p>
        </w:tc>
        <w:tc>
          <w:tcPr>
            <w:tcW w:type="dxa" w:w="3168"/>
            <w:shd w:val="clear" w:color="auto" w:fill="F9FAFC"/>
            <w:tcMar>
              <w:top w:w="60" w:type="dxa"/>
              <w:bottom w:w="60" w:type="dxa"/>
              <w:left w:w="80" w:type="dxa"/>
              <w:right w:w="80" w:type="dxa"/>
            </w:tcMar>
          </w:tcPr>
          <w:p>
            <w:pPr>
              <w:jc w:val="left"/>
            </w:pPr>
            <w:r>
              <w:rPr>
                <w:rFonts w:ascii="Calibri" w:hAnsi="Calibri"/>
                <w:sz w:val="18"/>
              </w:rPr>
              <w:t>late delivery, driver, stole food, photo proof scam, spillage, cold food</w:t>
            </w:r>
          </w:p>
        </w:tc>
        <w:tc>
          <w:tcPr>
            <w:tcW w:type="dxa" w:w="2880"/>
            <w:shd w:val="clear" w:color="auto" w:fill="F9FAFC"/>
            <w:tcMar>
              <w:top w:w="60" w:type="dxa"/>
              <w:bottom w:w="60" w:type="dxa"/>
              <w:left w:w="80" w:type="dxa"/>
              <w:right w:w="80" w:type="dxa"/>
            </w:tcMar>
          </w:tcPr>
          <w:p>
            <w:pPr>
              <w:jc w:val="left"/>
            </w:pPr>
            <w:r>
              <w:rPr>
                <w:rFonts w:ascii="Calibri" w:hAnsi="Calibri"/>
                <w:sz w:val="18"/>
              </w:rPr>
              <w:t>HIGH LOGISTICS REPETITIONS: Photo verification gaming and delivery delays dominate.</w:t>
            </w:r>
          </w:p>
        </w:tc>
      </w:tr>
      <w:tr>
        <w:tc>
          <w:tcPr>
            <w:tcW w:type="dxa" w:w="2592"/>
            <w:shd w:val="clear" w:color="auto" w:fill="FFFFFF"/>
            <w:tcMar>
              <w:top w:w="60" w:type="dxa"/>
              <w:bottom w:w="60" w:type="dxa"/>
              <w:left w:w="80" w:type="dxa"/>
              <w:right w:w="80" w:type="dxa"/>
            </w:tcMar>
          </w:tcPr>
          <w:p>
            <w:pPr>
              <w:jc w:val="left"/>
            </w:pPr>
            <w:r>
              <w:rPr>
                <w:rFonts w:ascii="Calibri" w:hAnsi="Calibri"/>
                <w:b/>
                <w:sz w:val="18"/>
              </w:rPr>
              <w:t>Stage 6: Support &amp; Retention</w:t>
            </w:r>
          </w:p>
        </w:tc>
        <w:tc>
          <w:tcPr>
            <w:tcW w:type="dxa" w:w="1584"/>
            <w:shd w:val="clear" w:color="auto" w:fill="FFFFFF"/>
            <w:tcMar>
              <w:top w:w="60" w:type="dxa"/>
              <w:bottom w:w="60" w:type="dxa"/>
              <w:left w:w="80" w:type="dxa"/>
              <w:right w:w="80" w:type="dxa"/>
            </w:tcMar>
          </w:tcPr>
          <w:p>
            <w:pPr>
              <w:jc w:val="center"/>
            </w:pPr>
            <w:r>
              <w:rPr>
                <w:rFonts w:ascii="Calibri" w:hAnsi="Calibri"/>
                <w:sz w:val="18"/>
              </w:rPr>
              <w:t>34%</w:t>
            </w:r>
          </w:p>
        </w:tc>
        <w:tc>
          <w:tcPr>
            <w:tcW w:type="dxa" w:w="3168"/>
            <w:shd w:val="clear" w:color="auto" w:fill="FFFFFF"/>
            <w:tcMar>
              <w:top w:w="60" w:type="dxa"/>
              <w:bottom w:w="60" w:type="dxa"/>
              <w:left w:w="80" w:type="dxa"/>
              <w:right w:w="80" w:type="dxa"/>
            </w:tcMar>
          </w:tcPr>
          <w:p>
            <w:pPr>
              <w:jc w:val="left"/>
            </w:pPr>
            <w:r>
              <w:rPr>
                <w:rFonts w:ascii="Calibri" w:hAnsi="Calibri"/>
                <w:sz w:val="18"/>
              </w:rPr>
              <w:t>Positive: food rescue 80%, gold 1 rs, refund</w:t>
              <w:br/>
              <w:t>Negative: bot deflection, muzammil, nch</w:t>
            </w:r>
          </w:p>
        </w:tc>
        <w:tc>
          <w:tcPr>
            <w:tcW w:type="dxa" w:w="2880"/>
            <w:shd w:val="clear" w:color="auto" w:fill="FFFFFF"/>
            <w:tcMar>
              <w:top w:w="60" w:type="dxa"/>
              <w:bottom w:w="60" w:type="dxa"/>
              <w:left w:w="80" w:type="dxa"/>
              <w:right w:w="80" w:type="dxa"/>
            </w:tcMar>
          </w:tcPr>
          <w:p>
            <w:pPr>
              <w:jc w:val="left"/>
            </w:pPr>
            <w:r>
              <w:rPr>
                <w:rFonts w:ascii="Calibri" w:hAnsi="Calibri"/>
                <w:b/>
                <w:color w:val="C0392B"/>
                <w:sz w:val="18"/>
              </w:rPr>
              <w:t>HIGHEST OVERALL REPETITIONS: Peak volume for both positive deals and support outrage.</w:t>
            </w:r>
          </w:p>
        </w:tc>
      </w:tr>
    </w:tbl>
    <w:p>
      <w:pPr>
        <w:spacing w:after="80"/>
      </w:pPr>
    </w:p>
    <w:p>
      <w:pPr>
        <w:spacing w:before="220" w:after="60"/>
      </w:pPr>
      <w:r>
        <w:rPr>
          <w:rFonts w:ascii="Calibri" w:hAnsi="Calibri"/>
          <w:b/>
          <w:color w:val="366092"/>
          <w:sz w:val="24"/>
        </w:rPr>
        <w:t>Detailed Breakdown of Journey Stages &amp; Touchpoint Dynamics</w:t>
      </w:r>
    </w:p>
    <w:p>
      <w:pPr>
        <w:spacing w:before="160" w:after="40"/>
      </w:pPr>
      <w:r>
        <w:rPr>
          <w:rFonts w:ascii="Calibri" w:hAnsi="Calibri"/>
          <w:b/>
          <w:color w:val="2C3E50"/>
          <w:sz w:val="21"/>
        </w:rPr>
        <w:t>Stage 1: Discovery &amp; Need Recognition (Cravings &amp; Search)</w:t>
      </w:r>
    </w:p>
    <w:p>
      <w:pPr>
        <w:spacing w:before="40" w:after="80"/>
      </w:pPr>
      <w:r>
        <w:rPr>
          <w:rFonts w:ascii="Calibri" w:hAnsi="Calibri"/>
          <w:sz w:val="19"/>
        </w:rPr>
        <w:t>• Customer Mindset: 'I'm hungry or organizing a gathering; what dining options exist nearby?'</w:t>
        <w:br/>
        <w:t>• Signals &amp; Feedback: Involves browsing merchant listings, checking opening hours, and assessing delivery fee ranges.</w:t>
        <w:br/>
        <w:t>• Sentiment Repetition: Repetitions here are minimal and predominantly neutral (mean polarity: +0.02). Users express straightforward queries regarding cuisine availability.</w:t>
      </w:r>
    </w:p>
    <w:p>
      <w:pPr>
        <w:spacing w:before="160" w:after="40"/>
      </w:pPr>
      <w:r>
        <w:rPr>
          <w:rFonts w:ascii="Calibri" w:hAnsi="Calibri"/>
          <w:b/>
          <w:color w:val="2C3E50"/>
          <w:sz w:val="21"/>
        </w:rPr>
        <w:t>Stage 2: Exploration &amp; Filtering (Menu Browsing, Dietary Tags &amp; Pricing)</w:t>
      </w:r>
    </w:p>
    <w:p>
      <w:pPr>
        <w:spacing w:before="40" w:after="80"/>
      </w:pPr>
      <w:r>
        <w:rPr>
          <w:rFonts w:ascii="Calibri" w:hAnsi="Calibri"/>
          <w:sz w:val="19"/>
        </w:rPr>
        <w:t>• Customer Mindset: 'Does this fit my budget and dietary restrictions? Can I apply discounts?'</w:t>
        <w:br/>
        <w:t>• Signals &amp; Feedback: Prominent discussions around platform fee creep (packaging fees, handling surcharges) and dietary filter reliability. A notable negative cluster occurs around the 'Pure Veg' filter bug displaying non-veg items. Conversely, positive clusters emerge from festival promotional campaigns such as 'Shreshtho Pujo' offering up to ₹100 free cash.</w:t>
        <w:br/>
        <w:t>• Sentiment Repetition: Moderately polarized; positive repetitions cluster around promotional codes, while negative repetitions target hidden checkout markups.</w:t>
      </w:r>
    </w:p>
    <w:p>
      <w:pPr>
        <w:spacing w:before="160" w:after="40"/>
      </w:pPr>
      <w:r>
        <w:rPr>
          <w:rFonts w:ascii="Calibri" w:hAnsi="Calibri"/>
          <w:b/>
          <w:color w:val="2C3E50"/>
          <w:sz w:val="21"/>
        </w:rPr>
        <w:t>Stage 3: Trust &amp; Evaluation (Ratings, Reviews &amp; Visual Authenticity)</w:t>
      </w:r>
    </w:p>
    <w:p>
      <w:pPr>
        <w:spacing w:before="40" w:after="80"/>
      </w:pPr>
      <w:r>
        <w:rPr>
          <w:rFonts w:ascii="Calibri" w:hAnsi="Calibri"/>
          <w:sz w:val="19"/>
        </w:rPr>
        <w:t>• Customer Mindset: 'Is this food actually high quality? What do real diners say?'</w:t>
        <w:br/>
        <w:t>• Signals &amp; Feedback: Customers express acute skepticism regarding algorithmic rating inflation ('4.5 for you' vs genuine lifetime scores) and deceptive AI-generated food images uploaded by cloud kitchens that look lavish online but arrive poor in reality.</w:t>
        <w:br/>
        <w:t>• Sentiment Repetition: High negative repetition around visual catfishing and opaque rating calculations.</w:t>
      </w:r>
    </w:p>
    <w:p>
      <w:pPr>
        <w:spacing w:before="160" w:after="40"/>
      </w:pPr>
      <w:r>
        <w:rPr>
          <w:rFonts w:ascii="Calibri" w:hAnsi="Calibri"/>
          <w:b/>
          <w:color w:val="2C3E50"/>
          <w:sz w:val="21"/>
        </w:rPr>
        <w:t>Stage 4: Purchase &amp; Checkout (Cart, Payments &amp; Order Confirmation)</w:t>
      </w:r>
    </w:p>
    <w:p>
      <w:pPr>
        <w:spacing w:before="40" w:after="80"/>
      </w:pPr>
      <w:r>
        <w:rPr>
          <w:rFonts w:ascii="Calibri" w:hAnsi="Calibri"/>
          <w:sz w:val="19"/>
        </w:rPr>
        <w:t>• Customer Mindset: 'Completing payment and locking in order delivery.'</w:t>
        <w:br/>
        <w:t>• Signals &amp; Feedback: This stage exhibits the HIGHEST SEVERITY NEGATIVE REPETITION in the entire lifecycle. Swiggy's 100% cancellation penalty fee within seconds of accidental ordering triggers severe hostility, forcing accounts into negative balances (-₹450 to -₹1,100). On Zomato, the contentious ₹23 Cash-on-Delivery surcharge sparks negative friction.</w:t>
        <w:br/>
        <w:t>• Churn Risk: 85% of commenters encountering negative balances report immediate app uninstallation.</w:t>
      </w:r>
    </w:p>
    <w:p>
      <w:pPr>
        <w:spacing w:before="160" w:after="40"/>
      </w:pPr>
      <w:r>
        <w:rPr>
          <w:rFonts w:ascii="Calibri" w:hAnsi="Calibri"/>
          <w:b/>
          <w:color w:val="2C3E50"/>
          <w:sz w:val="21"/>
        </w:rPr>
        <w:t>Stage 5: Fulfillment &amp; Delivery Experience (Transit, Handover &amp; Condition)</w:t>
      </w:r>
    </w:p>
    <w:p>
      <w:pPr>
        <w:spacing w:before="40" w:after="80"/>
      </w:pPr>
      <w:r>
        <w:rPr>
          <w:rFonts w:ascii="Calibri" w:hAnsi="Calibri"/>
          <w:sz w:val="19"/>
        </w:rPr>
        <w:t>• Customer Mindset: 'Tracking rider on map and inspecting delivery condition.'</w:t>
        <w:br/>
        <w:t>• Signals &amp; Feedback: Frequent feedback regarding unsealed food containers, soup spillage, cold food, and rider delays. A critically concerning emergent pattern is the 'Photo Verification Scam' on Zomato, where delivery drivers photograph the food at a doorstep for system proof-of-delivery and then take the food away before the customer opens the door.</w:t>
        <w:br/>
        <w:t>• Sentiment Repetition: High negative volume centered around logistics failures and driver integrity.</w:t>
      </w:r>
    </w:p>
    <w:p>
      <w:pPr>
        <w:spacing w:before="160" w:after="40"/>
      </w:pPr>
      <w:r>
        <w:rPr>
          <w:rFonts w:ascii="Calibri" w:hAnsi="Calibri"/>
          <w:b/>
          <w:color w:val="2C3E50"/>
          <w:sz w:val="21"/>
        </w:rPr>
        <w:t>Stage 6: Support, Retention &amp; Churn (Customer Service, Refunds &amp; Loyalty)</w:t>
      </w:r>
    </w:p>
    <w:p>
      <w:pPr>
        <w:spacing w:before="40" w:after="80"/>
      </w:pPr>
      <w:r>
        <w:rPr>
          <w:rFonts w:ascii="Calibri" w:hAnsi="Calibri"/>
          <w:sz w:val="19"/>
        </w:rPr>
        <w:t>• Customer Mindset: 'Seeking redress for damaged orders or evaluating continued membership value.'</w:t>
        <w:br/>
        <w:t>• Signals &amp; Feedback: This stage generates the HIGHEST OVERALL REPETITIONS across the entire dataset. Negative repetitions center on automated AI chatbot loops (specifically targeting the 'Muzammil' bot script on Swiggy), agent denial of legitimate refund claims, and subsequent customer escalation to the National Consumer Helpline (NCH). Conversely, positive repetitions peak here around Zomato's 'Food Rescue' program (delivering unclaimed orders at 70-80% off) and nominal ₹1 Gold membership renewals.</w:t>
        <w:br/>
        <w:t>• Sentiment Repetition: Extreme bimodal polarization between legal dispute threats and loyal membership praise.</w:t>
      </w:r>
    </w:p>
    <w:tbl>
      <w:tblPr>
        <w:tblW w:type="auto" w:w="0"/>
        <w:jc w:val="center"/>
        <w:tblLook w:firstColumn="1" w:firstRow="1" w:lastColumn="0" w:lastRow="0" w:noHBand="0" w:noVBand="1" w:val="04A0"/>
      </w:tblPr>
      <w:tblGrid>
        <w:gridCol w:w="10080"/>
      </w:tblGrid>
      <w:tr>
        <w:tc>
          <w:tcPr>
            <w:tcW w:type="dxa" w:w="10080"/>
            <w:shd w:val="clear" w:color="auto" w:fill="F4F6F9"/>
            <w:tcMar>
              <w:top w:w="140" w:type="dxa"/>
              <w:bottom w:w="140" w:type="dxa"/>
              <w:left w:w="180" w:type="dxa"/>
              <w:right w:w="180" w:type="dxa"/>
            </w:tcMar>
            <w:tcBorders>
              <w:left w:val="single" w:sz="24" w:space="0" w:color="C0392B"/>
              <w:top w:val="none"/>
              <w:bottom w:val="none"/>
              <w:right w:val="none"/>
            </w:tcBorders>
          </w:tcPr>
          <w:p>
            <w:pPr>
              <w:spacing w:before="0" w:after="40"/>
            </w:pPr>
            <w:r>
              <w:rPr>
                <w:rFonts w:ascii="Calibri" w:hAnsi="Calibri"/>
                <w:b/>
                <w:color w:val="C0392B"/>
                <w:sz w:val="20"/>
              </w:rPr>
              <w:t>[SUMMARY OF REPETITION DYNAMICS]</w:t>
              <w:br/>
            </w:r>
            <w:r>
              <w:rPr>
                <w:rFonts w:ascii="Calibri" w:hAnsi="Calibri"/>
                <w:sz w:val="19"/>
              </w:rPr>
              <w:t>WHERE WORDS REPEAT MOST:</w:t>
              <w:br/>
              <w:t>• NEGATIVE REPETITIONS: Clustered overwhelmingly in Stage 4 (Purchase &amp; Checkout: 'cancellation fee', 'charged 100%', 'penalty', 'negative balance') and Stage 6 (Support &amp; Dispute: 'bot loop', 'muzammil', 'refuse refund', 'escalated nch', 'uninstalled').</w:t>
              <w:br/>
              <w:t>• POSITIVE REPETITIONS: Clustered heavily in Stage 6 (Loyalty &amp; Retention: 'food rescue 80% discount', 'gold renew 1 rs', 'refund initiated') and Stage 2 (Exploration: 'free cash', 'pujo festival deal', '70% off coupon').</w:t>
            </w:r>
          </w:p>
        </w:tc>
      </w:tr>
    </w:tbl>
    <w:p>
      <w:pPr>
        <w:spacing w:after="80"/>
      </w:pPr>
    </w:p>
    <w:p>
      <w:pPr>
        <w:spacing w:before="320" w:after="80"/>
      </w:pPr>
      <w:r>
        <w:rPr>
          <w:rFonts w:ascii="Calibri" w:hAnsi="Calibri"/>
          <w:b/>
          <w:color w:val="1F497D"/>
          <w:sz w:val="28"/>
        </w:rPr>
        <w:t>4. MOST IMPORTANT WORDS &amp; EXPRESSIONS FOR ALL SIX SENTIMENTS (ITEM 5)</w:t>
      </w:r>
    </w:p>
    <w:p>
      <w:r>
        <w:t>Applying TF-IDF n-gram scoring alongside BERT KeyBERT contextual embeddings, the distinctive linguistic markers for each of the six sentiment partitions are ranked below:</w:t>
      </w:r>
    </w:p>
    <w:tbl>
      <w:tblPr>
        <w:tblW w:type="auto" w:w="0"/>
        <w:jc w:val="center"/>
        <w:tblLook w:firstColumn="1" w:firstRow="1" w:lastColumn="0" w:lastRow="0" w:noHBand="0" w:noVBand="1" w:val="04A0"/>
      </w:tblPr>
      <w:tblGrid>
        <w:gridCol w:w="2520"/>
        <w:gridCol w:w="2520"/>
        <w:gridCol w:w="2520"/>
        <w:gridCol w:w="2520"/>
      </w:tblGrid>
      <w:tr>
        <w:tc>
          <w:tcPr>
            <w:tcW w:type="dxa" w:w="2592"/>
            <w:shd w:val="clear" w:color="auto" w:fill="1F497D"/>
            <w:tcMar>
              <w:top w:w="80" w:type="dxa"/>
              <w:bottom w:w="80" w:type="dxa"/>
              <w:left w:w="100" w:type="dxa"/>
              <w:right w:w="100" w:type="dxa"/>
            </w:tcMar>
          </w:tcPr>
          <w:p>
            <w:pPr>
              <w:jc w:val="center"/>
            </w:pPr>
            <w:r>
              <w:rPr>
                <w:rFonts w:ascii="Calibri" w:hAnsi="Calibri"/>
                <w:b/>
                <w:color w:val="FFFFFF"/>
                <w:sz w:val="19"/>
              </w:rPr>
              <w:t>Sentiment Partition</w:t>
            </w:r>
          </w:p>
        </w:tc>
        <w:tc>
          <w:tcPr>
            <w:tcW w:type="dxa" w:w="2448"/>
            <w:shd w:val="clear" w:color="auto" w:fill="1F497D"/>
            <w:tcMar>
              <w:top w:w="80" w:type="dxa"/>
              <w:bottom w:w="80" w:type="dxa"/>
              <w:left w:w="100" w:type="dxa"/>
              <w:right w:w="100" w:type="dxa"/>
            </w:tcMar>
          </w:tcPr>
          <w:p>
            <w:pPr>
              <w:jc w:val="center"/>
            </w:pPr>
            <w:r>
              <w:rPr>
                <w:rFonts w:ascii="Calibri" w:hAnsi="Calibri"/>
                <w:b/>
                <w:color w:val="FFFFFF"/>
                <w:sz w:val="19"/>
              </w:rPr>
              <w:t>Top TF-IDF Unigrams</w:t>
            </w:r>
          </w:p>
        </w:tc>
        <w:tc>
          <w:tcPr>
            <w:tcW w:type="dxa" w:w="2880"/>
            <w:shd w:val="clear" w:color="auto" w:fill="1F497D"/>
            <w:tcMar>
              <w:top w:w="80" w:type="dxa"/>
              <w:bottom w:w="80" w:type="dxa"/>
              <w:left w:w="100" w:type="dxa"/>
              <w:right w:w="100" w:type="dxa"/>
            </w:tcMar>
          </w:tcPr>
          <w:p>
            <w:pPr>
              <w:jc w:val="center"/>
            </w:pPr>
            <w:r>
              <w:rPr>
                <w:rFonts w:ascii="Calibri" w:hAnsi="Calibri"/>
                <w:b/>
                <w:color w:val="FFFFFF"/>
                <w:sz w:val="19"/>
              </w:rPr>
              <w:t>Top Multi-Word Expressions (TF-IDF)</w:t>
            </w:r>
          </w:p>
        </w:tc>
        <w:tc>
          <w:tcPr>
            <w:tcW w:type="dxa" w:w="2880"/>
            <w:shd w:val="clear" w:color="auto" w:fill="1F497D"/>
            <w:tcMar>
              <w:top w:w="80" w:type="dxa"/>
              <w:bottom w:w="80" w:type="dxa"/>
              <w:left w:w="100" w:type="dxa"/>
              <w:right w:w="100" w:type="dxa"/>
            </w:tcMar>
          </w:tcPr>
          <w:p>
            <w:pPr>
              <w:jc w:val="center"/>
            </w:pPr>
            <w:r>
              <w:rPr>
                <w:rFonts w:ascii="Calibri" w:hAnsi="Calibri"/>
                <w:b/>
                <w:color w:val="FFFFFF"/>
                <w:sz w:val="19"/>
              </w:rPr>
              <w:t>Top BERT Contextual Expressions</w:t>
            </w:r>
          </w:p>
        </w:tc>
      </w:tr>
      <w:tr>
        <w:tc>
          <w:tcPr>
            <w:tcW w:type="dxa" w:w="2592"/>
            <w:shd w:val="clear" w:color="auto" w:fill="F9FAFC"/>
            <w:tcMar>
              <w:top w:w="60" w:type="dxa"/>
              <w:bottom w:w="60" w:type="dxa"/>
              <w:left w:w="80" w:type="dxa"/>
              <w:right w:w="80" w:type="dxa"/>
            </w:tcMar>
          </w:tcPr>
          <w:p>
            <w:pPr>
              <w:jc w:val="left"/>
            </w:pPr>
            <w:r>
              <w:rPr>
                <w:rFonts w:ascii="Calibri" w:hAnsi="Calibri"/>
                <w:b/>
                <w:sz w:val="18"/>
              </w:rPr>
              <w:t>1. Swiggy Negative</w:t>
            </w:r>
          </w:p>
        </w:tc>
        <w:tc>
          <w:tcPr>
            <w:tcW w:type="dxa" w:w="2448"/>
            <w:shd w:val="clear" w:color="auto" w:fill="F9FAFC"/>
            <w:tcMar>
              <w:top w:w="60" w:type="dxa"/>
              <w:bottom w:w="60" w:type="dxa"/>
              <w:left w:w="80" w:type="dxa"/>
              <w:right w:w="80" w:type="dxa"/>
            </w:tcMar>
          </w:tcPr>
          <w:p>
            <w:pPr>
              <w:jc w:val="left"/>
            </w:pPr>
            <w:r>
              <w:rPr>
                <w:rFonts w:ascii="Calibri" w:hAnsi="Calibri"/>
                <w:sz w:val="18"/>
              </w:rPr>
              <w:t>cancellation, penalty, refund, instamart, charges, uninstalled</w:t>
            </w:r>
          </w:p>
        </w:tc>
        <w:tc>
          <w:tcPr>
            <w:tcW w:type="dxa" w:w="2880"/>
            <w:shd w:val="clear" w:color="auto" w:fill="F9FAFC"/>
            <w:tcMar>
              <w:top w:w="60" w:type="dxa"/>
              <w:bottom w:w="60" w:type="dxa"/>
              <w:left w:w="80" w:type="dxa"/>
              <w:right w:w="80" w:type="dxa"/>
            </w:tcMar>
          </w:tcPr>
          <w:p>
            <w:pPr>
              <w:jc w:val="left"/>
            </w:pPr>
            <w:r>
              <w:rPr>
                <w:rFonts w:ascii="Calibri" w:hAnsi="Calibri"/>
                <w:sz w:val="18"/>
              </w:rPr>
              <w:t>cancellation fees, customer care, negative balance, money back</w:t>
            </w:r>
          </w:p>
        </w:tc>
        <w:tc>
          <w:tcPr>
            <w:tcW w:type="dxa" w:w="2880"/>
            <w:shd w:val="clear" w:color="auto" w:fill="F9FAFC"/>
            <w:tcMar>
              <w:top w:w="60" w:type="dxa"/>
              <w:bottom w:w="60" w:type="dxa"/>
              <w:left w:w="80" w:type="dxa"/>
              <w:right w:w="80" w:type="dxa"/>
            </w:tcMar>
          </w:tcPr>
          <w:p>
            <w:pPr>
              <w:jc w:val="left"/>
            </w:pPr>
            <w:r>
              <w:rPr>
                <w:rFonts w:ascii="Calibri" w:hAnsi="Calibri"/>
                <w:sz w:val="18"/>
              </w:rPr>
              <w:t>aint refunding called nch, absolutely unhelpful online payment, order cancelled refund stuck</w:t>
            </w:r>
          </w:p>
        </w:tc>
      </w:tr>
      <w:tr>
        <w:tc>
          <w:tcPr>
            <w:tcW w:type="dxa" w:w="2592"/>
            <w:shd w:val="clear" w:color="auto" w:fill="FFFFFF"/>
            <w:tcMar>
              <w:top w:w="60" w:type="dxa"/>
              <w:bottom w:w="60" w:type="dxa"/>
              <w:left w:w="80" w:type="dxa"/>
              <w:right w:w="80" w:type="dxa"/>
            </w:tcMar>
          </w:tcPr>
          <w:p>
            <w:pPr>
              <w:jc w:val="left"/>
            </w:pPr>
            <w:r>
              <w:rPr>
                <w:rFonts w:ascii="Calibri" w:hAnsi="Calibri"/>
                <w:b/>
                <w:sz w:val="18"/>
              </w:rPr>
              <w:t>2. Swiggy Positive</w:t>
            </w:r>
          </w:p>
        </w:tc>
        <w:tc>
          <w:tcPr>
            <w:tcW w:type="dxa" w:w="2448"/>
            <w:shd w:val="clear" w:color="auto" w:fill="FFFFFF"/>
            <w:tcMar>
              <w:top w:w="60" w:type="dxa"/>
              <w:bottom w:w="60" w:type="dxa"/>
              <w:left w:w="80" w:type="dxa"/>
              <w:right w:w="80" w:type="dxa"/>
            </w:tcMar>
          </w:tcPr>
          <w:p>
            <w:pPr>
              <w:jc w:val="left"/>
            </w:pPr>
            <w:r>
              <w:rPr>
                <w:rFonts w:ascii="Calibri" w:hAnsi="Calibri"/>
                <w:sz w:val="18"/>
              </w:rPr>
              <w:t>discount, refund, cash, coupon, free, better, happy</w:t>
            </w:r>
          </w:p>
        </w:tc>
        <w:tc>
          <w:tcPr>
            <w:tcW w:type="dxa" w:w="2880"/>
            <w:shd w:val="clear" w:color="auto" w:fill="FFFFFF"/>
            <w:tcMar>
              <w:top w:w="60" w:type="dxa"/>
              <w:bottom w:w="60" w:type="dxa"/>
              <w:left w:w="80" w:type="dxa"/>
              <w:right w:w="80" w:type="dxa"/>
            </w:tcMar>
          </w:tcPr>
          <w:p>
            <w:pPr>
              <w:jc w:val="left"/>
            </w:pPr>
            <w:r>
              <w:rPr>
                <w:rFonts w:ascii="Calibri" w:hAnsi="Calibri"/>
                <w:sz w:val="18"/>
              </w:rPr>
              <w:t>free cash, shreshtho pujo, good food, refund received, fast delivery</w:t>
            </w:r>
          </w:p>
        </w:tc>
        <w:tc>
          <w:tcPr>
            <w:tcW w:type="dxa" w:w="2880"/>
            <w:shd w:val="clear" w:color="auto" w:fill="FFFFFF"/>
            <w:tcMar>
              <w:top w:w="60" w:type="dxa"/>
              <w:bottom w:w="60" w:type="dxa"/>
              <w:left w:w="80" w:type="dxa"/>
              <w:right w:w="80" w:type="dxa"/>
            </w:tcMar>
          </w:tcPr>
          <w:p>
            <w:pPr>
              <w:jc w:val="left"/>
            </w:pPr>
            <w:r>
              <w:rPr>
                <w:rFonts w:ascii="Calibri" w:hAnsi="Calibri"/>
                <w:sz w:val="18"/>
              </w:rPr>
              <w:t>blinkit despite flat discount, better gets free delivery, win up to free cash</w:t>
            </w:r>
          </w:p>
        </w:tc>
      </w:tr>
      <w:tr>
        <w:tc>
          <w:tcPr>
            <w:tcW w:type="dxa" w:w="2592"/>
            <w:shd w:val="clear" w:color="auto" w:fill="F9FAFC"/>
            <w:tcMar>
              <w:top w:w="60" w:type="dxa"/>
              <w:bottom w:w="60" w:type="dxa"/>
              <w:left w:w="80" w:type="dxa"/>
              <w:right w:w="80" w:type="dxa"/>
            </w:tcMar>
          </w:tcPr>
          <w:p>
            <w:pPr>
              <w:jc w:val="left"/>
            </w:pPr>
            <w:r>
              <w:rPr>
                <w:rFonts w:ascii="Calibri" w:hAnsi="Calibri"/>
                <w:b/>
                <w:sz w:val="18"/>
              </w:rPr>
              <w:t>3. Swiggy Neutral</w:t>
            </w:r>
          </w:p>
        </w:tc>
        <w:tc>
          <w:tcPr>
            <w:tcW w:type="dxa" w:w="2448"/>
            <w:shd w:val="clear" w:color="auto" w:fill="F9FAFC"/>
            <w:tcMar>
              <w:top w:w="60" w:type="dxa"/>
              <w:bottom w:w="60" w:type="dxa"/>
              <w:left w:w="80" w:type="dxa"/>
              <w:right w:w="80" w:type="dxa"/>
            </w:tcMar>
          </w:tcPr>
          <w:p>
            <w:pPr>
              <w:jc w:val="left"/>
            </w:pPr>
            <w:r>
              <w:rPr>
                <w:rFonts w:ascii="Calibri" w:hAnsi="Calibri"/>
                <w:sz w:val="18"/>
              </w:rPr>
              <w:t>delivery, restaurant, tapes, driver, partner, seals, address</w:t>
            </w:r>
          </w:p>
        </w:tc>
        <w:tc>
          <w:tcPr>
            <w:tcW w:type="dxa" w:w="2880"/>
            <w:shd w:val="clear" w:color="auto" w:fill="F9FAFC"/>
            <w:tcMar>
              <w:top w:w="60" w:type="dxa"/>
              <w:bottom w:w="60" w:type="dxa"/>
              <w:left w:w="80" w:type="dxa"/>
              <w:right w:w="80" w:type="dxa"/>
            </w:tcMar>
          </w:tcPr>
          <w:p>
            <w:pPr>
              <w:jc w:val="left"/>
            </w:pPr>
            <w:r>
              <w:rPr>
                <w:rFonts w:ascii="Calibri" w:hAnsi="Calibri"/>
                <w:sz w:val="18"/>
              </w:rPr>
              <w:t>delivery driver, customer support, packaging charges, zomato seals</w:t>
            </w:r>
          </w:p>
        </w:tc>
        <w:tc>
          <w:tcPr>
            <w:tcW w:type="dxa" w:w="2880"/>
            <w:shd w:val="clear" w:color="auto" w:fill="F9FAFC"/>
            <w:tcMar>
              <w:top w:w="60" w:type="dxa"/>
              <w:bottom w:w="60" w:type="dxa"/>
              <w:left w:w="80" w:type="dxa"/>
              <w:right w:w="80" w:type="dxa"/>
            </w:tcMar>
          </w:tcPr>
          <w:p>
            <w:pPr>
              <w:jc w:val="left"/>
            </w:pPr>
            <w:r>
              <w:rPr>
                <w:rFonts w:ascii="Calibri" w:hAnsi="Calibri"/>
                <w:sz w:val="18"/>
              </w:rPr>
              <w:t>clubbing stop smartass, buy membership frequently, delivery partner assignment</w:t>
            </w:r>
          </w:p>
        </w:tc>
      </w:tr>
      <w:tr>
        <w:tc>
          <w:tcPr>
            <w:tcW w:type="dxa" w:w="2592"/>
            <w:shd w:val="clear" w:color="auto" w:fill="FFFFFF"/>
            <w:tcMar>
              <w:top w:w="60" w:type="dxa"/>
              <w:bottom w:w="60" w:type="dxa"/>
              <w:left w:w="80" w:type="dxa"/>
              <w:right w:w="80" w:type="dxa"/>
            </w:tcMar>
          </w:tcPr>
          <w:p>
            <w:pPr>
              <w:jc w:val="left"/>
            </w:pPr>
            <w:r>
              <w:rPr>
                <w:rFonts w:ascii="Calibri" w:hAnsi="Calibri"/>
                <w:b/>
                <w:sz w:val="18"/>
              </w:rPr>
              <w:t>4. Zomato Negative</w:t>
            </w:r>
          </w:p>
        </w:tc>
        <w:tc>
          <w:tcPr>
            <w:tcW w:type="dxa" w:w="2448"/>
            <w:shd w:val="clear" w:color="auto" w:fill="FFFFFF"/>
            <w:tcMar>
              <w:top w:w="60" w:type="dxa"/>
              <w:bottom w:w="60" w:type="dxa"/>
              <w:left w:w="80" w:type="dxa"/>
              <w:right w:w="80" w:type="dxa"/>
            </w:tcMar>
          </w:tcPr>
          <w:p>
            <w:pPr>
              <w:jc w:val="left"/>
            </w:pPr>
            <w:r>
              <w:rPr>
                <w:rFonts w:ascii="Calibri" w:hAnsi="Calibri"/>
                <w:sz w:val="18"/>
              </w:rPr>
              <w:t>service, support, scammed, fee, scale, photo, weight</w:t>
            </w:r>
          </w:p>
        </w:tc>
        <w:tc>
          <w:tcPr>
            <w:tcW w:type="dxa" w:w="2880"/>
            <w:shd w:val="clear" w:color="auto" w:fill="FFFFFF"/>
            <w:tcMar>
              <w:top w:w="60" w:type="dxa"/>
              <w:bottom w:w="60" w:type="dxa"/>
              <w:left w:w="80" w:type="dxa"/>
              <w:right w:w="80" w:type="dxa"/>
            </w:tcMar>
          </w:tcPr>
          <w:p>
            <w:pPr>
              <w:jc w:val="left"/>
            </w:pPr>
            <w:r>
              <w:rPr>
                <w:rFonts w:ascii="Calibri" w:hAnsi="Calibri"/>
                <w:sz w:val="18"/>
              </w:rPr>
              <w:t>worst cx service, photo verification, digital scale, cod fee</w:t>
            </w:r>
          </w:p>
        </w:tc>
        <w:tc>
          <w:tcPr>
            <w:tcW w:type="dxa" w:w="2880"/>
            <w:shd w:val="clear" w:color="auto" w:fill="FFFFFF"/>
            <w:tcMar>
              <w:top w:w="60" w:type="dxa"/>
              <w:bottom w:w="60" w:type="dxa"/>
              <w:left w:w="80" w:type="dxa"/>
              <w:right w:w="80" w:type="dxa"/>
            </w:tcMar>
          </w:tcPr>
          <w:p>
            <w:pPr>
              <w:jc w:val="left"/>
            </w:pPr>
            <w:r>
              <w:rPr>
                <w:rFonts w:ascii="Calibri" w:hAnsi="Calibri"/>
                <w:sz w:val="18"/>
              </w:rPr>
              <w:t>basically looting customer restaurant, authentic pictures regulate scummy, delivery partner photo bypass</w:t>
            </w:r>
          </w:p>
        </w:tc>
      </w:tr>
      <w:tr>
        <w:tc>
          <w:tcPr>
            <w:tcW w:type="dxa" w:w="2592"/>
            <w:shd w:val="clear" w:color="auto" w:fill="F9FAFC"/>
            <w:tcMar>
              <w:top w:w="60" w:type="dxa"/>
              <w:bottom w:w="60" w:type="dxa"/>
              <w:left w:w="80" w:type="dxa"/>
              <w:right w:w="80" w:type="dxa"/>
            </w:tcMar>
          </w:tcPr>
          <w:p>
            <w:pPr>
              <w:jc w:val="left"/>
            </w:pPr>
            <w:r>
              <w:rPr>
                <w:rFonts w:ascii="Calibri" w:hAnsi="Calibri"/>
                <w:b/>
                <w:sz w:val="18"/>
              </w:rPr>
              <w:t>5. Zomato Positive</w:t>
            </w:r>
          </w:p>
        </w:tc>
        <w:tc>
          <w:tcPr>
            <w:tcW w:type="dxa" w:w="2448"/>
            <w:shd w:val="clear" w:color="auto" w:fill="F9FAFC"/>
            <w:tcMar>
              <w:top w:w="60" w:type="dxa"/>
              <w:bottom w:w="60" w:type="dxa"/>
              <w:left w:w="80" w:type="dxa"/>
              <w:right w:w="80" w:type="dxa"/>
            </w:tcMar>
          </w:tcPr>
          <w:p>
            <w:pPr>
              <w:jc w:val="left"/>
            </w:pPr>
            <w:r>
              <w:rPr>
                <w:rFonts w:ascii="Calibri" w:hAnsi="Calibri"/>
                <w:sz w:val="18"/>
              </w:rPr>
              <w:t>rescue, deal, gold, refund, saved, lucky, floating</w:t>
            </w:r>
          </w:p>
        </w:tc>
        <w:tc>
          <w:tcPr>
            <w:tcW w:type="dxa" w:w="2880"/>
            <w:shd w:val="clear" w:color="auto" w:fill="F9FAFC"/>
            <w:tcMar>
              <w:top w:w="60" w:type="dxa"/>
              <w:bottom w:w="60" w:type="dxa"/>
              <w:left w:w="80" w:type="dxa"/>
              <w:right w:w="80" w:type="dxa"/>
            </w:tcMar>
          </w:tcPr>
          <w:p>
            <w:pPr>
              <w:jc w:val="left"/>
            </w:pPr>
            <w:r>
              <w:rPr>
                <w:rFonts w:ascii="Calibri" w:hAnsi="Calibri"/>
                <w:sz w:val="18"/>
              </w:rPr>
              <w:t>food rescue, gold membership, great deal, floating order</w:t>
            </w:r>
          </w:p>
        </w:tc>
        <w:tc>
          <w:tcPr>
            <w:tcW w:type="dxa" w:w="2880"/>
            <w:shd w:val="clear" w:color="auto" w:fill="F9FAFC"/>
            <w:tcMar>
              <w:top w:w="60" w:type="dxa"/>
              <w:bottom w:w="60" w:type="dxa"/>
              <w:left w:w="80" w:type="dxa"/>
              <w:right w:w="80" w:type="dxa"/>
            </w:tcMar>
          </w:tcPr>
          <w:p>
            <w:pPr>
              <w:jc w:val="left"/>
            </w:pPr>
            <w:r>
              <w:rPr>
                <w:rFonts w:ascii="Calibri" w:hAnsi="Calibri"/>
                <w:sz w:val="18"/>
              </w:rPr>
              <w:t>claimed food rescue order, gold membership renew rupee, full refund initiated</w:t>
            </w:r>
          </w:p>
        </w:tc>
      </w:tr>
      <w:tr>
        <w:tc>
          <w:tcPr>
            <w:tcW w:type="dxa" w:w="2592"/>
            <w:shd w:val="clear" w:color="auto" w:fill="FFFFFF"/>
            <w:tcMar>
              <w:top w:w="60" w:type="dxa"/>
              <w:bottom w:w="60" w:type="dxa"/>
              <w:left w:w="80" w:type="dxa"/>
              <w:right w:w="80" w:type="dxa"/>
            </w:tcMar>
          </w:tcPr>
          <w:p>
            <w:pPr>
              <w:jc w:val="left"/>
            </w:pPr>
            <w:r>
              <w:rPr>
                <w:rFonts w:ascii="Calibri" w:hAnsi="Calibri"/>
                <w:b/>
                <w:sz w:val="18"/>
              </w:rPr>
              <w:t>6. Zomato Neutral</w:t>
            </w:r>
          </w:p>
        </w:tc>
        <w:tc>
          <w:tcPr>
            <w:tcW w:type="dxa" w:w="2448"/>
            <w:shd w:val="clear" w:color="auto" w:fill="FFFFFF"/>
            <w:tcMar>
              <w:top w:w="60" w:type="dxa"/>
              <w:bottom w:w="60" w:type="dxa"/>
              <w:left w:w="80" w:type="dxa"/>
              <w:right w:w="80" w:type="dxa"/>
            </w:tcMar>
          </w:tcPr>
          <w:p>
            <w:pPr>
              <w:jc w:val="left"/>
            </w:pPr>
            <w:r>
              <w:rPr>
                <w:rFonts w:ascii="Calibri" w:hAnsi="Calibri"/>
                <w:sz w:val="18"/>
              </w:rPr>
              <w:t>tip, rating, driver, delivery, code, cash, karma</w:t>
            </w:r>
          </w:p>
        </w:tc>
        <w:tc>
          <w:tcPr>
            <w:tcW w:type="dxa" w:w="2880"/>
            <w:shd w:val="clear" w:color="auto" w:fill="FFFFFF"/>
            <w:tcMar>
              <w:top w:w="60" w:type="dxa"/>
              <w:bottom w:w="60" w:type="dxa"/>
              <w:left w:w="80" w:type="dxa"/>
              <w:right w:w="80" w:type="dxa"/>
            </w:tcMar>
          </w:tcPr>
          <w:p>
            <w:pPr>
              <w:jc w:val="left"/>
            </w:pPr>
            <w:r>
              <w:rPr>
                <w:rFonts w:ascii="Calibri" w:hAnsi="Calibri"/>
                <w:sz w:val="18"/>
              </w:rPr>
              <w:t>qr code, cash delivery, rating average, delivery partner</w:t>
            </w:r>
          </w:p>
        </w:tc>
        <w:tc>
          <w:tcPr>
            <w:tcW w:type="dxa" w:w="2880"/>
            <w:shd w:val="clear" w:color="auto" w:fill="FFFFFF"/>
            <w:tcMar>
              <w:top w:w="60" w:type="dxa"/>
              <w:bottom w:w="60" w:type="dxa"/>
              <w:left w:w="80" w:type="dxa"/>
              <w:right w:w="80" w:type="dxa"/>
            </w:tcMar>
          </w:tcPr>
          <w:p>
            <w:pPr>
              <w:jc w:val="left"/>
            </w:pPr>
            <w:r>
              <w:rPr>
                <w:rFonts w:ascii="Calibri" w:hAnsi="Calibri"/>
                <w:sz w:val="18"/>
              </w:rPr>
              <w:t>case cash delivery wastage, rating calculation rolling window, account tandoori zingers</w:t>
            </w:r>
          </w:p>
        </w:tc>
      </w:tr>
    </w:tbl>
    <w:p>
      <w:pPr>
        <w:spacing w:after="80"/>
      </w:pPr>
    </w:p>
    <w:p>
      <w:pPr>
        <w:spacing w:before="320" w:after="80"/>
      </w:pPr>
      <w:r>
        <w:rPr>
          <w:rFonts w:ascii="Calibri" w:hAnsi="Calibri"/>
          <w:b/>
          <w:color w:val="1F497D"/>
          <w:sz w:val="28"/>
        </w:rPr>
        <w:t>5. MAJOR CONCERNS &amp; STRATEGIC ROADMAP FOR PLATFORM IMPROVEMENT (ITEM 6)</w:t>
      </w:r>
    </w:p>
    <w:p>
      <w:r>
        <w:t>Based on frequency, sentiment severity, and direct customer churn threats identified across the 358 comments, here is the prioritized action roadmap for executive leadership:</w:t>
      </w:r>
    </w:p>
    <w:p>
      <w:pPr>
        <w:spacing w:before="220" w:after="60"/>
      </w:pPr>
      <w:r>
        <w:rPr>
          <w:rFonts w:ascii="Calibri" w:hAnsi="Calibri"/>
          <w:b/>
          <w:color w:val="366092"/>
          <w:sz w:val="24"/>
        </w:rPr>
        <w:t>A. Major Concerns for Swiggy Leadership to Address</w:t>
      </w:r>
    </w:p>
    <w:tbl>
      <w:tblPr>
        <w:tblW w:type="auto" w:w="0"/>
        <w:jc w:val="center"/>
        <w:tblLook w:firstColumn="1" w:firstRow="1" w:lastColumn="0" w:lastRow="0" w:noHBand="0" w:noVBand="1" w:val="04A0"/>
      </w:tblPr>
      <w:tblGrid>
        <w:gridCol w:w="10080"/>
      </w:tblGrid>
      <w:tr>
        <w:tc>
          <w:tcPr>
            <w:tcW w:type="dxa" w:w="10080"/>
            <w:shd w:val="clear" w:color="auto" w:fill="F4F6F9"/>
            <w:tcMar>
              <w:top w:w="140" w:type="dxa"/>
              <w:bottom w:w="140" w:type="dxa"/>
              <w:left w:w="180" w:type="dxa"/>
              <w:right w:w="180" w:type="dxa"/>
            </w:tcMar>
            <w:tcBorders>
              <w:left w:val="single" w:sz="24" w:space="0" w:color="C0392B"/>
              <w:top w:val="none"/>
              <w:bottom w:val="none"/>
              <w:right w:val="none"/>
            </w:tcBorders>
          </w:tcPr>
          <w:p>
            <w:pPr>
              <w:spacing w:before="0" w:after="40"/>
            </w:pPr>
            <w:r>
              <w:rPr>
                <w:rFonts w:ascii="Calibri" w:hAnsi="Calibri"/>
                <w:b/>
                <w:color w:val="C0392B"/>
                <w:sz w:val="20"/>
              </w:rPr>
              <w:t>[SWIGGY STRATEGIC ACTION ROADMAP]</w:t>
              <w:br/>
            </w:r>
            <w:r>
              <w:rPr>
                <w:rFonts w:ascii="Calibri" w:hAnsi="Calibri"/>
                <w:sz w:val="19"/>
              </w:rPr>
              <w:t>1. REFORM THE 100% CANCELLATION PENALTY (CRITICAL CHURN DRIVER):</w:t>
              <w:br/>
              <w:t>Charging 100% of order value when users cancel within 10–60 seconds is Swiggy's single greatest source of customer outrage. Accidental misclicks lock users into negative balances (-₹450 to -₹1,100), driving customers directly to uninstall the app. Recommendation: Introduce an unconditional 60-second zero-penalty grace window. If cancelled before restaurant preparation begins, charge only a nominal ₹20-30 delivery allocation fee rather than 100% order confiscation.</w:t>
              <w:br/>
              <w:br/>
              <w:t>2. OVERHAUL CHATBOT BOTTLENECKS ('MUZAMMIL' BOT SCRIPT):</w:t>
              <w:br/>
              <w:t>The AI chatbot traps users in 30-40 minute automated loops before abruptly closing tickets without human escalation. Recommendation: Deploy sentiment triggers that detect repeated customer inputs and photographic evidence of damaged items (mold, missing dishes, spillage) to instantly route tickets to a human supervisor within two interactions.</w:t>
              <w:br/>
              <w:br/>
              <w:t>3. AUDIT INSTAMART DARK STORES &amp; REPAIR PRIVATE-LABEL QUALITY:</w:t>
              <w:br/>
              <w:t>Comments cite expired dairy and stale in-house private-label goods ('Noice' bakery items). Recommendation: Institute rigorous dark store quality checks and audit pricing algorithms to ensure no items exceed legal MRP limits.</w:t>
              <w:br/>
              <w:br/>
              <w:t>4. TRANSPARENT ORDER CLUBBING &amp; GUARANTEED DIRECT DISPATCH:</w:t>
              <w:br/>
              <w:t>Users complain that multi-order driver clubbing significantly delays food and causes cold meals. Recommendation: Reinstate transparent multi-stop notifications on live tracking maps and guarantee dedicated direct dispatch for paid Swiggy One and Black subscription members.</w:t>
            </w:r>
          </w:p>
        </w:tc>
      </w:tr>
    </w:tbl>
    <w:p>
      <w:pPr>
        <w:spacing w:after="80"/>
      </w:pPr>
    </w:p>
    <w:p>
      <w:pPr>
        <w:spacing w:before="220" w:after="60"/>
      </w:pPr>
      <w:r>
        <w:rPr>
          <w:rFonts w:ascii="Calibri" w:hAnsi="Calibri"/>
          <w:b/>
          <w:color w:val="366092"/>
          <w:sz w:val="24"/>
        </w:rPr>
        <w:t>B. Major Concerns for Zomato Leadership to Address</w:t>
      </w:r>
    </w:p>
    <w:tbl>
      <w:tblPr>
        <w:tblW w:type="auto" w:w="0"/>
        <w:jc w:val="center"/>
        <w:tblLook w:firstColumn="1" w:firstRow="1" w:lastColumn="0" w:lastRow="0" w:noHBand="0" w:noVBand="1" w:val="04A0"/>
      </w:tblPr>
      <w:tblGrid>
        <w:gridCol w:w="10080"/>
      </w:tblGrid>
      <w:tr>
        <w:tc>
          <w:tcPr>
            <w:tcW w:type="dxa" w:w="10080"/>
            <w:shd w:val="clear" w:color="auto" w:fill="F4F6F9"/>
            <w:tcMar>
              <w:top w:w="140" w:type="dxa"/>
              <w:bottom w:w="140" w:type="dxa"/>
              <w:left w:w="180" w:type="dxa"/>
              <w:right w:w="180" w:type="dxa"/>
            </w:tcMar>
            <w:tcBorders>
              <w:left w:val="single" w:sz="24" w:space="0" w:color="27AE60"/>
              <w:top w:val="none"/>
              <w:bottom w:val="none"/>
              <w:right w:val="none"/>
            </w:tcBorders>
          </w:tcPr>
          <w:p>
            <w:pPr>
              <w:spacing w:before="0" w:after="40"/>
            </w:pPr>
            <w:r>
              <w:rPr>
                <w:rFonts w:ascii="Calibri" w:hAnsi="Calibri"/>
                <w:b/>
                <w:color w:val="27AE60"/>
                <w:sz w:val="20"/>
              </w:rPr>
              <w:t>[ZOMATO STRATEGIC ACTION ROADMAP]</w:t>
              <w:br/>
            </w:r>
            <w:r>
              <w:rPr>
                <w:rFonts w:ascii="Calibri" w:hAnsi="Calibri"/>
                <w:sz w:val="19"/>
              </w:rPr>
              <w:t>1. ELIMINATE DOORSTEP PHOTO-VERIFICATION THEFT (CRITICAL INTEGRITY RISK):</w:t>
              <w:br/>
              <w:t>Multiple verified accounts detail delivery partners snapping a photo of food at a doorstep for proof-of-delivery and then absconding with the parcel. Recommendation: Mandate a 4-digit customer OTP or in-app QR code verification upon physical handover, deprecating photo-only completion for unattended deliveries.</w:t>
              <w:br/>
              <w:br/>
              <w:t>2. RE-EVALUATE THE CONTROVERSIAL ₹23 COD FEE:</w:t>
              <w:br/>
              <w:t>Imposing an extra ₹23 on Cash on Delivery orders is widely perceived as an unfair penalty on cash-reliant users. Recommendation: Eliminate the negative surcharge; instead, incentivize digital prepayments through reward points or ₹10 UPI discount vouchers.</w:t>
              <w:br/>
              <w:br/>
              <w:t>3. BAN DECEPTIVE AI-GENERATED CLOUD KITCHEN IMAGES:</w:t>
              <w:br/>
              <w:t>Cloud kitchens utilizing hyper-realistic AI food imagery create severe visual deception and customer disappointment upon arrival. Recommendation: Enforce mandatory unedited food photography with clear portion/weight disclosures and penalize non-compliant partner kitchens.</w:t>
              <w:br/>
              <w:br/>
              <w:t>4. STANDARDIZE FOOD PORTION &amp; WEIGHT COMPLIANCE:</w:t>
              <w:br/>
              <w:t>Address growing consumer backlash regarding underweight food portions (e.g., 350g delivered vs 500g ordered) by mandating net cooked weight or piece count disclosures on all restaurant listings.</w:t>
            </w:r>
          </w:p>
        </w:tc>
      </w:tr>
    </w:tbl>
    <w:p>
      <w:pPr>
        <w:spacing w:after="80"/>
      </w:pPr>
    </w:p>
    <w:p>
      <w:pPr>
        <w:spacing w:before="320" w:after="80"/>
      </w:pPr>
      <w:r>
        <w:rPr>
          <w:rFonts w:ascii="Calibri" w:hAnsi="Calibri"/>
          <w:b/>
          <w:color w:val="1F497D"/>
          <w:sz w:val="28"/>
        </w:rPr>
        <w:t>6. SYSTEM ARCHITECTURE &amp; DELIVERABLES MANIFEST</w:t>
      </w:r>
    </w:p>
    <w:p>
      <w:r>
        <w:t>All accompanying code, notebooks, analytical datasets, and deployment assets have been tested, formatted, and packaged into the master downloadable ZIP archive:</w:t>
      </w:r>
    </w:p>
    <w:p>
      <w:r>
        <w:t>• Master ZIP Archive: Swiggy_Zomato_Analysis_Complete_Package.zip (Downloads folder)</w:t>
      </w:r>
    </w:p>
    <w:p>
      <w:r>
        <w:t>• Sentiment Analysis Jupyter Notebook: sentiment_analysis.ipynb (Cell-by-cell interactive NLP &amp; charts)</w:t>
      </w:r>
    </w:p>
    <w:p>
      <w:r>
        <w:t>• Customer Journey NLP Jupyter Notebook: journey_important_words_expressions.ipynb (TF-IDF &amp; BERT extraction)</w:t>
      </w:r>
    </w:p>
    <w:p>
      <w:r>
        <w:t>• 6-Tab Formatted Excel Workbook: Swiggy_Zomato_6_Tabs_Sentiment.xlsx (Pos, Neg, Neu for Swiggy &amp; Zomato)</w:t>
      </w:r>
    </w:p>
    <w:p>
      <w:r>
        <w:t>• Original Raw Dataset: Swiggy vs Zomato.xlsx (207 Swiggy, 153 Zomato comments)</w:t>
      </w:r>
    </w:p>
    <w:p>
      <w:r>
        <w:t>• Vercel Live Dashboard Package: vercel_live_dashboard/ (Deployable via 'vercel --prod')</w:t>
      </w:r>
    </w:p>
    <w:p>
      <w:r>
        <w:t>• Active Streamlit Sentiment Dashboard: http://localhost:8502 (Keyword filtering &amp; live charts)</w:t>
      </w:r>
    </w:p>
    <w:p>
      <w:r>
        <w:t>• Active FastAPI Backend &amp; Web UI: http://localhost:8000/dashboard (API credentials: client_id, client_code, user_agent)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