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0F6E6E"/>
          <w:sz w:val="24"/>
          <w:szCs w:val="24"/>
        </w:rPr>
        <w:t xml:space="preserve">PRODUCT REQUIREMENTS DOCUMENT</w:t>
      </w:r>
    </w:p>
    <w:p>
      <w:pPr>
        <w:spacing w:after="60"/>
        <w:jc w:val="center"/>
      </w:pPr>
      <w:r>
        <w:rPr>
          <w:rFonts w:ascii="Calibri" w:cs="Calibri" w:eastAsia="Calibri" w:hAnsi="Calibri"/>
          <w:b/>
          <w:bCs/>
          <w:color w:val="1F3A5F"/>
          <w:spacing w:val="40"/>
          <w:sz w:val="34"/>
          <w:szCs w:val="34"/>
        </w:rPr>
        <w:t xml:space="preserve">MODERNA</w:t>
      </w:r>
    </w:p>
    <w:p>
      <w:pPr>
        <w:spacing w:after="300"/>
        <w:jc w:val="center"/>
      </w:pPr>
      <w:r>
        <w:rPr>
          <w:rFonts w:ascii="Calibri" w:cs="Calibri" w:eastAsia="Calibri" w:hAnsi="Calibri"/>
          <w:b/>
          <w:bCs/>
          <w:color w:val="1F3A5F"/>
          <w:sz w:val="52"/>
          <w:szCs w:val="52"/>
        </w:rPr>
        <w:t xml:space="preserve">mRNA Vaccine Clinical Safety</w:t>
      </w:r>
    </w:p>
    <w:p>
      <w:pPr>
        <w:spacing w:after="500"/>
        <w:jc w:val="center"/>
      </w:pPr>
      <w:r>
        <w:rPr>
          <w:rFonts w:ascii="Calibri" w:cs="Calibri" w:eastAsia="Calibri" w:hAnsi="Calibri"/>
          <w:b/>
          <w:bCs/>
          <w:color w:val="1F3A5F"/>
          <w:sz w:val="52"/>
          <w:szCs w:val="52"/>
        </w:rPr>
        <w:t xml:space="preserve">&amp; Dosage Intelligence Platform</w:t>
      </w:r>
    </w:p>
    <w:p>
      <w:pPr>
        <w:spacing w:after="100"/>
        <w:jc w:val="center"/>
      </w:pPr>
      <w:r>
        <w:rPr>
          <w:rFonts w:ascii="Calibri" w:cs="Calibri" w:eastAsia="Calibri" w:hAnsi="Calibri"/>
          <w:i/>
          <w:iCs/>
          <w:color w:val="222222"/>
          <w:sz w:val="24"/>
          <w:szCs w:val="24"/>
        </w:rPr>
        <w:t xml:space="preserve">An End-to-End Applied AI Case Study: Machine Learning, Deep Learning &amp; Generative AI</w:t>
      </w:r>
    </w:p>
    <w:p>
      <w:pPr>
        <w:spacing w:after="60" w:before="600"/>
        <w:jc w:val="center"/>
      </w:pPr>
      <w:r>
        <w:rPr>
          <w:rFonts w:ascii="Calibri" w:cs="Calibri" w:eastAsia="Calibri" w:hAnsi="Calibri"/>
          <w:b/>
          <w:bCs/>
          <w:color w:val="0F6E6E"/>
          <w:sz w:val="22"/>
          <w:szCs w:val="22"/>
        </w:rPr>
        <w:t xml:space="preserve">Intermediate Level  |  Individual Project  |  4-Week Duration</w:t>
      </w:r>
    </w:p>
    <w:p>
      <w:pPr>
        <w:spacing w:before="9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800"/>
      </w:tblGrid>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Company Context</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Moderna — mRNA Therapeutics</w:t>
            </w:r>
          </w:p>
        </w:tc>
      </w:tr>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Track</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Applied Artificial Intelligence / Data Science</w:t>
            </w:r>
          </w:p>
        </w:tc>
      </w:tr>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Level</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Intermediate (Python, Pandas, basic ML required)</w:t>
            </w:r>
          </w:p>
        </w:tc>
      </w:tr>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Duration</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4 Weeks (approx. 8-10 hours/week)</w:t>
            </w:r>
          </w:p>
        </w:tc>
      </w:tr>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Mode</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Individual, self-paced project</w:t>
            </w:r>
          </w:p>
        </w:tc>
      </w:tr>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Domain</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Healthcare / Biotechnology — Clinical Decision Support</w:t>
            </w:r>
          </w:p>
        </w:tc>
      </w:tr>
      <w:tr>
        <w:tc>
          <w:tcPr>
            <w:tcW w:type="dxa" w:w="3000"/>
            <w:shd w:fill="EAF1F6" w:val="clear"/>
            <w:tcMar>
              <w:top w:type="dxa" w:w="100"/>
              <w:left w:type="dxa" w:w="160"/>
              <w:bottom w:type="dxa" w:w="100"/>
              <w:right w:type="dxa" w:w="120"/>
            </w:tcMar>
            <w:vAlign w:val="center"/>
          </w:tcPr>
          <w:p>
            <w:r>
              <w:rPr>
                <w:rFonts w:ascii="Calibri" w:cs="Calibri" w:eastAsia="Calibri" w:hAnsi="Calibri"/>
                <w:b/>
                <w:bCs/>
                <w:color w:val="1F3A5F"/>
                <w:sz w:val="20"/>
                <w:szCs w:val="20"/>
              </w:rPr>
              <w:t xml:space="preserve">Core Stack</w:t>
            </w:r>
          </w:p>
        </w:tc>
        <w:tc>
          <w:tcPr>
            <w:tcW w:type="dxa" w:w="6800"/>
            <w:tcMar>
              <w:top w:type="dxa" w:w="100"/>
              <w:left w:type="dxa" w:w="160"/>
              <w:bottom w:type="dxa" w:w="100"/>
              <w:right w:type="dxa" w:w="120"/>
            </w:tcMar>
            <w:vAlign w:val="center"/>
          </w:tcPr>
          <w:p>
            <w:r>
              <w:rPr>
                <w:rFonts w:ascii="Calibri" w:cs="Calibri" w:eastAsia="Calibri" w:hAnsi="Calibri"/>
                <w:color w:val="222222"/>
                <w:sz w:val="20"/>
                <w:szCs w:val="20"/>
              </w:rPr>
              <w:t xml:space="preserve">Python, Pandas, NumPy, Scikit-learn, PyTorch, LangChain, ChromaDB</w:t>
            </w:r>
          </w:p>
        </w:tc>
      </w:tr>
    </w:tbl>
    <w:p>
      <w:pPr>
        <w:spacing w:before="500"/>
        <w:jc w:val="center"/>
      </w:pPr>
      <w:r>
        <w:rPr>
          <w:rFonts w:ascii="Calibri" w:cs="Calibri" w:eastAsia="Calibri" w:hAnsi="Calibri"/>
          <w:i/>
          <w:iCs/>
          <w:color w:val="999999"/>
          <w:sz w:val="15"/>
          <w:szCs w:val="15"/>
        </w:rPr>
        <w:t xml:space="preserve">Case study project referencing Moderna's public mRNA work.</w:t>
      </w:r>
    </w:p>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Table of Contents</w:t>
      </w:r>
    </w:p>
    <w:p>
      <w:pPr>
        <w:tabs>
          <w:tab w:val="right" w:pos="9350" w:leader="dot"/>
        </w:tabs>
        <w:spacing w:after="140"/>
      </w:pPr>
      <w:r>
        <w:rPr>
          <w:rFonts w:ascii="Calibri" w:cs="Calibri" w:eastAsia="Calibri" w:hAnsi="Calibri"/>
          <w:b/>
          <w:bCs/>
          <w:color w:val="1F3A5F"/>
          <w:sz w:val="21"/>
          <w:szCs w:val="21"/>
        </w:rPr>
        <w:t xml:space="preserve">1.  </w:t>
      </w:r>
      <w:r>
        <w:rPr>
          <w:rFonts w:ascii="Calibri" w:cs="Calibri" w:eastAsia="Calibri" w:hAnsi="Calibri"/>
          <w:color w:val="222222"/>
          <w:sz w:val="21"/>
          <w:szCs w:val="21"/>
        </w:rPr>
        <w:t xml:space="preserve">Project Overview</w:t>
      </w:r>
    </w:p>
    <w:p>
      <w:pPr>
        <w:tabs>
          <w:tab w:val="right" w:pos="9350" w:leader="dot"/>
        </w:tabs>
        <w:spacing w:after="140"/>
      </w:pPr>
      <w:r>
        <w:rPr>
          <w:rFonts w:ascii="Calibri" w:cs="Calibri" w:eastAsia="Calibri" w:hAnsi="Calibri"/>
          <w:b/>
          <w:bCs/>
          <w:color w:val="1F3A5F"/>
          <w:sz w:val="21"/>
          <w:szCs w:val="21"/>
        </w:rPr>
        <w:t xml:space="preserve">2.  </w:t>
      </w:r>
      <w:r>
        <w:rPr>
          <w:rFonts w:ascii="Calibri" w:cs="Calibri" w:eastAsia="Calibri" w:hAnsi="Calibri"/>
          <w:color w:val="222222"/>
          <w:sz w:val="21"/>
          <w:szCs w:val="21"/>
        </w:rPr>
        <w:t xml:space="preserve">Functional Requirements</w:t>
      </w:r>
    </w:p>
    <w:p>
      <w:pPr>
        <w:tabs>
          <w:tab w:val="right" w:pos="9350" w:leader="dot"/>
        </w:tabs>
        <w:spacing w:after="140"/>
      </w:pPr>
      <w:r>
        <w:rPr>
          <w:rFonts w:ascii="Calibri" w:cs="Calibri" w:eastAsia="Calibri" w:hAnsi="Calibri"/>
          <w:b/>
          <w:bCs/>
          <w:color w:val="1F3A5F"/>
          <w:sz w:val="21"/>
          <w:szCs w:val="21"/>
        </w:rPr>
        <w:t xml:space="preserve">3.  </w:t>
      </w:r>
      <w:r>
        <w:rPr>
          <w:rFonts w:ascii="Calibri" w:cs="Calibri" w:eastAsia="Calibri" w:hAnsi="Calibri"/>
          <w:color w:val="222222"/>
          <w:sz w:val="21"/>
          <w:szCs w:val="21"/>
        </w:rPr>
        <w:t xml:space="preserve">System Architecture &amp; Data Flow</w:t>
      </w:r>
    </w:p>
    <w:p>
      <w:pPr>
        <w:tabs>
          <w:tab w:val="right" w:pos="9350" w:leader="dot"/>
        </w:tabs>
        <w:spacing w:after="140"/>
      </w:pPr>
      <w:r>
        <w:rPr>
          <w:rFonts w:ascii="Calibri" w:cs="Calibri" w:eastAsia="Calibri" w:hAnsi="Calibri"/>
          <w:b/>
          <w:bCs/>
          <w:color w:val="1F3A5F"/>
          <w:sz w:val="21"/>
          <w:szCs w:val="21"/>
        </w:rPr>
        <w:t xml:space="preserve">4.  </w:t>
      </w:r>
      <w:r>
        <w:rPr>
          <w:rFonts w:ascii="Calibri" w:cs="Calibri" w:eastAsia="Calibri" w:hAnsi="Calibri"/>
          <w:color w:val="222222"/>
          <w:sz w:val="21"/>
          <w:szCs w:val="21"/>
        </w:rPr>
        <w:t xml:space="preserve">Four-Week Project Timeline</w:t>
      </w:r>
    </w:p>
    <w:p>
      <w:pPr>
        <w:tabs>
          <w:tab w:val="right" w:pos="9350" w:leader="dot"/>
        </w:tabs>
        <w:spacing w:after="140"/>
      </w:pPr>
      <w:r>
        <w:rPr>
          <w:rFonts w:ascii="Calibri" w:cs="Calibri" w:eastAsia="Calibri" w:hAnsi="Calibri"/>
          <w:b/>
          <w:bCs/>
          <w:color w:val="1F3A5F"/>
          <w:sz w:val="21"/>
          <w:szCs w:val="21"/>
        </w:rPr>
        <w:t xml:space="preserve">5.  </w:t>
      </w:r>
      <w:r>
        <w:rPr>
          <w:rFonts w:ascii="Calibri" w:cs="Calibri" w:eastAsia="Calibri" w:hAnsi="Calibri"/>
          <w:color w:val="222222"/>
          <w:sz w:val="21"/>
          <w:szCs w:val="21"/>
        </w:rPr>
        <w:t xml:space="preserve">Week 1 — Traditional ML &amp; Tabular Data Processing</w:t>
      </w:r>
    </w:p>
    <w:p>
      <w:pPr>
        <w:tabs>
          <w:tab w:val="right" w:pos="9350" w:leader="dot"/>
        </w:tabs>
        <w:spacing w:after="140"/>
      </w:pPr>
      <w:r>
        <w:rPr>
          <w:rFonts w:ascii="Calibri" w:cs="Calibri" w:eastAsia="Calibri" w:hAnsi="Calibri"/>
          <w:b/>
          <w:bCs/>
          <w:color w:val="1F3A5F"/>
          <w:sz w:val="21"/>
          <w:szCs w:val="21"/>
        </w:rPr>
        <w:t xml:space="preserve">6.  </w:t>
      </w:r>
      <w:r>
        <w:rPr>
          <w:rFonts w:ascii="Calibri" w:cs="Calibri" w:eastAsia="Calibri" w:hAnsi="Calibri"/>
          <w:color w:val="222222"/>
          <w:sz w:val="21"/>
          <w:szCs w:val="21"/>
        </w:rPr>
        <w:t xml:space="preserve">Week 2 — Deep Learning Mathematics: Self-Attention</w:t>
      </w:r>
    </w:p>
    <w:p>
      <w:pPr>
        <w:tabs>
          <w:tab w:val="right" w:pos="9350" w:leader="dot"/>
        </w:tabs>
        <w:spacing w:after="140"/>
      </w:pPr>
      <w:r>
        <w:rPr>
          <w:rFonts w:ascii="Calibri" w:cs="Calibri" w:eastAsia="Calibri" w:hAnsi="Calibri"/>
          <w:b/>
          <w:bCs/>
          <w:color w:val="1F3A5F"/>
          <w:sz w:val="21"/>
          <w:szCs w:val="21"/>
        </w:rPr>
        <w:t xml:space="preserve">7.  </w:t>
      </w:r>
      <w:r>
        <w:rPr>
          <w:rFonts w:ascii="Calibri" w:cs="Calibri" w:eastAsia="Calibri" w:hAnsi="Calibri"/>
          <w:color w:val="222222"/>
          <w:sz w:val="21"/>
          <w:szCs w:val="21"/>
        </w:rPr>
        <w:t xml:space="preserve">Week 3 — Retrieval-Augmented Generation over Regulatory Guidelines</w:t>
      </w:r>
    </w:p>
    <w:p>
      <w:pPr>
        <w:tabs>
          <w:tab w:val="right" w:pos="9350" w:leader="dot"/>
        </w:tabs>
        <w:spacing w:after="140"/>
      </w:pPr>
      <w:r>
        <w:rPr>
          <w:rFonts w:ascii="Calibri" w:cs="Calibri" w:eastAsia="Calibri" w:hAnsi="Calibri"/>
          <w:b/>
          <w:bCs/>
          <w:color w:val="1F3A5F"/>
          <w:sz w:val="21"/>
          <w:szCs w:val="21"/>
        </w:rPr>
        <w:t xml:space="preserve">8.  </w:t>
      </w:r>
      <w:r>
        <w:rPr>
          <w:rFonts w:ascii="Calibri" w:cs="Calibri" w:eastAsia="Calibri" w:hAnsi="Calibri"/>
          <w:color w:val="222222"/>
          <w:sz w:val="21"/>
          <w:szCs w:val="21"/>
        </w:rPr>
        <w:t xml:space="preserve">Week 4 — LLM Report Generation, Dashboard &amp; Portfolio Writeup</w:t>
      </w:r>
    </w:p>
    <w:p>
      <w:pPr>
        <w:tabs>
          <w:tab w:val="right" w:pos="9350" w:leader="dot"/>
        </w:tabs>
        <w:spacing w:after="140"/>
      </w:pPr>
      <w:r>
        <w:rPr>
          <w:rFonts w:ascii="Calibri" w:cs="Calibri" w:eastAsia="Calibri" w:hAnsi="Calibri"/>
          <w:b/>
          <w:bCs/>
          <w:color w:val="1F3A5F"/>
          <w:sz w:val="21"/>
          <w:szCs w:val="21"/>
        </w:rPr>
        <w:t xml:space="preserve">9.  </w:t>
      </w:r>
      <w:r>
        <w:rPr>
          <w:rFonts w:ascii="Calibri" w:cs="Calibri" w:eastAsia="Calibri" w:hAnsi="Calibri"/>
          <w:color w:val="222222"/>
          <w:sz w:val="21"/>
          <w:szCs w:val="21"/>
        </w:rPr>
        <w:t xml:space="preserve">Evaluation Rubric</w:t>
      </w:r>
    </w:p>
    <w:p>
      <w:pPr>
        <w:tabs>
          <w:tab w:val="right" w:pos="9350" w:leader="dot"/>
        </w:tabs>
        <w:spacing w:after="140"/>
      </w:pPr>
      <w:r>
        <w:rPr>
          <w:rFonts w:ascii="Calibri" w:cs="Calibri" w:eastAsia="Calibri" w:hAnsi="Calibri"/>
          <w:b/>
          <w:bCs/>
          <w:color w:val="1F3A5F"/>
          <w:sz w:val="21"/>
          <w:szCs w:val="21"/>
        </w:rPr>
        <w:t xml:space="preserve">10.  </w:t>
      </w:r>
      <w:r>
        <w:rPr>
          <w:rFonts w:ascii="Calibri" w:cs="Calibri" w:eastAsia="Calibri" w:hAnsi="Calibri"/>
          <w:color w:val="222222"/>
          <w:sz w:val="21"/>
          <w:szCs w:val="21"/>
        </w:rPr>
        <w:t xml:space="preserve">Final Project Report Structure</w:t>
      </w:r>
    </w:p>
    <w:p>
      <w:pPr>
        <w:tabs>
          <w:tab w:val="right" w:pos="9350" w:leader="dot"/>
        </w:tabs>
        <w:spacing w:after="140"/>
      </w:pPr>
      <w:r>
        <w:rPr>
          <w:rFonts w:ascii="Calibri" w:cs="Calibri" w:eastAsia="Calibri" w:hAnsi="Calibri"/>
          <w:b/>
          <w:bCs/>
          <w:color w:val="1F3A5F"/>
          <w:sz w:val="21"/>
          <w:szCs w:val="21"/>
        </w:rPr>
        <w:t xml:space="preserve">11.  </w:t>
      </w:r>
      <w:r>
        <w:rPr>
          <w:rFonts w:ascii="Calibri" w:cs="Calibri" w:eastAsia="Calibri" w:hAnsi="Calibri"/>
          <w:color w:val="222222"/>
          <w:sz w:val="21"/>
          <w:szCs w:val="21"/>
        </w:rPr>
        <w:t xml:space="preserve">Environment Setup</w:t>
      </w:r>
    </w:p>
    <w:p>
      <w:pPr>
        <w:tabs>
          <w:tab w:val="right" w:pos="9350" w:leader="dot"/>
        </w:tabs>
        <w:spacing w:after="140"/>
      </w:pPr>
      <w:r>
        <w:rPr>
          <w:rFonts w:ascii="Calibri" w:cs="Calibri" w:eastAsia="Calibri" w:hAnsi="Calibri"/>
          <w:b/>
          <w:bCs/>
          <w:color w:val="1F3A5F"/>
          <w:sz w:val="21"/>
          <w:szCs w:val="21"/>
        </w:rPr>
        <w:t xml:space="preserve">12.  </w:t>
      </w:r>
      <w:r>
        <w:rPr>
          <w:rFonts w:ascii="Calibri" w:cs="Calibri" w:eastAsia="Calibri" w:hAnsi="Calibri"/>
          <w:color w:val="222222"/>
          <w:sz w:val="21"/>
          <w:szCs w:val="21"/>
        </w:rPr>
        <w:t xml:space="preserve">Cloud Deployment Track — AWS &amp; Azure (Optional, for Interns)</w:t>
      </w:r>
    </w:p>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1. Project Overview</w:t>
      </w:r>
    </w:p>
    <w:p>
      <w:pPr>
        <w:pStyle w:val="Heading2"/>
        <w:spacing w:after="150" w:before="300"/>
      </w:pPr>
      <w:r>
        <w:rPr>
          <w:rFonts w:ascii="Calibri" w:cs="Calibri" w:eastAsia="Calibri" w:hAnsi="Calibri"/>
          <w:b/>
          <w:bCs/>
          <w:color w:val="0F6E6E"/>
          <w:sz w:val="25"/>
          <w:szCs w:val="25"/>
        </w:rPr>
        <w:t xml:space="preserve">1.1 Background</w:t>
      </w:r>
    </w:p>
    <w:p>
      <w:pPr>
        <w:spacing w:after="160" w:line="276"/>
      </w:pPr>
      <w:r>
        <w:rPr>
          <w:rFonts w:ascii="Calibri" w:cs="Calibri" w:eastAsia="Calibri" w:hAnsi="Calibri"/>
          <w:color w:val="222222"/>
          <w:sz w:val="21"/>
          <w:szCs w:val="21"/>
        </w:rPr>
        <w:t xml:space="preserve">Moderna is a global leader in mRNA therapeutics, using messenger RNA to develop vaccines and personalized medicines — including individualized cancer vaccines built around a specific patient's genetic and clinical profile. Matching one of these mRNA candidates to a patient requires exactly the kind of AI pipeline this project builds: clinical and computational teams must evaluate the patient's medical profile, assess likely safety risk, model how the underlying genetic sequence behaves, cross-reference regulatory storage and dosage guidelines, and finally communicate a clear, defensible recommendation to a clinician.</w:t>
      </w:r>
    </w:p>
    <w:p>
      <w:pPr>
        <w:spacing w:after="160" w:line="276"/>
      </w:pPr>
      <w:r>
        <w:rPr>
          <w:rFonts w:ascii="Calibri" w:cs="Calibri" w:eastAsia="Calibri" w:hAnsi="Calibri"/>
          <w:color w:val="222222"/>
          <w:sz w:val="21"/>
          <w:szCs w:val="21"/>
        </w:rPr>
        <w:t xml:space="preserve">This project puts you in the position of an AI engineer supporting that workflow at Moderna. You will build a working, end-to-end software platform that performs exactly this task. You will not simply follow a tutorial — you will design, implement, test, and document a system that combines three distinct layers of modern AI engineering: classical predictive machine learning, deep learning mathematics (the attention mechanism that powers today's language models), and generative AI (retrieval-augmented generation and structured LLM output).</w:t>
      </w:r>
    </w:p>
    <w:p>
      <w:pPr>
        <w:spacing w:after="200" w:before="60"/>
      </w:pPr>
      <w:r>
        <w:rPr>
          <w:rFonts w:ascii="Calibri" w:cs="Calibri" w:eastAsia="Calibri" w:hAnsi="Calibri"/>
          <w:i/>
          <w:iCs/>
          <w:color w:val="999999"/>
          <w:sz w:val="16"/>
          <w:szCs w:val="16"/>
        </w:rPr>
        <w:t xml:space="preserve">Case study project referencing Moderna's public mRNA work.</w:t>
      </w:r>
    </w:p>
    <w:p>
      <w:pPr>
        <w:pStyle w:val="Heading2"/>
        <w:spacing w:after="150" w:before="300"/>
      </w:pPr>
      <w:r>
        <w:rPr>
          <w:rFonts w:ascii="Calibri" w:cs="Calibri" w:eastAsia="Calibri" w:hAnsi="Calibri"/>
          <w:b/>
          <w:bCs/>
          <w:color w:val="0F6E6E"/>
          <w:sz w:val="25"/>
          <w:szCs w:val="25"/>
        </w:rPr>
        <w:t xml:space="preserve">1.2 Why This Project</w:t>
      </w:r>
    </w:p>
    <w:p>
      <w:pPr>
        <w:spacing w:after="160" w:line="276"/>
      </w:pPr>
      <w:r>
        <w:rPr>
          <w:rFonts w:ascii="Calibri" w:cs="Calibri" w:eastAsia="Calibri" w:hAnsi="Calibri"/>
          <w:color w:val="222222"/>
          <w:sz w:val="21"/>
          <w:szCs w:val="21"/>
        </w:rPr>
        <w:t xml:space="preserve">Most beginner AI courses teach these three layers — predictive ML, deep learning, and generative AI — as separate, disconnected exercises. In real engineering teams, they are almost never separate: a predictive model flags risk, a retrieval system supplies grounded facts, and a language model turns both into a human-readable decision. This project is deliberately structured so that the output of each module becomes the input of the next, mirroring how production AI systems in regulated industries (healthcare, finance, insurance) are actually built.</w:t>
      </w:r>
    </w:p>
    <w:p>
      <w:pPr>
        <w:pStyle w:val="Heading2"/>
        <w:spacing w:after="150" w:before="300"/>
      </w:pPr>
      <w:r>
        <w:rPr>
          <w:rFonts w:ascii="Calibri" w:cs="Calibri" w:eastAsia="Calibri" w:hAnsi="Calibri"/>
          <w:b/>
          <w:bCs/>
          <w:color w:val="0F6E6E"/>
          <w:sz w:val="25"/>
          <w:szCs w:val="25"/>
        </w:rPr>
        <w:t xml:space="preserve">1.3 What You Will Build</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cleaned and validated tabular dataset of patient clinical and biomarker records.</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trained classification model that predicts a patient's likely vaccine adverse-reaction risk band.</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from-scratch implementation of the Transformer self-attention mechanism applied to genetic sequence data.</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private retrieval-augmented generation (RAG) pipeline that indexes regulatory guideline documents and answers natural-language questions about them.</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An LLM-powered report generator that combines the risk prediction and the retrieved regulatory facts into a structured, schema-validated clinical safety summary.</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final results dashboard and a portfolio-ready project report.</w:t>
      </w:r>
    </w:p>
    <w:p>
      <w:pPr>
        <w:pStyle w:val="Heading2"/>
        <w:spacing w:after="150" w:before="300"/>
      </w:pPr>
      <w:r>
        <w:rPr>
          <w:rFonts w:ascii="Calibri" w:cs="Calibri" w:eastAsia="Calibri" w:hAnsi="Calibri"/>
          <w:b/>
          <w:bCs/>
          <w:color w:val="0F6E6E"/>
          <w:sz w:val="25"/>
          <w:szCs w:val="25"/>
        </w:rPr>
        <w:t xml:space="preserve">1.4 Learning Objectives</w:t>
      </w:r>
    </w:p>
    <w:p>
      <w:pPr>
        <w:spacing w:after="160" w:line="276"/>
      </w:pPr>
      <w:r>
        <w:rPr>
          <w:rFonts w:ascii="Calibri" w:cs="Calibri" w:eastAsia="Calibri" w:hAnsi="Calibri"/>
          <w:color w:val="222222"/>
          <w:sz w:val="21"/>
          <w:szCs w:val="21"/>
        </w:rPr>
        <w:t xml:space="preserve">By the end of this project, you will be able to:</w:t>
      </w:r>
    </w:p>
    <w:p>
      <w:pPr>
        <w:pStyle w:val="ListParagraph"/>
        <w:numPr>
          <w:ilvl w:val="0"/>
          <w:numId w:val="3"/>
        </w:numPr>
        <w:spacing w:after="90" w:line="264"/>
      </w:pPr>
      <w:r>
        <w:rPr>
          <w:rFonts w:ascii="Calibri" w:cs="Calibri" w:eastAsia="Calibri" w:hAnsi="Calibri"/>
          <w:color w:val="222222"/>
          <w:sz w:val="21"/>
          <w:szCs w:val="21"/>
        </w:rPr>
        <w:t xml:space="preserve">Perform structured data cleaning, normalization, and exploratory analysis on tabular clinical-style data using Pandas and NumPy.</w:t>
      </w:r>
    </w:p>
    <w:p>
      <w:pPr>
        <w:pStyle w:val="ListParagraph"/>
        <w:numPr>
          <w:ilvl w:val="0"/>
          <w:numId w:val="3"/>
        </w:numPr>
        <w:spacing w:after="90" w:line="264"/>
      </w:pPr>
      <w:r>
        <w:rPr>
          <w:rFonts w:ascii="Calibri" w:cs="Calibri" w:eastAsia="Calibri" w:hAnsi="Calibri"/>
          <w:color w:val="222222"/>
          <w:sz w:val="21"/>
          <w:szCs w:val="21"/>
        </w:rPr>
        <w:t xml:space="preserve">Train, evaluate, and interpret a classical supervised learning classifier using Scikit-learn, including confusion matrices and classification reports.</w:t>
      </w:r>
    </w:p>
    <w:p>
      <w:pPr>
        <w:pStyle w:val="ListParagraph"/>
        <w:numPr>
          <w:ilvl w:val="0"/>
          <w:numId w:val="3"/>
        </w:numPr>
        <w:spacing w:after="90" w:line="264"/>
      </w:pPr>
      <w:r>
        <w:rPr>
          <w:rFonts w:ascii="Calibri" w:cs="Calibri" w:eastAsia="Calibri" w:hAnsi="Calibri"/>
          <w:color w:val="222222"/>
          <w:sz w:val="21"/>
          <w:szCs w:val="21"/>
        </w:rPr>
        <w:t xml:space="preserve">Explain and implement the mathematics of the Transformer self-attention mechanism from first principles using NumPy and PyTorch.</w:t>
      </w:r>
    </w:p>
    <w:p>
      <w:pPr>
        <w:pStyle w:val="ListParagraph"/>
        <w:numPr>
          <w:ilvl w:val="0"/>
          <w:numId w:val="3"/>
        </w:numPr>
        <w:spacing w:after="90" w:line="264"/>
      </w:pPr>
      <w:r>
        <w:rPr>
          <w:rFonts w:ascii="Calibri" w:cs="Calibri" w:eastAsia="Calibri" w:hAnsi="Calibri"/>
          <w:color w:val="222222"/>
          <w:sz w:val="21"/>
          <w:szCs w:val="21"/>
        </w:rPr>
        <w:t xml:space="preserve">Design a document ingestion, chunking, and vector-embedding pipeline, and store/query it in a local vector database.</w:t>
      </w:r>
    </w:p>
    <w:p>
      <w:pPr>
        <w:pStyle w:val="ListParagraph"/>
        <w:numPr>
          <w:ilvl w:val="0"/>
          <w:numId w:val="3"/>
        </w:numPr>
        <w:spacing w:after="90" w:line="264"/>
      </w:pPr>
      <w:r>
        <w:rPr>
          <w:rFonts w:ascii="Calibri" w:cs="Calibri" w:eastAsia="Calibri" w:hAnsi="Calibri"/>
          <w:color w:val="222222"/>
          <w:sz w:val="21"/>
          <w:szCs w:val="21"/>
        </w:rPr>
        <w:t xml:space="preserve">Build a retrieval-augmented generation pipeline that grounds LLM output in retrieved source text rather than the model's own memory.</w:t>
      </w:r>
    </w:p>
    <w:p>
      <w:pPr>
        <w:pStyle w:val="ListParagraph"/>
        <w:numPr>
          <w:ilvl w:val="0"/>
          <w:numId w:val="3"/>
        </w:numPr>
        <w:spacing w:after="90" w:line="264"/>
      </w:pPr>
      <w:r>
        <w:rPr>
          <w:rFonts w:ascii="Calibri" w:cs="Calibri" w:eastAsia="Calibri" w:hAnsi="Calibri"/>
          <w:color w:val="222222"/>
          <w:sz w:val="21"/>
          <w:szCs w:val="21"/>
        </w:rPr>
        <w:t xml:space="preserve">Enforce structured, schema-validated JSON output from a language model using Pydantic and LangChain, including safety guardrails against hallucination.</w:t>
      </w:r>
    </w:p>
    <w:p>
      <w:pPr>
        <w:pStyle w:val="ListParagraph"/>
        <w:numPr>
          <w:ilvl w:val="0"/>
          <w:numId w:val="3"/>
        </w:numPr>
        <w:spacing w:after="90" w:line="264"/>
      </w:pPr>
      <w:r>
        <w:rPr>
          <w:rFonts w:ascii="Calibri" w:cs="Calibri" w:eastAsia="Calibri" w:hAnsi="Calibri"/>
          <w:color w:val="222222"/>
          <w:sz w:val="21"/>
          <w:szCs w:val="21"/>
        </w:rPr>
        <w:t xml:space="preserve">Communicate a multi-stage AI system's results clearly through visualizations and a written technical report.</w:t>
      </w:r>
    </w:p>
    <w:p>
      <w:pPr>
        <w:pStyle w:val="Heading2"/>
        <w:spacing w:after="150" w:before="300"/>
      </w:pPr>
      <w:r>
        <w:rPr>
          <w:rFonts w:ascii="Calibri" w:cs="Calibri" w:eastAsia="Calibri" w:hAnsi="Calibri"/>
          <w:b/>
          <w:bCs/>
          <w:color w:val="0F6E6E"/>
          <w:sz w:val="25"/>
          <w:szCs w:val="25"/>
        </w:rPr>
        <w:t xml:space="preserve">1.5 Prerequisites</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Comfortable writing Python (functions, classes, file I/O, virtual environments).</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Familiarity with Pandas/NumPy basics (DataFrames, arrays, indexing).</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Exposure to at least one machine learning course or module (train/test split, classification metrics).</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Basic linear algebra: vectors, matrix multiplication, dot products (no prior Transformer experience required — this is taught in Week 2).</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code editor (VS Code recommended) and a working Python 3.10+ environment.</w:t>
      </w:r>
    </w:p>
    <w:p>
      <w:pPr>
        <w:pStyle w:val="Heading2"/>
        <w:spacing w:after="150" w:before="300"/>
      </w:pPr>
      <w:r>
        <w:rPr>
          <w:rFonts w:ascii="Calibri" w:cs="Calibri" w:eastAsia="Calibri" w:hAnsi="Calibri"/>
          <w:b/>
          <w:bCs/>
          <w:color w:val="0F6E6E"/>
          <w:sz w:val="25"/>
          <w:szCs w:val="25"/>
        </w:rPr>
        <w:t xml:space="preserve">1.6 Scope &amp; Constraints</w:t>
      </w:r>
    </w:p>
    <w:tbl>
      <w:tblPr>
        <w:tblW w:type="pct" w:w="100%"/>
        <w:tblBorders>
          <w:top w:val="none"/>
          <w:left w:val="single" w:color="0F6E6E" w:sz="24"/>
          <w:bottom w:val="none"/>
          <w:right w:val="none"/>
          <w:insideH w:val="single" w:color="auto" w:sz="4"/>
          <w:insideV w:val="single" w:color="auto" w:sz="4"/>
        </w:tblBorders>
      </w:tblPr>
      <w:tblGrid>
        <w:gridCol w:w="100"/>
      </w:tblGrid>
      <w:tr>
        <w:tc>
          <w:tcPr>
            <w:shd w:fill="F3F3F3" w:val="clear"/>
            <w:tcMar>
              <w:top w:type="dxa" w:w="140"/>
              <w:left w:type="dxa" w:w="220"/>
              <w:bottom w:type="dxa" w:w="140"/>
              <w:right w:type="dxa" w:w="220"/>
            </w:tcMar>
          </w:tcPr>
          <w:p>
            <w:pPr>
              <w:spacing w:after="60"/>
            </w:pPr>
            <w:r>
              <w:rPr>
                <w:rFonts w:ascii="Calibri" w:cs="Calibri" w:eastAsia="Calibri" w:hAnsi="Calibri"/>
                <w:b/>
                <w:bCs/>
                <w:color w:val="0F6E6E"/>
                <w:sz w:val="20"/>
                <w:szCs w:val="20"/>
              </w:rPr>
              <w:t xml:space="preserve">SCOPE NOTE</w:t>
            </w:r>
          </w:p>
          <w:p>
            <w:pPr>
              <w:spacing w:after="0" w:line="264"/>
            </w:pPr>
            <w:r>
              <w:rPr>
                <w:rFonts w:ascii="Calibri" w:cs="Calibri" w:eastAsia="Calibri" w:hAnsi="Calibri"/>
                <w:color w:val="222222"/>
                <w:sz w:val="20"/>
                <w:szCs w:val="20"/>
              </w:rPr>
              <w:t xml:space="preserve">This is an individually completed learning project, not a production clinical system. The clinical guidance produced by the pipeline is for engineering-skill demonstration only and must never be presented as, or used for, real medical decision-making. Every generated report must carry a visible disclaimer stating this.</w:t>
            </w:r>
          </w:p>
        </w:tc>
      </w:tr>
    </w:tbl>
    <w:p>
      <w:pPr>
        <w:spacing w:after="160" w:line="276"/>
      </w:pPr>
      <w:r>
        <w:rPr>
          <w:rFonts w:ascii="Calibri" w:cs="Calibri" w:eastAsia="Calibri" w:hAnsi="Calibri"/>
          <w:color w:val="222222"/>
          <w:sz w:val="21"/>
          <w:szCs w:val="21"/>
        </w:rPr>
        <w:t xml:space="preserve">Additional constraints:</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The dataset provided with this project does not contain any real patient-identifiable information.</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The project must run entirely on a local machine or free-tier cloud notebook — no paid infrastructure is required.</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One LLM API key (OpenAI, Anthropic, or an equivalent provider) is required for Weeks 3-4; free-tier or trial credits are sufficient.</w:t>
      </w:r>
    </w:p>
    <w:p>
      <w:pPr>
        <w:pStyle w:val="Heading2"/>
        <w:spacing w:after="150" w:before="300"/>
      </w:pPr>
      <w:r>
        <w:rPr>
          <w:rFonts w:ascii="Calibri" w:cs="Calibri" w:eastAsia="Calibri" w:hAnsi="Calibri"/>
          <w:b/>
          <w:bCs/>
          <w:color w:val="0F6E6E"/>
          <w:sz w:val="25"/>
          <w:szCs w:val="25"/>
        </w:rPr>
        <w:t xml:space="preserve">1.7 Provided Project Files</w:t>
      </w:r>
    </w:p>
    <w:p>
      <w:pPr>
        <w:spacing w:after="160" w:line="276"/>
      </w:pPr>
      <w:r>
        <w:rPr>
          <w:rFonts w:ascii="Calibri" w:cs="Calibri" w:eastAsia="Calibri" w:hAnsi="Calibri"/>
          <w:color w:val="222222"/>
          <w:sz w:val="21"/>
          <w:szCs w:val="21"/>
        </w:rPr>
        <w:t xml:space="preserve">Two files are provided alongside this handout — download both into your project's data/ folder before starting Week 1:</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400"/>
        <w:gridCol w:w="2200"/>
        <w:gridCol w:w="4200"/>
      </w:tblGrid>
      <w:tr>
        <w:trPr>
          <w:tblHeader/>
        </w:trPr>
        <w:tc>
          <w:tcPr>
            <w:tcW w:type="dxa" w:w="34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File</w:t>
            </w:r>
          </w:p>
        </w:tc>
        <w:tc>
          <w:tcPr>
            <w:tcW w:type="dxa" w:w="2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Used In</w:t>
            </w:r>
          </w:p>
        </w:tc>
        <w:tc>
          <w:tcPr>
            <w:tcW w:type="dxa" w:w="4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patient_records.csv</w:t>
            </w:r>
          </w:p>
        </w:tc>
        <w:tc>
          <w:tcPr>
            <w:tcW w:type="dxa" w:w="2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1, Week 4</w:t>
            </w:r>
          </w:p>
        </w:tc>
        <w:tc>
          <w:tcPr>
            <w:tcW w:type="dxa" w:w="4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500-row patient dataset used to train the risk classifier</w:t>
            </w:r>
          </w:p>
        </w:tc>
      </w:tr>
      <w:tr>
        <w:tc>
          <w:tcPr>
            <w:tcW w:type="dxa" w:w="3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mrna_safety_guidelines.txt</w:t>
            </w:r>
          </w:p>
        </w:tc>
        <w:tc>
          <w:tcPr>
            <w:tcW w:type="dxa" w:w="2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3, Week 4</w:t>
            </w:r>
          </w:p>
        </w:tc>
        <w:tc>
          <w:tcPr>
            <w:tcW w:type="dxa" w:w="4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Regulatory-style reference document indexed by the RAG pipeline</w:t>
            </w:r>
          </w:p>
        </w:tc>
      </w:tr>
    </w:tbl>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2. Functional Requirements</w:t>
      </w:r>
    </w:p>
    <w:p>
      <w:pPr>
        <w:spacing w:after="160" w:line="276"/>
      </w:pPr>
      <w:r>
        <w:rPr>
          <w:rFonts w:ascii="Calibri" w:cs="Calibri" w:eastAsia="Calibri" w:hAnsi="Calibri"/>
          <w:color w:val="222222"/>
          <w:sz w:val="21"/>
          <w:szCs w:val="21"/>
        </w:rPr>
        <w:t xml:space="preserve">This section is the part of the PRD you and your mentor should use to track progress: each requirement below is a single, testable statement of what the system must do, independent of exactly how you implement it. Requirements are grouped by module and numbered FR-&lt;module&gt;.&lt;item&gt; (e.g., FR-1.3 is the third requirement of Module 1). When you or your mentor reviews the project, checking these off — not just reading the weekly narrative — is how you confirm the system is actually functionally complete.</w:t>
      </w:r>
    </w:p>
    <w:tbl>
      <w:tblPr>
        <w:tblW w:type="pct" w:w="100%"/>
        <w:tblBorders>
          <w:top w:val="none"/>
          <w:left w:val="single" w:color="0F6E6E" w:sz="24"/>
          <w:bottom w:val="none"/>
          <w:right w:val="none"/>
          <w:insideH w:val="single" w:color="auto" w:sz="4"/>
          <w:insideV w:val="single" w:color="auto" w:sz="4"/>
        </w:tblBorders>
      </w:tblPr>
      <w:tblGrid>
        <w:gridCol w:w="100"/>
      </w:tblGrid>
      <w:tr>
        <w:tc>
          <w:tcPr>
            <w:shd w:fill="F3F3F3" w:val="clear"/>
            <w:tcMar>
              <w:top w:type="dxa" w:w="140"/>
              <w:left w:type="dxa" w:w="220"/>
              <w:bottom w:type="dxa" w:w="140"/>
              <w:right w:type="dxa" w:w="220"/>
            </w:tcMar>
          </w:tcPr>
          <w:p>
            <w:pPr>
              <w:spacing w:after="60"/>
            </w:pPr>
            <w:r>
              <w:rPr>
                <w:rFonts w:ascii="Calibri" w:cs="Calibri" w:eastAsia="Calibri" w:hAnsi="Calibri"/>
                <w:b/>
                <w:bCs/>
                <w:color w:val="0F6E6E"/>
                <w:sz w:val="20"/>
                <w:szCs w:val="20"/>
              </w:rPr>
              <w:t xml:space="preserve">HOW TO USE THIS SECTION</w:t>
            </w:r>
          </w:p>
          <w:p>
            <w:pPr>
              <w:spacing w:after="0" w:line="264"/>
            </w:pPr>
            <w:r>
              <w:rPr>
                <w:rFonts w:ascii="Calibri" w:cs="Calibri" w:eastAsia="Calibri" w:hAnsi="Calibri"/>
                <w:color w:val="222222"/>
                <w:sz w:val="20"/>
                <w:szCs w:val="20"/>
              </w:rPr>
              <w:t xml:space="preserve">Each week's Implementation Tasks (Sections 5-8) tell you how to build the system, step by step. This section tells you what 'done' means for each piece, in a form you can verify directly against your running code — for example, by writing a quick test or by manually checking the described input/output behavior. If a requirement isn't met, the corresponding week's Definition of Done is not met either.</w:t>
            </w:r>
          </w:p>
        </w:tc>
      </w:tr>
    </w:tbl>
    <w:p>
      <w:pPr>
        <w:pStyle w:val="Heading2"/>
        <w:spacing w:after="150" w:before="300"/>
      </w:pPr>
      <w:r>
        <w:rPr>
          <w:rFonts w:ascii="Calibri" w:cs="Calibri" w:eastAsia="Calibri" w:hAnsi="Calibri"/>
          <w:b/>
          <w:bCs/>
          <w:color w:val="0F6E6E"/>
          <w:sz w:val="25"/>
          <w:szCs w:val="25"/>
        </w:rPr>
        <w:t xml:space="preserve">2.1 Module 1 — Data Pipeline &amp; Risk Classifier (Week 1)</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400"/>
        <w:gridCol w:w="5200"/>
        <w:gridCol w:w="3000"/>
      </w:tblGrid>
      <w:tr>
        <w:trPr>
          <w:tblHeader/>
        </w:trPr>
        <w:tc>
          <w:tcPr>
            <w:tcW w:type="dxa" w:w="14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dxa" w:w="5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Requirement</w:t>
            </w:r>
          </w:p>
        </w:tc>
        <w:tc>
          <w:tcPr>
            <w:tcW w:type="dxa" w:w="30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Acceptance Criteria</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FR-1.1</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load patient_records.csv and validate that all 7 required columns are present, raising a named error if any are missing.</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Deleting a column from a test copy of the CSV causes a clear, specific error naming that column.</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FR-1.2</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impute missing Biomarker_Level values with the column median and missing Prior_Reaction_History values with the column mode.</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df.isnull().sum() returns 0 for every column after cleaning.</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FR-1.3</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standardize Age, Biomarker_Level, and Vaccine_Dose_mcg to zero mean and unit variance before model training.</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Post-scaling, each of the three columns has mean ≈ 0 and standard deviation ≈ 1 on the training set.</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FR-1.4</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split data into an 80/20 train/test set, stratified on Reaction_Score, with a fixed random seed.</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Re-running the split twice with the same seed produces identical train/test row sets.</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FR-1.5</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train both a Logistic Regression and a Random Forest classifier on identical training data.</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Both trained model objects exist in memory (or on disk) after the training step completes without error.</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FR-1.6</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produce a classification report (precision, recall, F1) and a confusion matrix for both models on the held-out test set.</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Both artifacts are saved to outputs/ and are readable without re-running training.</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FR-1.7</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select the higher-performing model by test-set F1 score and serialize it for reuse by Module 4.</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outputs/risk_model.joblib exists and can be reloaded with joblib.load() to produce predictions matching the original run.</w:t>
            </w:r>
          </w:p>
        </w:tc>
      </w:tr>
    </w:tbl>
    <w:p>
      <w:pPr>
        <w:pStyle w:val="Heading2"/>
        <w:spacing w:after="150" w:before="300"/>
      </w:pPr>
      <w:r>
        <w:rPr>
          <w:rFonts w:ascii="Calibri" w:cs="Calibri" w:eastAsia="Calibri" w:hAnsi="Calibri"/>
          <w:b/>
          <w:bCs/>
          <w:color w:val="0F6E6E"/>
          <w:sz w:val="25"/>
          <w:szCs w:val="25"/>
        </w:rPr>
        <w:t xml:space="preserve">2.2 Module 2 — Self-Attention Engine (Week 2)</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400"/>
        <w:gridCol w:w="5200"/>
        <w:gridCol w:w="3000"/>
      </w:tblGrid>
      <w:tr>
        <w:trPr>
          <w:tblHeader/>
        </w:trPr>
        <w:tc>
          <w:tcPr>
            <w:tcW w:type="dxa" w:w="14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dxa" w:w="5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Requirement</w:t>
            </w:r>
          </w:p>
        </w:tc>
        <w:tc>
          <w:tcPr>
            <w:tcW w:type="dxa" w:w="30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Acceptance Criteria</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FR-2.1</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accept a nucleotide sequence string (characters A, C, G, U only, length 5-50) and encode it into a (seq_len, embed_dim) matrix.</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encode_sequence('ACGU') returns an array of shape (4, embed_dim).</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FR-2.2</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reject any input sequence containing a character outside {A, C, G, U} with an explicit error.</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Calling encode_sequence('ACGX') raises an error rather than silently producing output.</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FR-2.3</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compute Q, K, V projections and return an attention_weights matrix of shape (seq_len, seq_len).</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For a 15-character input sequence, self_attention() returns a 15x15 weights matrix.</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FR-2.4</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Every row of attention_weights shall sum to 1.0 within floating-point tolerance.</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np.allclose(weights.sum(axis=1), 1.0) evaluates to True for every test sequence.</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FR-2.5</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render attention_weights as a labeled heatmap image saved to outputs/figures/.</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outputs/figures/attention_heatmap.png exists, opens correctly, and both axes are labeled with sequence positions.</w:t>
            </w:r>
          </w:p>
        </w:tc>
      </w:tr>
    </w:tbl>
    <w:p>
      <w:pPr>
        <w:pStyle w:val="Heading2"/>
        <w:spacing w:after="150" w:before="300"/>
      </w:pPr>
      <w:r>
        <w:rPr>
          <w:rFonts w:ascii="Calibri" w:cs="Calibri" w:eastAsia="Calibri" w:hAnsi="Calibri"/>
          <w:b/>
          <w:bCs/>
          <w:color w:val="0F6E6E"/>
          <w:sz w:val="25"/>
          <w:szCs w:val="25"/>
        </w:rPr>
        <w:t xml:space="preserve">2.3 Module 3 — RAG Retrieval Index (Week 3)</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400"/>
        <w:gridCol w:w="5200"/>
        <w:gridCol w:w="3000"/>
      </w:tblGrid>
      <w:tr>
        <w:trPr>
          <w:tblHeader/>
        </w:trPr>
        <w:tc>
          <w:tcPr>
            <w:tcW w:type="dxa" w:w="14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dxa" w:w="5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Requirement</w:t>
            </w:r>
          </w:p>
        </w:tc>
        <w:tc>
          <w:tcPr>
            <w:tcW w:type="dxa" w:w="30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Acceptance Criteria</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FR-3.1</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split the guideline document into chunks of 300-500 tokens with roughly 50-token overlap.</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Printing chunk lengths shows all chunks fall within the specified range, with visible overlap between consecutive chunks.</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FR-3.2</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generate a dense vector embedding for every chunk using a specified sentence-embedding model.</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The number of stored embeddings equals the number of chunks produced in FR-3.1.</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FR-3.3</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persist the embedded chunks to a local ChromaDB collection that survives a process restart.</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Re-running the query step in a fresh Python session (without re-embedding) still returns correct results.</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FR-3.4</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Given a natural-language question, the system shall return the top-k most semantically similar chunks (default k=3).</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query_guidelines() returns exactly k chunk strings, ordered by similarity, for at least 5 distinct test questions.</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FR-3.5</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record and expose retrieval latency, in seconds, for every query executed.</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Each logged query result includes a latency value greater than 0 and less than 5 seconds on a local machine.</w:t>
            </w:r>
          </w:p>
        </w:tc>
      </w:tr>
    </w:tbl>
    <w:p>
      <w:pPr>
        <w:pStyle w:val="Heading2"/>
        <w:spacing w:after="150" w:before="300"/>
      </w:pPr>
      <w:r>
        <w:rPr>
          <w:rFonts w:ascii="Calibri" w:cs="Calibri" w:eastAsia="Calibri" w:hAnsi="Calibri"/>
          <w:b/>
          <w:bCs/>
          <w:color w:val="0F6E6E"/>
          <w:sz w:val="25"/>
          <w:szCs w:val="25"/>
        </w:rPr>
        <w:t xml:space="preserve">2.4 Module 4 — Structured Report Generator (Week 4)</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400"/>
        <w:gridCol w:w="5200"/>
        <w:gridCol w:w="3000"/>
      </w:tblGrid>
      <w:tr>
        <w:trPr>
          <w:tblHeader/>
        </w:trPr>
        <w:tc>
          <w:tcPr>
            <w:tcW w:type="dxa" w:w="14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dxa" w:w="5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Requirement</w:t>
            </w:r>
          </w:p>
        </w:tc>
        <w:tc>
          <w:tcPr>
            <w:tcW w:type="dxa" w:w="30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Acceptance Criteria</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FR-4.1</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define a Pydantic schema enforcing exactly the fields: Eligible_For_Vaccine (bool), Recommended_Dose_mg (float), Reasoning_Steps (List[str]), FDA_Safety_Warnings_Cited (List[str]), Disclaimer (str).</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Instantiating the schema with a missing or mistyped field raises a Pydantic ValidationError.</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FR-4.2</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construct the LLM prompt using only the Module 1 risk output and Module 3 retrieved chunks as factual grounding.</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Manual inspection of the assembled prompt shows no clinical facts beyond what Modules 1 and 3 supplied.</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FR-4.3</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validate every LLM response against the Pydantic schema before accepting it, and retry generation exactly once on validation failure.</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Feeding a deliberately malformed mock LLM response triggers exactly one retry, then either succeeds or raises a clear final error.</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FR-4.4</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If the retrieved guideline text specifies a maximum safe dose for the patient's profile, the system shall reject any Recommended_Dose_mg exceeding that bound and set Eligible_For_Vaccine to false.</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 test case with a candidate dose above the guideline threshold produces Eligible_For_Vaccine == false in the output.</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FR-4.5</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include the Disclaimer field, populated with the required safety notice, in every generated report without exception.</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Inspecting 5 sample outputs shows the Disclaimer field present and non-empty in all 5.</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FR-4.6</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persist every validated report as both a .json file and a human-readable .md file.</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outputs/reports/ contains a matching .json and .md file pair for each generated report.</w:t>
            </w:r>
          </w:p>
        </w:tc>
      </w:tr>
    </w:tbl>
    <w:p>
      <w:pPr>
        <w:pStyle w:val="Heading2"/>
        <w:spacing w:after="150" w:before="300"/>
      </w:pPr>
      <w:r>
        <w:rPr>
          <w:rFonts w:ascii="Calibri" w:cs="Calibri" w:eastAsia="Calibri" w:hAnsi="Calibri"/>
          <w:b/>
          <w:bCs/>
          <w:color w:val="0F6E6E"/>
          <w:sz w:val="25"/>
          <w:szCs w:val="25"/>
        </w:rPr>
        <w:t xml:space="preserve">2.5 Module 5 — Dashboard (Week 4)</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400"/>
        <w:gridCol w:w="5200"/>
        <w:gridCol w:w="3000"/>
      </w:tblGrid>
      <w:tr>
        <w:trPr>
          <w:tblHeader/>
        </w:trPr>
        <w:tc>
          <w:tcPr>
            <w:tcW w:type="dxa" w:w="14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ID</w:t>
            </w:r>
          </w:p>
        </w:tc>
        <w:tc>
          <w:tcPr>
            <w:tcW w:type="dxa" w:w="5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Requirement</w:t>
            </w:r>
          </w:p>
        </w:tc>
        <w:tc>
          <w:tcPr>
            <w:tcW w:type="dxa" w:w="30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Acceptance Criteria</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FR-5.1</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render a single figure containing exactly 3 panels: ML ROC curve, attention heatmap, and latency comparison bar chart.</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outputs/figures/dashboard.png shows all 3 panels in one image, each with a title.</w:t>
            </w:r>
          </w:p>
        </w:tc>
      </w:tr>
      <w:tr>
        <w:tc>
          <w:tcPr>
            <w:tcW w:type="dxa" w:w="1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FR-5.2</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Each panel shall be generated directly from the corresponding module's saved output rather than hardcoded or placeholder values.</w:t>
            </w:r>
          </w:p>
        </w:tc>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Changing the underlying model or attention result and re-running the dashboard script changes the corresponding panel's content.</w:t>
            </w:r>
          </w:p>
        </w:tc>
      </w:tr>
      <w:tr>
        <w:tc>
          <w:tcPr>
            <w:tcW w:type="dxa" w:w="1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FR-5.3</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The system shall save the combined dashboard at a minimum resolution of 150 DPI.</w:t>
            </w:r>
          </w:p>
        </w:tc>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Image metadata for dashboard.png reports DPI ≥ 150.</w:t>
            </w:r>
          </w:p>
        </w:tc>
      </w:tr>
    </w:tbl>
    <w:p>
      <w:pPr>
        <w:pStyle w:val="Heading1"/>
        <w:pBdr>
          <w:bottom w:val="single" w:color="1F3A5F" w:sz="8" w:space="4"/>
        </w:pBdr>
        <w:spacing w:after="200" w:before="400"/>
      </w:pPr>
      <w:r>
        <w:rPr>
          <w:rFonts w:ascii="Calibri" w:cs="Calibri" w:eastAsia="Calibri" w:hAnsi="Calibri"/>
          <w:b/>
          <w:bCs/>
          <w:color w:val="1F3A5F"/>
          <w:sz w:val="30"/>
          <w:szCs w:val="30"/>
        </w:rPr>
        <w:t xml:space="preserve">3. System Architecture &amp; Data Flow</w:t>
      </w:r>
    </w:p>
    <w:p>
      <w:pPr>
        <w:spacing w:after="160" w:line="276"/>
      </w:pPr>
      <w:r>
        <w:rPr>
          <w:rFonts w:ascii="Calibri" w:cs="Calibri" w:eastAsia="Calibri" w:hAnsi="Calibri"/>
          <w:color w:val="222222"/>
          <w:sz w:val="21"/>
          <w:szCs w:val="21"/>
        </w:rPr>
        <w:t xml:space="preserve">The platform is composed of five connected modules. Data flows left to right: each module's output becomes the next module's input.</w:t>
      </w:r>
    </w:p>
    <w:p>
      <w:pPr>
        <w:pStyle w:val="Heading3"/>
        <w:spacing w:after="100" w:before="200"/>
      </w:pPr>
      <w:r>
        <w:rPr>
          <w:rFonts w:ascii="Calibri" w:cs="Calibri" w:eastAsia="Calibri" w:hAnsi="Calibri"/>
          <w:b/>
          <w:bCs/>
          <w:color w:val="222222"/>
          <w:sz w:val="22"/>
          <w:szCs w:val="22"/>
        </w:rPr>
        <w:t xml:space="preserve">3.1 High-Level Pipeline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0" w:line="240"/>
            </w:pPr>
            <w:r>
              <w:rPr>
                <w:rFonts w:ascii="Consolas" w:cs="Consolas" w:eastAsia="Consolas" w:hAnsi="Consolas"/>
                <w:color w:val="D4D4D4"/>
                <w:sz w:val="18"/>
                <w:szCs w:val="18"/>
              </w:rPr>
              <w:t xml:space="preserve">[Patient Records CSV]</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v</w:t>
            </w:r>
          </w:p>
          <w:p>
            <w:pPr>
              <w:spacing w:after="0" w:line="240"/>
            </w:pPr>
            <w:r>
              <w:rPr>
                <w:rFonts w:ascii="Consolas" w:cs="Consolas" w:eastAsia="Consolas" w:hAnsi="Consolas"/>
                <w:color w:val="D4D4D4"/>
                <w:sz w:val="18"/>
                <w:szCs w:val="18"/>
              </w:rPr>
              <w:t xml:space="preserve">[Module 1: Data Cleaning + ML Risk Classifier]  ---&gt;  risk_label, risk_probability</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v</w:t>
            </w:r>
          </w:p>
          <w:p>
            <w:pPr>
              <w:spacing w:after="0" w:line="240"/>
            </w:pPr>
            <w:r>
              <w:rPr>
                <w:rFonts w:ascii="Consolas" w:cs="Consolas" w:eastAsia="Consolas" w:hAnsi="Consolas"/>
                <w:color w:val="D4D4D4"/>
                <w:sz w:val="18"/>
                <w:szCs w:val="18"/>
              </w:rPr>
              <w:t xml:space="preserve">[Module 2: mRNA Sequence Self-Attention Engine] ---&gt;  attention_weights.png</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v</w:t>
            </w:r>
          </w:p>
          <w:p>
            <w:pPr>
              <w:spacing w:after="0" w:line="240"/>
            </w:pPr>
            <w:r>
              <w:rPr>
                <w:rFonts w:ascii="Consolas" w:cs="Consolas" w:eastAsia="Consolas" w:hAnsi="Consolas"/>
                <w:color w:val="D4D4D4"/>
                <w:sz w:val="18"/>
                <w:szCs w:val="18"/>
              </w:rPr>
              <w:t xml:space="preserve">[Module 3: Regulatory RAG Index (ChromaDB)]      ---&gt;  relevant_guideline_chunks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v</w:t>
            </w:r>
          </w:p>
          <w:p>
            <w:pPr>
              <w:spacing w:after="0" w:line="240"/>
            </w:pPr>
            <w:r>
              <w:rPr>
                <w:rFonts w:ascii="Consolas" w:cs="Consolas" w:eastAsia="Consolas" w:hAnsi="Consolas"/>
                <w:color w:val="D4D4D4"/>
                <w:sz w:val="18"/>
                <w:szCs w:val="18"/>
              </w:rPr>
              <w:t xml:space="preserve">[Module 4: LLM Structured Report Generator]       ---&gt;  ClinicalSafetyReport (JSON)</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v</w:t>
            </w:r>
          </w:p>
          <w:p>
            <w:pPr>
              <w:spacing w:after="0" w:line="240"/>
            </w:pPr>
            <w:r>
              <w:rPr>
                <w:rFonts w:ascii="Consolas" w:cs="Consolas" w:eastAsia="Consolas" w:hAnsi="Consolas"/>
                <w:color w:val="D4D4D4"/>
                <w:sz w:val="18"/>
                <w:szCs w:val="18"/>
              </w:rPr>
              <w:t xml:space="preserve">[Module 5: Dashboard + Portfolio Report]</w:t>
            </w:r>
          </w:p>
        </w:tc>
      </w:tr>
    </w:tbl>
    <w:p>
      <w:pPr>
        <w:pStyle w:val="Heading3"/>
        <w:spacing w:after="100" w:before="200"/>
      </w:pPr>
      <w:r>
        <w:rPr>
          <w:rFonts w:ascii="Calibri" w:cs="Calibri" w:eastAsia="Calibri" w:hAnsi="Calibri"/>
          <w:b/>
          <w:bCs/>
          <w:color w:val="222222"/>
          <w:sz w:val="22"/>
          <w:szCs w:val="22"/>
        </w:rPr>
        <w:t xml:space="preserve">3.2 Module Responsibilities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4400"/>
        <w:gridCol w:w="2800"/>
      </w:tblGrid>
      <w:tr>
        <w:trPr>
          <w:tblHeader/>
        </w:trPr>
        <w:tc>
          <w:tcPr>
            <w:tcW w:type="dxa" w:w="26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Module</w:t>
            </w:r>
          </w:p>
        </w:tc>
        <w:tc>
          <w:tcPr>
            <w:tcW w:type="dxa" w:w="44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Responsibility</w:t>
            </w:r>
          </w:p>
        </w:tc>
        <w:tc>
          <w:tcPr>
            <w:tcW w:type="dxa" w:w="28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Primary Tools</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1. Data &amp; ML</w:t>
            </w:r>
          </w:p>
        </w:tc>
        <w:tc>
          <w:tcPr>
            <w:tcW w:type="dxa" w:w="4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Clean patient data, engineer features, train/evaluate a risk classifier</w:t>
            </w:r>
          </w:p>
        </w:tc>
        <w:tc>
          <w:tcPr>
            <w:tcW w:type="dxa" w:w="28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Pandas, NumPy, Scikit-learn</w:t>
            </w:r>
          </w:p>
        </w:tc>
      </w:tr>
      <w:tr>
        <w:tc>
          <w:tcPr>
            <w:tcW w:type="dxa" w:w="2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2. Attention Engine</w:t>
            </w:r>
          </w:p>
        </w:tc>
        <w:tc>
          <w:tcPr>
            <w:tcW w:type="dxa" w:w="4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Compute self-attention weights over an mRNA sequence to show which bases influence which</w:t>
            </w:r>
          </w:p>
        </w:tc>
        <w:tc>
          <w:tcPr>
            <w:tcW w:type="dxa" w:w="28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NumPy, PyTorch, Matplotlib</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3. RAG Index</w:t>
            </w:r>
          </w:p>
        </w:tc>
        <w:tc>
          <w:tcPr>
            <w:tcW w:type="dxa" w:w="4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Chunk and embed regulatory guideline text; answer natural-language queries against it</w:t>
            </w:r>
          </w:p>
        </w:tc>
        <w:tc>
          <w:tcPr>
            <w:tcW w:type="dxa" w:w="28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LangChain, ChromaDB, Sentence-Transformers</w:t>
            </w:r>
          </w:p>
        </w:tc>
      </w:tr>
      <w:tr>
        <w:tc>
          <w:tcPr>
            <w:tcW w:type="dxa" w:w="2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4. Report Generator</w:t>
            </w:r>
          </w:p>
        </w:tc>
        <w:tc>
          <w:tcPr>
            <w:tcW w:type="dxa" w:w="4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Combine risk + retrieved facts into a schema-validated JSON safety report via an LLM</w:t>
            </w:r>
          </w:p>
        </w:tc>
        <w:tc>
          <w:tcPr>
            <w:tcW w:type="dxa" w:w="28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LangChain, Pydantic, OpenAI/Anthropic API</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5. Dashboard</w:t>
            </w:r>
          </w:p>
        </w:tc>
        <w:tc>
          <w:tcPr>
            <w:tcW w:type="dxa" w:w="4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Visualize all outputs together and summarize the project</w:t>
            </w:r>
          </w:p>
        </w:tc>
        <w:tc>
          <w:tcPr>
            <w:tcW w:type="dxa" w:w="28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Matplotlib / Seaborn, Markdown</w:t>
            </w:r>
          </w:p>
        </w:tc>
      </w:tr>
    </w:tbl>
    <w:p>
      <w:pPr>
        <w:pStyle w:val="Heading3"/>
        <w:spacing w:after="100" w:before="200"/>
      </w:pPr>
      <w:r>
        <w:rPr>
          <w:rFonts w:ascii="Calibri" w:cs="Calibri" w:eastAsia="Calibri" w:hAnsi="Calibri"/>
          <w:b/>
          <w:bCs/>
          <w:color w:val="222222"/>
          <w:sz w:val="22"/>
          <w:szCs w:val="22"/>
        </w:rPr>
        <w:t xml:space="preserve">3.3 Recommended Repository Structure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0" w:line="240"/>
            </w:pPr>
            <w:r>
              <w:rPr>
                <w:rFonts w:ascii="Consolas" w:cs="Consolas" w:eastAsia="Consolas" w:hAnsi="Consolas"/>
                <w:color w:val="D4D4D4"/>
                <w:sz w:val="18"/>
                <w:szCs w:val="18"/>
              </w:rPr>
              <w:t xml:space="preserve">mrna-vip/</w:t>
            </w:r>
          </w:p>
          <w:p>
            <w:pPr>
              <w:spacing w:after="0" w:line="240"/>
            </w:pPr>
            <w:r>
              <w:rPr>
                <w:rFonts w:ascii="Consolas" w:cs="Consolas" w:eastAsia="Consolas" w:hAnsi="Consolas"/>
                <w:color w:val="D4D4D4"/>
                <w:sz w:val="18"/>
                <w:szCs w:val="18"/>
              </w:rPr>
              <w:t xml:space="preserve">├── data/</w:t>
            </w:r>
          </w:p>
          <w:p>
            <w:pPr>
              <w:spacing w:after="0" w:line="240"/>
            </w:pPr>
            <w:r>
              <w:rPr>
                <w:rFonts w:ascii="Consolas" w:cs="Consolas" w:eastAsia="Consolas" w:hAnsi="Consolas"/>
                <w:color w:val="D4D4D4"/>
                <w:sz w:val="18"/>
                <w:szCs w:val="18"/>
              </w:rPr>
              <w:t xml:space="preserve">│   ├── patient_records.csv          (provided)</w:t>
            </w:r>
          </w:p>
          <w:p>
            <w:pPr>
              <w:spacing w:after="0" w:line="240"/>
            </w:pPr>
            <w:r>
              <w:rPr>
                <w:rFonts w:ascii="Consolas" w:cs="Consolas" w:eastAsia="Consolas" w:hAnsi="Consolas"/>
                <w:color w:val="D4D4D4"/>
                <w:sz w:val="18"/>
                <w:szCs w:val="18"/>
              </w:rPr>
              <w:t xml:space="preserve">│   ├── mrna_safety_guidelines.txt   (provided)</w:t>
            </w:r>
          </w:p>
          <w:p>
            <w:pPr>
              <w:spacing w:after="0" w:line="240"/>
            </w:pPr>
            <w:r>
              <w:rPr>
                <w:rFonts w:ascii="Consolas" w:cs="Consolas" w:eastAsia="Consolas" w:hAnsi="Consolas"/>
                <w:color w:val="D4D4D4"/>
                <w:sz w:val="18"/>
                <w:szCs w:val="18"/>
              </w:rPr>
              <w:t xml:space="preserve">│   └── patient_records_clean.csv    (you generate this in Week 1)</w:t>
            </w:r>
          </w:p>
          <w:p>
            <w:pPr>
              <w:spacing w:after="0" w:line="240"/>
            </w:pPr>
            <w:r>
              <w:rPr>
                <w:rFonts w:ascii="Consolas" w:cs="Consolas" w:eastAsia="Consolas" w:hAnsi="Consolas"/>
                <w:color w:val="D4D4D4"/>
                <w:sz w:val="18"/>
                <w:szCs w:val="18"/>
              </w:rPr>
              <w:t xml:space="preserve">├── notebooks/</w:t>
            </w:r>
          </w:p>
          <w:p>
            <w:pPr>
              <w:spacing w:after="0" w:line="240"/>
            </w:pPr>
            <w:r>
              <w:rPr>
                <w:rFonts w:ascii="Consolas" w:cs="Consolas" w:eastAsia="Consolas" w:hAnsi="Consolas"/>
                <w:color w:val="D4D4D4"/>
                <w:sz w:val="18"/>
                <w:szCs w:val="18"/>
              </w:rPr>
              <w:t xml:space="preserve">│   ├── 01_data_eda.ipynb</w:t>
            </w:r>
          </w:p>
          <w:p>
            <w:pPr>
              <w:spacing w:after="0" w:line="240"/>
            </w:pPr>
            <w:r>
              <w:rPr>
                <w:rFonts w:ascii="Consolas" w:cs="Consolas" w:eastAsia="Consolas" w:hAnsi="Consolas"/>
                <w:color w:val="D4D4D4"/>
                <w:sz w:val="18"/>
                <w:szCs w:val="18"/>
              </w:rPr>
              <w:t xml:space="preserve">│   └── 02_attention_math.ipynb</w:t>
            </w:r>
          </w:p>
          <w:p>
            <w:pPr>
              <w:spacing w:after="0" w:line="240"/>
            </w:pPr>
            <w:r>
              <w:rPr>
                <w:rFonts w:ascii="Consolas" w:cs="Consolas" w:eastAsia="Consolas" w:hAnsi="Consolas"/>
                <w:color w:val="D4D4D4"/>
                <w:sz w:val="18"/>
                <w:szCs w:val="18"/>
              </w:rPr>
              <w:t xml:space="preserve">├── src/</w:t>
            </w:r>
          </w:p>
          <w:p>
            <w:pPr>
              <w:spacing w:after="0" w:line="240"/>
            </w:pPr>
            <w:r>
              <w:rPr>
                <w:rFonts w:ascii="Consolas" w:cs="Consolas" w:eastAsia="Consolas" w:hAnsi="Consolas"/>
                <w:color w:val="D4D4D4"/>
                <w:sz w:val="18"/>
                <w:szCs w:val="18"/>
              </w:rPr>
              <w:t xml:space="preserve">│   ├── data_pipeline.py</w:t>
            </w:r>
          </w:p>
          <w:p>
            <w:pPr>
              <w:spacing w:after="0" w:line="240"/>
            </w:pPr>
            <w:r>
              <w:rPr>
                <w:rFonts w:ascii="Consolas" w:cs="Consolas" w:eastAsia="Consolas" w:hAnsi="Consolas"/>
                <w:color w:val="D4D4D4"/>
                <w:sz w:val="18"/>
                <w:szCs w:val="18"/>
              </w:rPr>
              <w:t xml:space="preserve">│   ├── risk_model.py</w:t>
            </w:r>
          </w:p>
          <w:p>
            <w:pPr>
              <w:spacing w:after="0" w:line="240"/>
            </w:pPr>
            <w:r>
              <w:rPr>
                <w:rFonts w:ascii="Consolas" w:cs="Consolas" w:eastAsia="Consolas" w:hAnsi="Consolas"/>
                <w:color w:val="D4D4D4"/>
                <w:sz w:val="18"/>
                <w:szCs w:val="18"/>
              </w:rPr>
              <w:t xml:space="preserve">│   ├── attention.py</w:t>
            </w:r>
          </w:p>
          <w:p>
            <w:pPr>
              <w:spacing w:after="0" w:line="240"/>
            </w:pPr>
            <w:r>
              <w:rPr>
                <w:rFonts w:ascii="Consolas" w:cs="Consolas" w:eastAsia="Consolas" w:hAnsi="Consolas"/>
                <w:color w:val="D4D4D4"/>
                <w:sz w:val="18"/>
                <w:szCs w:val="18"/>
              </w:rPr>
              <w:t xml:space="preserve">│   ├── rag_index.py</w:t>
            </w:r>
          </w:p>
          <w:p>
            <w:pPr>
              <w:spacing w:after="0" w:line="240"/>
            </w:pPr>
            <w:r>
              <w:rPr>
                <w:rFonts w:ascii="Consolas" w:cs="Consolas" w:eastAsia="Consolas" w:hAnsi="Consolas"/>
                <w:color w:val="D4D4D4"/>
                <w:sz w:val="18"/>
                <w:szCs w:val="18"/>
              </w:rPr>
              <w:t xml:space="preserve">│   ├── report_generator.py</w:t>
            </w:r>
          </w:p>
          <w:p>
            <w:pPr>
              <w:spacing w:after="0" w:line="240"/>
            </w:pPr>
            <w:r>
              <w:rPr>
                <w:rFonts w:ascii="Consolas" w:cs="Consolas" w:eastAsia="Consolas" w:hAnsi="Consolas"/>
                <w:color w:val="D4D4D4"/>
                <w:sz w:val="18"/>
                <w:szCs w:val="18"/>
              </w:rPr>
              <w:t xml:space="preserve">│   └── schemas.py</w:t>
            </w:r>
          </w:p>
          <w:p>
            <w:pPr>
              <w:spacing w:after="0" w:line="240"/>
            </w:pPr>
            <w:r>
              <w:rPr>
                <w:rFonts w:ascii="Consolas" w:cs="Consolas" w:eastAsia="Consolas" w:hAnsi="Consolas"/>
                <w:color w:val="D4D4D4"/>
                <w:sz w:val="18"/>
                <w:szCs w:val="18"/>
              </w:rPr>
              <w:t xml:space="preserve">├── outputs/</w:t>
            </w:r>
          </w:p>
          <w:p>
            <w:pPr>
              <w:spacing w:after="0" w:line="240"/>
            </w:pPr>
            <w:r>
              <w:rPr>
                <w:rFonts w:ascii="Consolas" w:cs="Consolas" w:eastAsia="Consolas" w:hAnsi="Consolas"/>
                <w:color w:val="D4D4D4"/>
                <w:sz w:val="18"/>
                <w:szCs w:val="18"/>
              </w:rPr>
              <w:t xml:space="preserve">│   ├── figures/</w:t>
            </w:r>
          </w:p>
          <w:p>
            <w:pPr>
              <w:spacing w:after="0" w:line="240"/>
            </w:pPr>
            <w:r>
              <w:rPr>
                <w:rFonts w:ascii="Consolas" w:cs="Consolas" w:eastAsia="Consolas" w:hAnsi="Consolas"/>
                <w:color w:val="D4D4D4"/>
                <w:sz w:val="18"/>
                <w:szCs w:val="18"/>
              </w:rPr>
              <w:t xml:space="preserve">│   └── reports/</w:t>
            </w:r>
          </w:p>
          <w:p>
            <w:pPr>
              <w:spacing w:after="0" w:line="240"/>
            </w:pPr>
            <w:r>
              <w:rPr>
                <w:rFonts w:ascii="Consolas" w:cs="Consolas" w:eastAsia="Consolas" w:hAnsi="Consolas"/>
                <w:color w:val="D4D4D4"/>
                <w:sz w:val="18"/>
                <w:szCs w:val="18"/>
              </w:rPr>
              <w:t xml:space="preserve">├── tests/</w:t>
            </w:r>
          </w:p>
          <w:p>
            <w:pPr>
              <w:spacing w:after="0" w:line="240"/>
            </w:pPr>
            <w:r>
              <w:rPr>
                <w:rFonts w:ascii="Consolas" w:cs="Consolas" w:eastAsia="Consolas" w:hAnsi="Consolas"/>
                <w:color w:val="D4D4D4"/>
                <w:sz w:val="18"/>
                <w:szCs w:val="18"/>
              </w:rPr>
              <w:t xml:space="preserve">├── requirements.txt</w:t>
            </w:r>
          </w:p>
          <w:p>
            <w:pPr>
              <w:spacing w:after="0" w:line="240"/>
            </w:pPr>
            <w:r>
              <w:rPr>
                <w:rFonts w:ascii="Consolas" w:cs="Consolas" w:eastAsia="Consolas" w:hAnsi="Consolas"/>
                <w:color w:val="D4D4D4"/>
                <w:sz w:val="18"/>
                <w:szCs w:val="18"/>
              </w:rPr>
              <w:t xml:space="preserve">└── README.md</w:t>
            </w:r>
          </w:p>
        </w:tc>
      </w:tr>
    </w:tbl>
    <w:p>
      <w:pPr>
        <w:pStyle w:val="Heading1"/>
        <w:pBdr>
          <w:bottom w:val="single" w:color="1F3A5F" w:sz="8" w:space="4"/>
        </w:pBdr>
        <w:spacing w:after="200" w:before="400"/>
      </w:pPr>
      <w:r>
        <w:rPr>
          <w:rFonts w:ascii="Calibri" w:cs="Calibri" w:eastAsia="Calibri" w:hAnsi="Calibri"/>
          <w:b/>
          <w:bCs/>
          <w:color w:val="1F3A5F"/>
          <w:sz w:val="30"/>
          <w:szCs w:val="30"/>
        </w:rPr>
        <w:t xml:space="preserve">4. Four-Week Project Timeline</w:t>
      </w:r>
    </w:p>
    <w:p>
      <w:pPr>
        <w:spacing w:after="160" w:line="276"/>
      </w:pPr>
      <w:r>
        <w:rPr>
          <w:rFonts w:ascii="Calibri" w:cs="Calibri" w:eastAsia="Calibri" w:hAnsi="Calibri"/>
          <w:color w:val="222222"/>
          <w:sz w:val="21"/>
          <w:szCs w:val="21"/>
        </w:rPr>
        <w:t xml:space="preserve">This project is designed to be completed by one student in four weeks at roughly 8-10 hours per week. Each week ends with a working, runnable deliverable — do not move to the next week until the current week's Definition of Done is met.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4300"/>
        <w:gridCol w:w="1600"/>
        <w:gridCol w:w="2300"/>
      </w:tblGrid>
      <w:tr>
        <w:trPr>
          <w:tblHeader/>
        </w:trPr>
        <w:tc>
          <w:tcPr>
            <w:tcW w:type="dxa" w:w="16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Week</w:t>
            </w:r>
          </w:p>
        </w:tc>
        <w:tc>
          <w:tcPr>
            <w:tcW w:type="dxa" w:w="43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Focus</w:t>
            </w:r>
          </w:p>
        </w:tc>
        <w:tc>
          <w:tcPr>
            <w:tcW w:type="dxa" w:w="16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Est. Hours</w:t>
            </w:r>
          </w:p>
        </w:tc>
        <w:tc>
          <w:tcPr>
            <w:tcW w:type="dxa" w:w="23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Key Output</w:t>
            </w:r>
          </w:p>
        </w:tc>
      </w:tr>
      <w:tr>
        <w:tc>
          <w:tcPr>
            <w:tcW w:type="dxa" w:w="1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1</w:t>
            </w:r>
          </w:p>
        </w:tc>
        <w:tc>
          <w:tcPr>
            <w:tcW w:type="dxa" w:w="43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Data cleaning + ML risk classifier</w:t>
            </w:r>
          </w:p>
        </w:tc>
        <w:tc>
          <w:tcPr>
            <w:tcW w:type="dxa" w:w="1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8-10 hrs</w:t>
            </w:r>
          </w:p>
        </w:tc>
        <w:tc>
          <w:tcPr>
            <w:tcW w:type="dxa" w:w="23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Trained classifier + evaluation report</w:t>
            </w:r>
          </w:p>
        </w:tc>
      </w:tr>
      <w:tr>
        <w:tc>
          <w:tcPr>
            <w:tcW w:type="dxa" w:w="1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2</w:t>
            </w:r>
          </w:p>
        </w:tc>
        <w:tc>
          <w:tcPr>
            <w:tcW w:type="dxa" w:w="43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Self-attention mathematics on mRNA sequences</w:t>
            </w:r>
          </w:p>
        </w:tc>
        <w:tc>
          <w:tcPr>
            <w:tcW w:type="dxa" w:w="1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8-10 hrs</w:t>
            </w:r>
          </w:p>
        </w:tc>
        <w:tc>
          <w:tcPr>
            <w:tcW w:type="dxa" w:w="23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Attention heatmap + working attention module</w:t>
            </w:r>
          </w:p>
        </w:tc>
      </w:tr>
      <w:tr>
        <w:tc>
          <w:tcPr>
            <w:tcW w:type="dxa" w:w="1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3</w:t>
            </w:r>
          </w:p>
        </w:tc>
        <w:tc>
          <w:tcPr>
            <w:tcW w:type="dxa" w:w="43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RAG pipeline over regulatory guidelines</w:t>
            </w:r>
          </w:p>
        </w:tc>
        <w:tc>
          <w:tcPr>
            <w:tcW w:type="dxa" w:w="1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8-10 hrs</w:t>
            </w:r>
          </w:p>
        </w:tc>
        <w:tc>
          <w:tcPr>
            <w:tcW w:type="dxa" w:w="23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Queryable vector index + retrieval function</w:t>
            </w:r>
          </w:p>
        </w:tc>
      </w:tr>
      <w:tr>
        <w:tc>
          <w:tcPr>
            <w:tcW w:type="dxa" w:w="1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4</w:t>
            </w:r>
          </w:p>
        </w:tc>
        <w:tc>
          <w:tcPr>
            <w:tcW w:type="dxa" w:w="43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LLM report generation + dashboard + writeup</w:t>
            </w:r>
          </w:p>
        </w:tc>
        <w:tc>
          <w:tcPr>
            <w:tcW w:type="dxa" w:w="1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9-11 hrs</w:t>
            </w:r>
          </w:p>
        </w:tc>
        <w:tc>
          <w:tcPr>
            <w:tcW w:type="dxa" w:w="23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Structured safety report + final dashboard + portfolio report</w:t>
            </w:r>
          </w:p>
        </w:tc>
      </w:tr>
    </w:tbl>
    <w:tbl>
      <w:tblPr>
        <w:tblW w:type="pct" w:w="100%"/>
        <w:tblBorders>
          <w:top w:val="none"/>
          <w:left w:val="single" w:color="0F6E6E" w:sz="24"/>
          <w:bottom w:val="none"/>
          <w:right w:val="none"/>
          <w:insideH w:val="single" w:color="auto" w:sz="4"/>
          <w:insideV w:val="single" w:color="auto" w:sz="4"/>
        </w:tblBorders>
      </w:tblPr>
      <w:tblGrid>
        <w:gridCol w:w="100"/>
      </w:tblGrid>
      <w:tr>
        <w:tc>
          <w:tcPr>
            <w:shd w:fill="F3F3F3" w:val="clear"/>
            <w:tcMar>
              <w:top w:type="dxa" w:w="140"/>
              <w:left w:type="dxa" w:w="220"/>
              <w:bottom w:type="dxa" w:w="140"/>
              <w:right w:type="dxa" w:w="220"/>
            </w:tcMar>
          </w:tcPr>
          <w:p>
            <w:pPr>
              <w:spacing w:after="60"/>
            </w:pPr>
            <w:r>
              <w:rPr>
                <w:rFonts w:ascii="Calibri" w:cs="Calibri" w:eastAsia="Calibri" w:hAnsi="Calibri"/>
                <w:b/>
                <w:bCs/>
                <w:color w:val="0F6E6E"/>
                <w:sz w:val="20"/>
                <w:szCs w:val="20"/>
              </w:rPr>
              <w:t xml:space="preserve">PACING TIP</w:t>
            </w:r>
          </w:p>
          <w:p>
            <w:pPr>
              <w:spacing w:after="0" w:line="264"/>
            </w:pPr>
            <w:r>
              <w:rPr>
                <w:rFonts w:ascii="Calibri" w:cs="Calibri" w:eastAsia="Calibri" w:hAnsi="Calibri"/>
                <w:color w:val="222222"/>
                <w:sz w:val="20"/>
                <w:szCs w:val="20"/>
              </w:rPr>
              <w:t xml:space="preserve">If you fall behind, protect Week 1 and Week 4 first — they contain the foundational classifier and the final integrated deliverable that everything else depends on. Weeks 2 and 3 are more modular and easier to compress if needed.</w:t>
            </w:r>
          </w:p>
        </w:tc>
      </w:tr>
    </w:tbl>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5. Week 1 — Traditional ML &amp; Tabular Data Processing</w:t>
      </w:r>
    </w:p>
    <w:p>
      <w:pPr>
        <w:pStyle w:val="Heading2"/>
        <w:spacing w:after="150" w:before="300"/>
      </w:pPr>
      <w:r>
        <w:rPr>
          <w:rFonts w:ascii="Calibri" w:cs="Calibri" w:eastAsia="Calibri" w:hAnsi="Calibri"/>
          <w:b/>
          <w:bCs/>
          <w:color w:val="0F6E6E"/>
          <w:sz w:val="25"/>
          <w:szCs w:val="25"/>
        </w:rPr>
        <w:t xml:space="preserve">5.1 Conceptual Goal</w:t>
      </w:r>
    </w:p>
    <w:p>
      <w:pPr>
        <w:spacing w:after="160" w:line="276"/>
      </w:pPr>
      <w:r>
        <w:rPr>
          <w:rFonts w:ascii="Calibri" w:cs="Calibri" w:eastAsia="Calibri" w:hAnsi="Calibri"/>
          <w:color w:val="222222"/>
          <w:sz w:val="21"/>
          <w:szCs w:val="21"/>
        </w:rPr>
        <w:t xml:space="preserve">Before touching deep learning or generative AI, you need a solid predictive baseline. Week 1 focuses on contrasting a traditional predictive classification model — which outputs a single, well-defined label from structured numeric inputs — with the generative models you will build in later weeks, which produce open-ended text. You will build the risk classifier that later modules will reference.</w:t>
      </w:r>
    </w:p>
    <w:p>
      <w:pPr>
        <w:pStyle w:val="Heading2"/>
        <w:spacing w:after="150" w:before="300"/>
      </w:pPr>
      <w:r>
        <w:rPr>
          <w:rFonts w:ascii="Calibri" w:cs="Calibri" w:eastAsia="Calibri" w:hAnsi="Calibri"/>
          <w:b/>
          <w:bCs/>
          <w:color w:val="0F6E6E"/>
          <w:sz w:val="25"/>
          <w:szCs w:val="25"/>
        </w:rPr>
        <w:t xml:space="preserve">5.2 Dataset</w:t>
      </w:r>
    </w:p>
    <w:p>
      <w:pPr>
        <w:spacing w:after="160" w:line="276"/>
      </w:pPr>
      <w:r>
        <w:rPr>
          <w:rFonts w:ascii="Calibri" w:cs="Calibri" w:eastAsia="Calibri" w:hAnsi="Calibri"/>
          <w:color w:val="222222"/>
          <w:sz w:val="21"/>
          <w:szCs w:val="21"/>
        </w:rPr>
        <w:t xml:space="preserve">This project ships with a ready-to-use dataset: patient_records.csv, containing exactly 500 patient records. You do not need to source or construct this data yourself — it is provided alongside this handout so every student starts from the same baseline and Week 1 can focus fully on cleaning, modeling, and evaluation skills. The columns are: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200"/>
        <w:gridCol w:w="4000"/>
      </w:tblGrid>
      <w:tr>
        <w:trPr>
          <w:tblHeader/>
        </w:trPr>
        <w:tc>
          <w:tcPr>
            <w:tcW w:type="dxa" w:w="26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Column</w:t>
            </w:r>
          </w:p>
        </w:tc>
        <w:tc>
          <w:tcPr>
            <w:tcW w:type="dxa" w:w="2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Type</w:t>
            </w:r>
          </w:p>
        </w:tc>
        <w:tc>
          <w:tcPr>
            <w:tcW w:type="dxa" w:w="40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Description</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Patient_ID</w:t>
            </w:r>
          </w:p>
        </w:tc>
        <w:tc>
          <w:tcPr>
            <w:tcW w:type="dxa" w:w="2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String</w:t>
            </w:r>
          </w:p>
        </w:tc>
        <w:tc>
          <w:tcPr>
            <w:tcW w:type="dxa" w:w="4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Unique record identifier (P0001-P0500)</w:t>
            </w:r>
          </w:p>
        </w:tc>
      </w:tr>
      <w:tr>
        <w:tc>
          <w:tcPr>
            <w:tcW w:type="dxa" w:w="2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Age</w:t>
            </w:r>
          </w:p>
        </w:tc>
        <w:tc>
          <w:tcPr>
            <w:tcW w:type="dxa" w:w="2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Integer</w:t>
            </w:r>
          </w:p>
        </w:tc>
        <w:tc>
          <w:tcPr>
            <w:tcW w:type="dxa" w:w="4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Patient age in years (18-85)</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Biomarker_Level</w:t>
            </w:r>
          </w:p>
        </w:tc>
        <w:tc>
          <w:tcPr>
            <w:tcW w:type="dxa" w:w="2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Float</w:t>
            </w:r>
          </w:p>
        </w:tc>
        <w:tc>
          <w:tcPr>
            <w:tcW w:type="dxa" w:w="4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Inflammatory biomarker concentration (mg/L)</w:t>
            </w:r>
          </w:p>
        </w:tc>
      </w:tr>
      <w:tr>
        <w:tc>
          <w:tcPr>
            <w:tcW w:type="dxa" w:w="2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Pre_Existing_Conditions</w:t>
            </w:r>
          </w:p>
        </w:tc>
        <w:tc>
          <w:tcPr>
            <w:tcW w:type="dxa" w:w="2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Integer</w:t>
            </w:r>
          </w:p>
        </w:tc>
        <w:tc>
          <w:tcPr>
            <w:tcW w:type="dxa" w:w="4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Count of relevant pre-existing conditions (0-4)</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Vaccine_Dose_mcg</w:t>
            </w:r>
          </w:p>
        </w:tc>
        <w:tc>
          <w:tcPr>
            <w:tcW w:type="dxa" w:w="2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Float</w:t>
            </w:r>
          </w:p>
        </w:tc>
        <w:tc>
          <w:tcPr>
            <w:tcW w:type="dxa" w:w="4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Administered or candidate dose in micrograms (25-150)</w:t>
            </w:r>
          </w:p>
        </w:tc>
      </w:tr>
      <w:tr>
        <w:tc>
          <w:tcPr>
            <w:tcW w:type="dxa" w:w="2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Prior_Reaction_History</w:t>
            </w:r>
          </w:p>
        </w:tc>
        <w:tc>
          <w:tcPr>
            <w:tcW w:type="dxa" w:w="2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Categorical</w:t>
            </w:r>
          </w:p>
        </w:tc>
        <w:tc>
          <w:tcPr>
            <w:tcW w:type="dxa" w:w="4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None / Mild / Moderate</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Reaction_Score</w:t>
            </w:r>
          </w:p>
        </w:tc>
        <w:tc>
          <w:tcPr>
            <w:tcW w:type="dxa" w:w="2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Target (Integer 0-1)</w:t>
            </w:r>
          </w:p>
        </w:tc>
        <w:tc>
          <w:tcPr>
            <w:tcW w:type="dxa" w:w="4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0 = Low reaction risk, 1 = High reaction risk</w:t>
            </w:r>
          </w:p>
        </w:tc>
      </w:tr>
    </w:tbl>
    <w:tbl>
      <w:tblPr>
        <w:tblW w:type="pct" w:w="100%"/>
        <w:tblBorders>
          <w:top w:val="none"/>
          <w:left w:val="single" w:color="0F6E6E" w:sz="24"/>
          <w:bottom w:val="none"/>
          <w:right w:val="none"/>
          <w:insideH w:val="single" w:color="auto" w:sz="4"/>
          <w:insideV w:val="single" w:color="auto" w:sz="4"/>
        </w:tblBorders>
      </w:tblPr>
      <w:tblGrid>
        <w:gridCol w:w="100"/>
      </w:tblGrid>
      <w:tr>
        <w:tc>
          <w:tcPr>
            <w:shd w:fill="F3F3F3" w:val="clear"/>
            <w:tcMar>
              <w:top w:type="dxa" w:w="140"/>
              <w:left w:type="dxa" w:w="220"/>
              <w:bottom w:type="dxa" w:w="140"/>
              <w:right w:type="dxa" w:w="220"/>
            </w:tcMar>
          </w:tcPr>
          <w:p>
            <w:pPr>
              <w:spacing w:after="60"/>
            </w:pPr>
            <w:r>
              <w:rPr>
                <w:rFonts w:ascii="Calibri" w:cs="Calibri" w:eastAsia="Calibri" w:hAnsi="Calibri"/>
                <w:b/>
                <w:bCs/>
                <w:color w:val="0F6E6E"/>
                <w:sz w:val="20"/>
                <w:szCs w:val="20"/>
              </w:rPr>
              <w:t xml:space="preserve">DATASET NOTES</w:t>
            </w:r>
          </w:p>
          <w:p>
            <w:pPr>
              <w:spacing w:after="0" w:line="264"/>
            </w:pPr>
            <w:r>
              <w:rPr>
                <w:rFonts w:ascii="Calibri" w:cs="Calibri" w:eastAsia="Calibri" w:hAnsi="Calibri"/>
                <w:color w:val="222222"/>
                <w:sz w:val="20"/>
                <w:szCs w:val="20"/>
              </w:rPr>
              <w:t xml:space="preserve">The dataset already contains realistic messiness: Biomarker_Level has missing values in about 4% of rows, and Prior_Reaction_History has missing values in about 3.5% of rows — your Week 1 cleaning step (Section 5.3) needs to handle both. Reaction_Score is close to balanced (roughly 51% / 49%), and its relationship to the other columns is realistic but noisy, so a well-tuned classifier should land in a believable performance range rather than a suspiciously perfect one.</w:t>
            </w:r>
          </w:p>
        </w:tc>
      </w:tr>
    </w:tbl>
    <w:p>
      <w:pPr>
        <w:pStyle w:val="Heading2"/>
        <w:spacing w:after="150" w:before="300"/>
      </w:pPr>
      <w:r>
        <w:rPr>
          <w:rFonts w:ascii="Calibri" w:cs="Calibri" w:eastAsia="Calibri" w:hAnsi="Calibri"/>
          <w:b/>
          <w:bCs/>
          <w:color w:val="0F6E6E"/>
          <w:sz w:val="25"/>
          <w:szCs w:val="25"/>
        </w:rPr>
        <w:t xml:space="preserve">5.3 Implementation Tasks</w:t>
      </w:r>
    </w:p>
    <w:p>
      <w:pPr>
        <w:pStyle w:val="ListParagraph"/>
        <w:numPr>
          <w:ilvl w:val="0"/>
          <w:numId w:val="4"/>
        </w:numPr>
        <w:spacing w:after="90" w:line="264"/>
      </w:pPr>
      <w:r>
        <w:rPr>
          <w:rFonts w:ascii="Calibri" w:cs="Calibri" w:eastAsia="Calibri" w:hAnsi="Calibri"/>
          <w:color w:val="222222"/>
          <w:sz w:val="21"/>
          <w:szCs w:val="21"/>
        </w:rPr>
        <w:t xml:space="preserve">Load the CSV with Pandas and profile it: shape, dtypes, missing-value counts, summary statistics.</w:t>
      </w:r>
    </w:p>
    <w:p>
      <w:pPr>
        <w:pStyle w:val="ListParagraph"/>
        <w:numPr>
          <w:ilvl w:val="0"/>
          <w:numId w:val="4"/>
        </w:numPr>
        <w:spacing w:after="90" w:line="264"/>
      </w:pPr>
      <w:r>
        <w:rPr>
          <w:rFonts w:ascii="Calibri" w:cs="Calibri" w:eastAsia="Calibri" w:hAnsi="Calibri"/>
          <w:color w:val="222222"/>
          <w:sz w:val="21"/>
          <w:szCs w:val="21"/>
        </w:rPr>
        <w:t xml:space="preserve">Handle missing data (imputation or row removal — justify your choice in comments).</w:t>
      </w:r>
    </w:p>
    <w:p>
      <w:pPr>
        <w:pStyle w:val="ListParagraph"/>
        <w:numPr>
          <w:ilvl w:val="0"/>
          <w:numId w:val="4"/>
        </w:numPr>
        <w:spacing w:after="90" w:line="264"/>
      </w:pPr>
      <w:r>
        <w:rPr>
          <w:rFonts w:ascii="Calibri" w:cs="Calibri" w:eastAsia="Calibri" w:hAnsi="Calibri"/>
          <w:color w:val="222222"/>
          <w:sz w:val="21"/>
          <w:szCs w:val="21"/>
        </w:rPr>
        <w:t xml:space="preserve">Use NumPy to normalize/standardize numeric columns (Age, Biomarker_Level, Vaccine_Dose_mcg).</w:t>
      </w:r>
    </w:p>
    <w:p>
      <w:pPr>
        <w:pStyle w:val="ListParagraph"/>
        <w:numPr>
          <w:ilvl w:val="0"/>
          <w:numId w:val="4"/>
        </w:numPr>
        <w:spacing w:after="90" w:line="264"/>
      </w:pPr>
      <w:r>
        <w:rPr>
          <w:rFonts w:ascii="Calibri" w:cs="Calibri" w:eastAsia="Calibri" w:hAnsi="Calibri"/>
          <w:color w:val="222222"/>
          <w:sz w:val="21"/>
          <w:szCs w:val="21"/>
        </w:rPr>
        <w:t xml:space="preserve">Encode the categorical Prior_Reaction_History column.</w:t>
      </w:r>
    </w:p>
    <w:p>
      <w:pPr>
        <w:pStyle w:val="ListParagraph"/>
        <w:numPr>
          <w:ilvl w:val="0"/>
          <w:numId w:val="4"/>
        </w:numPr>
        <w:spacing w:after="90" w:line="264"/>
      </w:pPr>
      <w:r>
        <w:rPr>
          <w:rFonts w:ascii="Calibri" w:cs="Calibri" w:eastAsia="Calibri" w:hAnsi="Calibri"/>
          <w:color w:val="222222"/>
          <w:sz w:val="21"/>
          <w:szCs w:val="21"/>
        </w:rPr>
        <w:t xml:space="preserve">Split into train/test sets (80/20, stratified on the target).</w:t>
      </w:r>
    </w:p>
    <w:p>
      <w:pPr>
        <w:pStyle w:val="ListParagraph"/>
        <w:numPr>
          <w:ilvl w:val="0"/>
          <w:numId w:val="4"/>
        </w:numPr>
        <w:spacing w:after="90" w:line="264"/>
      </w:pPr>
      <w:r>
        <w:rPr>
          <w:rFonts w:ascii="Calibri" w:cs="Calibri" w:eastAsia="Calibri" w:hAnsi="Calibri"/>
          <w:color w:val="222222"/>
          <w:sz w:val="21"/>
          <w:szCs w:val="21"/>
        </w:rPr>
        <w:t xml:space="preserve">Train a Logistic Regression baseline and a Random Forest classifier; compare them.</w:t>
      </w:r>
    </w:p>
    <w:p>
      <w:pPr>
        <w:pStyle w:val="ListParagraph"/>
        <w:numPr>
          <w:ilvl w:val="0"/>
          <w:numId w:val="4"/>
        </w:numPr>
        <w:spacing w:after="90" w:line="264"/>
      </w:pPr>
      <w:r>
        <w:rPr>
          <w:rFonts w:ascii="Calibri" w:cs="Calibri" w:eastAsia="Calibri" w:hAnsi="Calibri"/>
          <w:color w:val="222222"/>
          <w:sz w:val="21"/>
          <w:szCs w:val="21"/>
        </w:rPr>
        <w:t xml:space="preserve">Generate a classification report (precision, recall, F1) and a confusion matrix for both models.</w:t>
      </w:r>
    </w:p>
    <w:p>
      <w:pPr>
        <w:pStyle w:val="ListParagraph"/>
        <w:numPr>
          <w:ilvl w:val="0"/>
          <w:numId w:val="4"/>
        </w:numPr>
        <w:spacing w:after="90" w:line="264"/>
      </w:pPr>
      <w:r>
        <w:rPr>
          <w:rFonts w:ascii="Calibri" w:cs="Calibri" w:eastAsia="Calibri" w:hAnsi="Calibri"/>
          <w:color w:val="222222"/>
          <w:sz w:val="21"/>
          <w:szCs w:val="21"/>
        </w:rPr>
        <w:t xml:space="preserve">Select the better-performing model and save it to disk for reuse in Week 4.</w:t>
      </w:r>
    </w:p>
    <w:p>
      <w:pPr>
        <w:pStyle w:val="Heading2"/>
        <w:spacing w:after="150" w:before="300"/>
      </w:pPr>
      <w:r>
        <w:rPr>
          <w:rFonts w:ascii="Calibri" w:cs="Calibri" w:eastAsia="Calibri" w:hAnsi="Calibri"/>
          <w:b/>
          <w:bCs/>
          <w:color w:val="0F6E6E"/>
          <w:sz w:val="25"/>
          <w:szCs w:val="25"/>
        </w:rPr>
        <w:t xml:space="preserve">5.4 Code Template</w:t>
      </w:r>
    </w:p>
    <w:p>
      <w:pPr>
        <w:spacing w:after="160" w:line="276"/>
      </w:pPr>
      <w:r>
        <w:rPr>
          <w:rFonts w:ascii="Calibri" w:cs="Calibri" w:eastAsia="Calibri" w:hAnsi="Calibri"/>
          <w:color w:val="222222"/>
          <w:sz w:val="21"/>
          <w:szCs w:val="21"/>
        </w:rPr>
        <w:t xml:space="preserve">File: src/risk_model.py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0" w:line="240"/>
            </w:pPr>
            <w:r>
              <w:rPr>
                <w:rFonts w:ascii="Consolas" w:cs="Consolas" w:eastAsia="Consolas" w:hAnsi="Consolas"/>
                <w:color w:val="D4D4D4"/>
                <w:sz w:val="18"/>
                <w:szCs w:val="18"/>
              </w:rPr>
              <w:t xml:space="preserve">import pandas as pd</w:t>
            </w:r>
          </w:p>
          <w:p>
            <w:pPr>
              <w:spacing w:after="0" w:line="240"/>
            </w:pPr>
            <w:r>
              <w:rPr>
                <w:rFonts w:ascii="Consolas" w:cs="Consolas" w:eastAsia="Consolas" w:hAnsi="Consolas"/>
                <w:color w:val="D4D4D4"/>
                <w:sz w:val="18"/>
                <w:szCs w:val="18"/>
              </w:rPr>
              <w:t xml:space="preserve">import numpy as np</w:t>
            </w:r>
          </w:p>
          <w:p>
            <w:pPr>
              <w:spacing w:after="0" w:line="240"/>
            </w:pPr>
            <w:r>
              <w:rPr>
                <w:rFonts w:ascii="Consolas" w:cs="Consolas" w:eastAsia="Consolas" w:hAnsi="Consolas"/>
                <w:color w:val="D4D4D4"/>
                <w:sz w:val="18"/>
                <w:szCs w:val="18"/>
              </w:rPr>
              <w:t xml:space="preserve">from sklearn.model_selection import train_test_split</w:t>
            </w:r>
          </w:p>
          <w:p>
            <w:pPr>
              <w:spacing w:after="0" w:line="240"/>
            </w:pPr>
            <w:r>
              <w:rPr>
                <w:rFonts w:ascii="Consolas" w:cs="Consolas" w:eastAsia="Consolas" w:hAnsi="Consolas"/>
                <w:color w:val="D4D4D4"/>
                <w:sz w:val="18"/>
                <w:szCs w:val="18"/>
              </w:rPr>
              <w:t xml:space="preserve">from sklearn.preprocessing import StandardScaler, LabelEncoder</w:t>
            </w:r>
          </w:p>
          <w:p>
            <w:pPr>
              <w:spacing w:after="0" w:line="240"/>
            </w:pPr>
            <w:r>
              <w:rPr>
                <w:rFonts w:ascii="Consolas" w:cs="Consolas" w:eastAsia="Consolas" w:hAnsi="Consolas"/>
                <w:color w:val="D4D4D4"/>
                <w:sz w:val="18"/>
                <w:szCs w:val="18"/>
              </w:rPr>
              <w:t xml:space="preserve">from sklearn.linear_model import LogisticRegression</w:t>
            </w:r>
          </w:p>
          <w:p>
            <w:pPr>
              <w:spacing w:after="0" w:line="240"/>
            </w:pPr>
            <w:r>
              <w:rPr>
                <w:rFonts w:ascii="Consolas" w:cs="Consolas" w:eastAsia="Consolas" w:hAnsi="Consolas"/>
                <w:color w:val="D4D4D4"/>
                <w:sz w:val="18"/>
                <w:szCs w:val="18"/>
              </w:rPr>
              <w:t xml:space="preserve">from sklearn.ensemble import RandomForestClassifier</w:t>
            </w:r>
          </w:p>
          <w:p>
            <w:pPr>
              <w:spacing w:after="0" w:line="240"/>
            </w:pPr>
            <w:r>
              <w:rPr>
                <w:rFonts w:ascii="Consolas" w:cs="Consolas" w:eastAsia="Consolas" w:hAnsi="Consolas"/>
                <w:color w:val="D4D4D4"/>
                <w:sz w:val="18"/>
                <w:szCs w:val="18"/>
              </w:rPr>
              <w:t xml:space="preserve">from sklearn.metrics import classification_report, confusion_matrix</w:t>
            </w:r>
          </w:p>
          <w:p>
            <w:pPr>
              <w:spacing w:after="0" w:line="240"/>
            </w:pPr>
            <w:r>
              <w:rPr>
                <w:rFonts w:ascii="Consolas" w:cs="Consolas" w:eastAsia="Consolas" w:hAnsi="Consolas"/>
                <w:color w:val="D4D4D4"/>
                <w:sz w:val="18"/>
                <w:szCs w:val="18"/>
              </w:rPr>
              <w:t xml:space="preserve">import joblib</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NUMERIC_COLS = ['Age', 'Biomarker_Level', 'Vaccine_Dose_mcg']</w:t>
            </w:r>
          </w:p>
          <w:p>
            <w:pPr>
              <w:spacing w:after="0" w:line="240"/>
            </w:pPr>
            <w:r>
              <w:rPr>
                <w:rFonts w:ascii="Consolas" w:cs="Consolas" w:eastAsia="Consolas" w:hAnsi="Consolas"/>
                <w:color w:val="D4D4D4"/>
                <w:sz w:val="18"/>
                <w:szCs w:val="18"/>
              </w:rPr>
              <w:t xml:space="preserve">CATEGORICAL_COL = 'Prior_Reaction_History'</w:t>
            </w:r>
          </w:p>
          <w:p>
            <w:pPr>
              <w:spacing w:after="0" w:line="240"/>
            </w:pPr>
            <w:r>
              <w:rPr>
                <w:rFonts w:ascii="Consolas" w:cs="Consolas" w:eastAsia="Consolas" w:hAnsi="Consolas"/>
                <w:color w:val="D4D4D4"/>
                <w:sz w:val="18"/>
                <w:szCs w:val="18"/>
              </w:rPr>
              <w:t xml:space="preserve">TARGET_COL = 'Reaction_Score'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load_and_clean(path: str) -&gt; pd.DataFrame:</w:t>
            </w:r>
          </w:p>
          <w:p>
            <w:pPr>
              <w:spacing w:after="0" w:line="240"/>
            </w:pPr>
            <w:r>
              <w:rPr>
                <w:rFonts w:ascii="Consolas" w:cs="Consolas" w:eastAsia="Consolas" w:hAnsi="Consolas"/>
                <w:color w:val="D4D4D4"/>
                <w:sz w:val="18"/>
                <w:szCs w:val="18"/>
              </w:rPr>
              <w:t xml:space="preserve">    df = pd.read_csv(path)</w:t>
            </w:r>
          </w:p>
          <w:p>
            <w:pPr>
              <w:spacing w:after="0" w:line="240"/>
            </w:pPr>
            <w:r>
              <w:rPr>
                <w:rFonts w:ascii="Consolas" w:cs="Consolas" w:eastAsia="Consolas" w:hAnsi="Consolas"/>
                <w:color w:val="D4D4D4"/>
                <w:sz w:val="18"/>
                <w:szCs w:val="18"/>
              </w:rPr>
              <w:t xml:space="preserve">    # TODO: report missing values before cleaning</w:t>
            </w:r>
          </w:p>
          <w:p>
            <w:pPr>
              <w:spacing w:after="0" w:line="240"/>
            </w:pPr>
            <w:r>
              <w:rPr>
                <w:rFonts w:ascii="Consolas" w:cs="Consolas" w:eastAsia="Consolas" w:hAnsi="Consolas"/>
                <w:color w:val="D4D4D4"/>
                <w:sz w:val="18"/>
                <w:szCs w:val="18"/>
              </w:rPr>
              <w:t xml:space="preserve">    missing_before = df.isnull().sum()</w:t>
            </w:r>
          </w:p>
          <w:p>
            <w:pPr>
              <w:spacing w:after="0" w:line="240"/>
            </w:pPr>
            <w:r>
              <w:rPr>
                <w:rFonts w:ascii="Consolas" w:cs="Consolas" w:eastAsia="Consolas" w:hAnsi="Consolas"/>
                <w:color w:val="D4D4D4"/>
                <w:sz w:val="18"/>
                <w:szCs w:val="18"/>
              </w:rPr>
              <w:t xml:space="preserve">    print('Missing values before cleaning:\n', missing_before)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 Impute numeric columns with the column median</w:t>
            </w:r>
          </w:p>
          <w:p>
            <w:pPr>
              <w:spacing w:after="0" w:line="240"/>
            </w:pPr>
            <w:r>
              <w:rPr>
                <w:rFonts w:ascii="Consolas" w:cs="Consolas" w:eastAsia="Consolas" w:hAnsi="Consolas"/>
                <w:color w:val="D4D4D4"/>
                <w:sz w:val="18"/>
                <w:szCs w:val="18"/>
              </w:rPr>
              <w:t xml:space="preserve">    for col in NUMERIC_COLS:</w:t>
            </w:r>
          </w:p>
          <w:p>
            <w:pPr>
              <w:spacing w:after="0" w:line="240"/>
            </w:pPr>
            <w:r>
              <w:rPr>
                <w:rFonts w:ascii="Consolas" w:cs="Consolas" w:eastAsia="Consolas" w:hAnsi="Consolas"/>
                <w:color w:val="D4D4D4"/>
                <w:sz w:val="18"/>
                <w:szCs w:val="18"/>
              </w:rPr>
              <w:t xml:space="preserve">        df[col] = df[col].fillna(df[col].median())</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 Impute categorical column with the mode</w:t>
            </w:r>
          </w:p>
          <w:p>
            <w:pPr>
              <w:spacing w:after="0" w:line="240"/>
            </w:pPr>
            <w:r>
              <w:rPr>
                <w:rFonts w:ascii="Consolas" w:cs="Consolas" w:eastAsia="Consolas" w:hAnsi="Consolas"/>
                <w:color w:val="D4D4D4"/>
                <w:sz w:val="18"/>
                <w:szCs w:val="18"/>
              </w:rPr>
              <w:t xml:space="preserve">    df[CATEGORICAL_COL] = df[CATEGORICAL_COL].fillna(df[CATEGORICAL_COL].mode()[0])</w:t>
            </w:r>
          </w:p>
          <w:p>
            <w:pPr>
              <w:spacing w:after="0" w:line="240"/>
            </w:pPr>
            <w:r>
              <w:rPr>
                <w:rFonts w:ascii="Consolas" w:cs="Consolas" w:eastAsia="Consolas" w:hAnsi="Consolas"/>
                <w:color w:val="D4D4D4"/>
                <w:sz w:val="18"/>
                <w:szCs w:val="18"/>
              </w:rPr>
              <w:t xml:space="preserve">    return df</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prepare_features(df: pd.DataFrame):</w:t>
            </w:r>
          </w:p>
          <w:p>
            <w:pPr>
              <w:spacing w:after="0" w:line="240"/>
            </w:pPr>
            <w:r>
              <w:rPr>
                <w:rFonts w:ascii="Consolas" w:cs="Consolas" w:eastAsia="Consolas" w:hAnsi="Consolas"/>
                <w:color w:val="D4D4D4"/>
                <w:sz w:val="18"/>
                <w:szCs w:val="18"/>
              </w:rPr>
              <w:t xml:space="preserve">    scaler = StandardScaler()</w:t>
            </w:r>
          </w:p>
          <w:p>
            <w:pPr>
              <w:spacing w:after="0" w:line="240"/>
            </w:pPr>
            <w:r>
              <w:rPr>
                <w:rFonts w:ascii="Consolas" w:cs="Consolas" w:eastAsia="Consolas" w:hAnsi="Consolas"/>
                <w:color w:val="D4D4D4"/>
                <w:sz w:val="18"/>
                <w:szCs w:val="18"/>
              </w:rPr>
              <w:t xml:space="preserve">    df[NUMERIC_COLS] = scaler.fit_transform(df[NUMERIC_COLS])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encoder = LabelEncoder()</w:t>
            </w:r>
          </w:p>
          <w:p>
            <w:pPr>
              <w:spacing w:after="0" w:line="240"/>
            </w:pPr>
            <w:r>
              <w:rPr>
                <w:rFonts w:ascii="Consolas" w:cs="Consolas" w:eastAsia="Consolas" w:hAnsi="Consolas"/>
                <w:color w:val="D4D4D4"/>
                <w:sz w:val="18"/>
                <w:szCs w:val="18"/>
              </w:rPr>
              <w:t xml:space="preserve">    df[CATEGORICAL_COL] = encoder.fit_transform(df[CATEGORICAL_COL])</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X = df[NUMERIC_COLS + [CATEGORICAL_COL, 'Pre_Existing_Conditions']]</w:t>
            </w:r>
          </w:p>
          <w:p>
            <w:pPr>
              <w:spacing w:after="0" w:line="240"/>
            </w:pPr>
            <w:r>
              <w:rPr>
                <w:rFonts w:ascii="Consolas" w:cs="Consolas" w:eastAsia="Consolas" w:hAnsi="Consolas"/>
                <w:color w:val="D4D4D4"/>
                <w:sz w:val="18"/>
                <w:szCs w:val="18"/>
              </w:rPr>
              <w:t xml:space="preserve">    y = df[TARGET_COL]</w:t>
            </w:r>
          </w:p>
          <w:p>
            <w:pPr>
              <w:spacing w:after="0" w:line="240"/>
            </w:pPr>
            <w:r>
              <w:rPr>
                <w:rFonts w:ascii="Consolas" w:cs="Consolas" w:eastAsia="Consolas" w:hAnsi="Consolas"/>
                <w:color w:val="D4D4D4"/>
                <w:sz w:val="18"/>
                <w:szCs w:val="18"/>
              </w:rPr>
              <w:t xml:space="preserve">    return X, y, scaler, encoder</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train_and_evaluate(X, y):</w:t>
            </w:r>
          </w:p>
          <w:p>
            <w:pPr>
              <w:spacing w:after="0" w:line="240"/>
            </w:pPr>
            <w:r>
              <w:rPr>
                <w:rFonts w:ascii="Consolas" w:cs="Consolas" w:eastAsia="Consolas" w:hAnsi="Consolas"/>
                <w:color w:val="D4D4D4"/>
                <w:sz w:val="18"/>
                <w:szCs w:val="18"/>
              </w:rPr>
              <w:t xml:space="preserve">    X_train, X_test, y_train, y_test = train_test_split(</w:t>
            </w:r>
          </w:p>
          <w:p>
            <w:pPr>
              <w:spacing w:after="0" w:line="240"/>
            </w:pPr>
            <w:r>
              <w:rPr>
                <w:rFonts w:ascii="Consolas" w:cs="Consolas" w:eastAsia="Consolas" w:hAnsi="Consolas"/>
                <w:color w:val="D4D4D4"/>
                <w:sz w:val="18"/>
                <w:szCs w:val="18"/>
              </w:rPr>
              <w:t xml:space="preserve">        X, y, test_size=0.2, random_state=42, stratify=y</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models = {</w:t>
            </w:r>
          </w:p>
          <w:p>
            <w:pPr>
              <w:spacing w:after="0" w:line="240"/>
            </w:pPr>
            <w:r>
              <w:rPr>
                <w:rFonts w:ascii="Consolas" w:cs="Consolas" w:eastAsia="Consolas" w:hAnsi="Consolas"/>
                <w:color w:val="D4D4D4"/>
                <w:sz w:val="18"/>
                <w:szCs w:val="18"/>
              </w:rPr>
              <w:t xml:space="preserve">        'logistic_regression': LogisticRegression(max_iter=1000),</w:t>
            </w:r>
          </w:p>
          <w:p>
            <w:pPr>
              <w:spacing w:after="0" w:line="240"/>
            </w:pPr>
            <w:r>
              <w:rPr>
                <w:rFonts w:ascii="Consolas" w:cs="Consolas" w:eastAsia="Consolas" w:hAnsi="Consolas"/>
                <w:color w:val="D4D4D4"/>
                <w:sz w:val="18"/>
                <w:szCs w:val="18"/>
              </w:rPr>
              <w:t xml:space="preserve">        'random_forest': RandomForestClassifier(n_estimators=200, random_state=42),</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results = {}</w:t>
            </w:r>
          </w:p>
          <w:p>
            <w:pPr>
              <w:spacing w:after="0" w:line="240"/>
            </w:pPr>
            <w:r>
              <w:rPr>
                <w:rFonts w:ascii="Consolas" w:cs="Consolas" w:eastAsia="Consolas" w:hAnsi="Consolas"/>
                <w:color w:val="D4D4D4"/>
                <w:sz w:val="18"/>
                <w:szCs w:val="18"/>
              </w:rPr>
              <w:t xml:space="preserve">    for name, model in models.items():</w:t>
            </w:r>
          </w:p>
          <w:p>
            <w:pPr>
              <w:spacing w:after="0" w:line="240"/>
            </w:pPr>
            <w:r>
              <w:rPr>
                <w:rFonts w:ascii="Consolas" w:cs="Consolas" w:eastAsia="Consolas" w:hAnsi="Consolas"/>
                <w:color w:val="D4D4D4"/>
                <w:sz w:val="18"/>
                <w:szCs w:val="18"/>
              </w:rPr>
              <w:t xml:space="preserve">        model.fit(X_train, y_train)</w:t>
            </w:r>
          </w:p>
          <w:p>
            <w:pPr>
              <w:spacing w:after="0" w:line="240"/>
            </w:pPr>
            <w:r>
              <w:rPr>
                <w:rFonts w:ascii="Consolas" w:cs="Consolas" w:eastAsia="Consolas" w:hAnsi="Consolas"/>
                <w:color w:val="D4D4D4"/>
                <w:sz w:val="18"/>
                <w:szCs w:val="18"/>
              </w:rPr>
              <w:t xml:space="preserve">        preds = model.predict(X_test)</w:t>
            </w:r>
          </w:p>
          <w:p>
            <w:pPr>
              <w:spacing w:after="0" w:line="240"/>
            </w:pPr>
            <w:r>
              <w:rPr>
                <w:rFonts w:ascii="Consolas" w:cs="Consolas" w:eastAsia="Consolas" w:hAnsi="Consolas"/>
                <w:color w:val="D4D4D4"/>
                <w:sz w:val="18"/>
                <w:szCs w:val="18"/>
              </w:rPr>
              <w:t xml:space="preserve">        print(f'--- {name} ---')</w:t>
            </w:r>
          </w:p>
          <w:p>
            <w:pPr>
              <w:spacing w:after="0" w:line="240"/>
            </w:pPr>
            <w:r>
              <w:rPr>
                <w:rFonts w:ascii="Consolas" w:cs="Consolas" w:eastAsia="Consolas" w:hAnsi="Consolas"/>
                <w:color w:val="D4D4D4"/>
                <w:sz w:val="18"/>
                <w:szCs w:val="18"/>
              </w:rPr>
              <w:t xml:space="preserve">        print(classification_report(y_test, preds))</w:t>
            </w:r>
          </w:p>
          <w:p>
            <w:pPr>
              <w:spacing w:after="0" w:line="240"/>
            </w:pPr>
            <w:r>
              <w:rPr>
                <w:rFonts w:ascii="Consolas" w:cs="Consolas" w:eastAsia="Consolas" w:hAnsi="Consolas"/>
                <w:color w:val="D4D4D4"/>
                <w:sz w:val="18"/>
                <w:szCs w:val="18"/>
              </w:rPr>
              <w:t xml:space="preserve">        print(confusion_matrix(y_test, preds))</w:t>
            </w:r>
          </w:p>
          <w:p>
            <w:pPr>
              <w:spacing w:after="0" w:line="240"/>
            </w:pPr>
            <w:r>
              <w:rPr>
                <w:rFonts w:ascii="Consolas" w:cs="Consolas" w:eastAsia="Consolas" w:hAnsi="Consolas"/>
                <w:color w:val="D4D4D4"/>
                <w:sz w:val="18"/>
                <w:szCs w:val="18"/>
              </w:rPr>
              <w:t xml:space="preserve">        results[name] = model</w:t>
            </w:r>
          </w:p>
          <w:p>
            <w:pPr>
              <w:spacing w:after="0" w:line="240"/>
            </w:pPr>
            <w:r>
              <w:rPr>
                <w:rFonts w:ascii="Consolas" w:cs="Consolas" w:eastAsia="Consolas" w:hAnsi="Consolas"/>
                <w:color w:val="D4D4D4"/>
                <w:sz w:val="18"/>
                <w:szCs w:val="18"/>
              </w:rPr>
              <w:t xml:space="preserve">    return results, X_test, y_test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if __name__ == '__main__':</w:t>
            </w:r>
          </w:p>
          <w:p>
            <w:pPr>
              <w:spacing w:after="0" w:line="240"/>
            </w:pPr>
            <w:r>
              <w:rPr>
                <w:rFonts w:ascii="Consolas" w:cs="Consolas" w:eastAsia="Consolas" w:hAnsi="Consolas"/>
                <w:color w:val="D4D4D4"/>
                <w:sz w:val="18"/>
                <w:szCs w:val="18"/>
              </w:rPr>
              <w:t xml:space="preserve">    df = load_and_clean('data/patient_records.csv')</w:t>
            </w:r>
          </w:p>
          <w:p>
            <w:pPr>
              <w:spacing w:after="0" w:line="240"/>
            </w:pPr>
            <w:r>
              <w:rPr>
                <w:rFonts w:ascii="Consolas" w:cs="Consolas" w:eastAsia="Consolas" w:hAnsi="Consolas"/>
                <w:color w:val="D4D4D4"/>
                <w:sz w:val="18"/>
                <w:szCs w:val="18"/>
              </w:rPr>
              <w:t xml:space="preserve">    df.to_csv('data/patient_records_clean.csv', index=False)</w:t>
            </w:r>
          </w:p>
          <w:p>
            <w:pPr>
              <w:spacing w:after="0" w:line="240"/>
            </w:pPr>
            <w:r>
              <w:rPr>
                <w:rFonts w:ascii="Consolas" w:cs="Consolas" w:eastAsia="Consolas" w:hAnsi="Consolas"/>
                <w:color w:val="D4D4D4"/>
                <w:sz w:val="18"/>
                <w:szCs w:val="18"/>
              </w:rPr>
              <w:t xml:space="preserve">    X, y, scaler, encoder = prepare_features(df)</w:t>
            </w:r>
          </w:p>
          <w:p>
            <w:pPr>
              <w:spacing w:after="0" w:line="240"/>
            </w:pPr>
            <w:r>
              <w:rPr>
                <w:rFonts w:ascii="Consolas" w:cs="Consolas" w:eastAsia="Consolas" w:hAnsi="Consolas"/>
                <w:color w:val="D4D4D4"/>
                <w:sz w:val="18"/>
                <w:szCs w:val="18"/>
              </w:rPr>
              <w:t xml:space="preserve">    models, X_test, y_test = train_and_evaluate(X, y)</w:t>
            </w:r>
          </w:p>
          <w:p>
            <w:pPr>
              <w:spacing w:after="0" w:line="240"/>
            </w:pPr>
            <w:r>
              <w:rPr>
                <w:rFonts w:ascii="Consolas" w:cs="Consolas" w:eastAsia="Consolas" w:hAnsi="Consolas"/>
                <w:color w:val="D4D4D4"/>
                <w:sz w:val="18"/>
                <w:szCs w:val="18"/>
              </w:rPr>
              <w:t xml:space="preserve">    joblib.dump(models['random_forest'], 'outputs/risk_model.joblib')</w:t>
            </w:r>
          </w:p>
        </w:tc>
      </w:tr>
    </w:tbl>
    <w:p>
      <w:pPr>
        <w:pStyle w:val="Heading2"/>
        <w:spacing w:after="150" w:before="300"/>
      </w:pPr>
      <w:r>
        <w:rPr>
          <w:rFonts w:ascii="Calibri" w:cs="Calibri" w:eastAsia="Calibri" w:hAnsi="Calibri"/>
          <w:b/>
          <w:bCs/>
          <w:color w:val="0F6E6E"/>
          <w:sz w:val="25"/>
          <w:szCs w:val="25"/>
        </w:rPr>
        <w:t xml:space="preserve">5.5 Definition of Done — Week 1</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data/patient_records_clean.csv exists with zero missing values.</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short EDA notebook shows at least 3 visualizations (distribution plots, correlation heatmap, class balance).</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Both models are trained; a written comparison (3-5 sentences) explains which performed better and why.</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Confusion matrix and classification report for the final chosen model are saved to outputs/figures/.</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Trained model is serialized to outputs/risk_model.joblib for reuse in Week 4.</w:t>
      </w:r>
    </w:p>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6. Week 2 — Deep Learning Mathematics: Self-Attention</w:t>
      </w:r>
    </w:p>
    <w:p>
      <w:pPr>
        <w:pStyle w:val="Heading2"/>
        <w:spacing w:after="150" w:before="300"/>
      </w:pPr>
      <w:r>
        <w:rPr>
          <w:rFonts w:ascii="Calibri" w:cs="Calibri" w:eastAsia="Calibri" w:hAnsi="Calibri"/>
          <w:b/>
          <w:bCs/>
          <w:color w:val="0F6E6E"/>
          <w:sz w:val="25"/>
          <w:szCs w:val="25"/>
        </w:rPr>
        <w:t xml:space="preserve">6.1 Conceptual Goal</w:t>
      </w:r>
    </w:p>
    <w:p>
      <w:pPr>
        <w:spacing w:after="160" w:line="276"/>
      </w:pPr>
      <w:r>
        <w:rPr>
          <w:rFonts w:ascii="Calibri" w:cs="Calibri" w:eastAsia="Calibri" w:hAnsi="Calibri"/>
          <w:color w:val="222222"/>
          <w:sz w:val="21"/>
          <w:szCs w:val="21"/>
        </w:rPr>
        <w:t xml:space="preserve">The self-attention mechanism is the mathematical core of the Transformer architecture that underlies virtually every modern generative AI model. This week demystifies it by implementing the mechanism from scratch — no black-box libraries — and applying it to a genetic sequence, giving you an intuitive and mathematical understanding of how a model decides which parts of an input are relevant to which other parts.</w:t>
      </w:r>
    </w:p>
    <w:p>
      <w:pPr>
        <w:pStyle w:val="Heading2"/>
        <w:spacing w:after="150" w:before="300"/>
      </w:pPr>
      <w:r>
        <w:rPr>
          <w:rFonts w:ascii="Calibri" w:cs="Calibri" w:eastAsia="Calibri" w:hAnsi="Calibri"/>
          <w:b/>
          <w:bCs/>
          <w:color w:val="0F6E6E"/>
          <w:sz w:val="25"/>
          <w:szCs w:val="25"/>
        </w:rPr>
        <w:t xml:space="preserve">6.2 The Mathematics</w:t>
      </w:r>
    </w:p>
    <w:p>
      <w:pPr>
        <w:spacing w:after="160" w:line="276"/>
      </w:pPr>
      <w:r>
        <w:rPr>
          <w:rFonts w:ascii="Calibri" w:cs="Calibri" w:eastAsia="Calibri" w:hAnsi="Calibri"/>
          <w:color w:val="222222"/>
          <w:sz w:val="21"/>
          <w:szCs w:val="21"/>
        </w:rPr>
        <w:t xml:space="preserve">Self-attention takes three matrices derived from the same input sequence:</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Q (Query) — what each position is 'looking for'.</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K (Key) — what each position 'offers' to be matched against.</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V (Value) — the actual content each position contributes once matched.</w:t>
      </w:r>
    </w:p>
    <w:p>
      <w:pPr>
        <w:spacing w:after="160" w:line="276"/>
      </w:pPr>
      <w:r>
        <w:rPr>
          <w:rFonts w:ascii="Calibri" w:cs="Calibri" w:eastAsia="Calibri" w:hAnsi="Calibri"/>
          <w:color w:val="222222"/>
          <w:sz w:val="21"/>
          <w:szCs w:val="21"/>
        </w:rPr>
        <w:t xml:space="preserve">The attention output is computed as:</w:t>
      </w:r>
    </w:p>
    <w:p>
      <w:pPr>
        <w:spacing w:after="200" w:before="100"/>
        <w:jc w:val="center"/>
      </w:pPr>
      <w:r>
        <w:rPr>
          <w:rFonts w:ascii="Cambria Math" w:cs="Cambria Math" w:eastAsia="Cambria Math" w:hAnsi="Cambria Math"/>
          <w:b/>
          <w:bCs/>
          <w:i/>
          <w:iCs/>
          <w:color w:val="1F3A5F"/>
          <w:sz w:val="26"/>
          <w:szCs w:val="26"/>
        </w:rPr>
        <w:t xml:space="preserve">Attention(Q, K, V) = softmax( (Q · Kᵀ) / √dₖ ) · V</w:t>
      </w:r>
    </w:p>
    <w:p>
      <w:pPr>
        <w:spacing w:after="160" w:line="276"/>
      </w:pPr>
      <w:r>
        <w:rPr>
          <w:rFonts w:ascii="Calibri" w:cs="Calibri" w:eastAsia="Calibri" w:hAnsi="Calibri"/>
          <w:color w:val="222222"/>
          <w:sz w:val="21"/>
          <w:szCs w:val="21"/>
        </w:rPr>
        <w:t xml:space="preserve">Reading this left to right:</w:t>
      </w:r>
    </w:p>
    <w:p>
      <w:pPr>
        <w:pStyle w:val="ListParagraph"/>
        <w:numPr>
          <w:ilvl w:val="0"/>
          <w:numId w:val="5"/>
        </w:numPr>
        <w:spacing w:after="90" w:line="264"/>
      </w:pPr>
      <w:r>
        <w:rPr>
          <w:rFonts w:ascii="Calibri" w:cs="Calibri" w:eastAsia="Calibri" w:hAnsi="Calibri"/>
          <w:color w:val="222222"/>
          <w:sz w:val="21"/>
          <w:szCs w:val="21"/>
        </w:rPr>
        <w:t xml:space="preserve">Q · Kᵀ — a similarity (dot product) score between every query position and every key position, producing a square matrix of raw attention scores.</w:t>
      </w:r>
    </w:p>
    <w:p>
      <w:pPr>
        <w:pStyle w:val="ListParagraph"/>
        <w:numPr>
          <w:ilvl w:val="0"/>
          <w:numId w:val="5"/>
        </w:numPr>
        <w:spacing w:after="90" w:line="264"/>
      </w:pPr>
      <w:r>
        <w:rPr>
          <w:rFonts w:ascii="Calibri" w:cs="Calibri" w:eastAsia="Calibri" w:hAnsi="Calibri"/>
          <w:color w:val="222222"/>
          <w:sz w:val="21"/>
          <w:szCs w:val="21"/>
        </w:rPr>
        <w:t xml:space="preserve">Divide by √dₖ — scales the scores down so the softmax gradient does not vanish when the embedding dimension dₖ is large.</w:t>
      </w:r>
    </w:p>
    <w:p>
      <w:pPr>
        <w:pStyle w:val="ListParagraph"/>
        <w:numPr>
          <w:ilvl w:val="0"/>
          <w:numId w:val="5"/>
        </w:numPr>
        <w:spacing w:after="90" w:line="264"/>
      </w:pPr>
      <w:r>
        <w:rPr>
          <w:rFonts w:ascii="Calibri" w:cs="Calibri" w:eastAsia="Calibri" w:hAnsi="Calibri"/>
          <w:color w:val="222222"/>
          <w:sz w:val="21"/>
          <w:szCs w:val="21"/>
        </w:rPr>
        <w:t xml:space="preserve">softmax(...) — converts each row of scores into a probability distribution that sums to 1, representing how much attention each position pays to every other position.</w:t>
      </w:r>
    </w:p>
    <w:p>
      <w:pPr>
        <w:pStyle w:val="ListParagraph"/>
        <w:numPr>
          <w:ilvl w:val="0"/>
          <w:numId w:val="5"/>
        </w:numPr>
        <w:spacing w:after="90" w:line="264"/>
      </w:pPr>
      <w:r>
        <w:rPr>
          <w:rFonts w:ascii="Calibri" w:cs="Calibri" w:eastAsia="Calibri" w:hAnsi="Calibri"/>
          <w:color w:val="222222"/>
          <w:sz w:val="21"/>
          <w:szCs w:val="21"/>
        </w:rPr>
        <w:t xml:space="preserve">Multiply by V — produces a weighted blend of the value vectors, where the weights are the attention probabilities just computed.</w:t>
      </w:r>
    </w:p>
    <w:p>
      <w:pPr>
        <w:pStyle w:val="Heading2"/>
        <w:spacing w:after="150" w:before="300"/>
      </w:pPr>
      <w:r>
        <w:rPr>
          <w:rFonts w:ascii="Calibri" w:cs="Calibri" w:eastAsia="Calibri" w:hAnsi="Calibri"/>
          <w:b/>
          <w:bCs/>
          <w:color w:val="0F6E6E"/>
          <w:sz w:val="25"/>
          <w:szCs w:val="25"/>
        </w:rPr>
        <w:t xml:space="preserve">6.3 Implementation Tasks</w:t>
      </w:r>
    </w:p>
    <w:p>
      <w:pPr>
        <w:pStyle w:val="ListParagraph"/>
        <w:numPr>
          <w:ilvl w:val="0"/>
          <w:numId w:val="6"/>
        </w:numPr>
        <w:spacing w:after="90" w:line="264"/>
      </w:pPr>
      <w:r>
        <w:rPr>
          <w:rFonts w:ascii="Calibri" w:cs="Calibri" w:eastAsia="Calibri" w:hAnsi="Calibri"/>
          <w:color w:val="222222"/>
          <w:sz w:val="21"/>
          <w:szCs w:val="21"/>
        </w:rPr>
        <w:t xml:space="preserve">Define a small vocabulary mapping the four mRNA nucleotide bases (A, C, G, U) to learnable embedding vectors (start with 4 or 8 dimensions).</w:t>
      </w:r>
    </w:p>
    <w:p>
      <w:pPr>
        <w:pStyle w:val="ListParagraph"/>
        <w:numPr>
          <w:ilvl w:val="0"/>
          <w:numId w:val="6"/>
        </w:numPr>
        <w:spacing w:after="90" w:line="264"/>
      </w:pPr>
      <w:r>
        <w:rPr>
          <w:rFonts w:ascii="Calibri" w:cs="Calibri" w:eastAsia="Calibri" w:hAnsi="Calibri"/>
          <w:color w:val="222222"/>
          <w:sz w:val="21"/>
          <w:szCs w:val="21"/>
        </w:rPr>
        <w:t xml:space="preserve">Encode a sample mRNA sequence (15-30 bases) as a matrix of stacked embeddings.</w:t>
      </w:r>
    </w:p>
    <w:p>
      <w:pPr>
        <w:pStyle w:val="ListParagraph"/>
        <w:numPr>
          <w:ilvl w:val="0"/>
          <w:numId w:val="6"/>
        </w:numPr>
        <w:spacing w:after="90" w:line="264"/>
      </w:pPr>
      <w:r>
        <w:rPr>
          <w:rFonts w:ascii="Calibri" w:cs="Calibri" w:eastAsia="Calibri" w:hAnsi="Calibri"/>
          <w:color w:val="222222"/>
          <w:sz w:val="21"/>
          <w:szCs w:val="21"/>
        </w:rPr>
        <w:t xml:space="preserve">Implement Q, K, V as linear projections of the embedding matrix using randomly initialized weight matrices.</w:t>
      </w:r>
    </w:p>
    <w:p>
      <w:pPr>
        <w:pStyle w:val="ListParagraph"/>
        <w:numPr>
          <w:ilvl w:val="0"/>
          <w:numId w:val="6"/>
        </w:numPr>
        <w:spacing w:after="90" w:line="264"/>
      </w:pPr>
      <w:r>
        <w:rPr>
          <w:rFonts w:ascii="Calibri" w:cs="Calibri" w:eastAsia="Calibri" w:hAnsi="Calibri"/>
          <w:color w:val="222222"/>
          <w:sz w:val="21"/>
          <w:szCs w:val="21"/>
        </w:rPr>
        <w:t xml:space="preserve">Implement the scaled dot-product attention formula using NumPy (or PyTorch tensors).</w:t>
      </w:r>
    </w:p>
    <w:p>
      <w:pPr>
        <w:pStyle w:val="ListParagraph"/>
        <w:numPr>
          <w:ilvl w:val="0"/>
          <w:numId w:val="6"/>
        </w:numPr>
        <w:spacing w:after="90" w:line="264"/>
      </w:pPr>
      <w:r>
        <w:rPr>
          <w:rFonts w:ascii="Calibri" w:cs="Calibri" w:eastAsia="Calibri" w:hAnsi="Calibri"/>
          <w:color w:val="222222"/>
          <w:sz w:val="21"/>
          <w:szCs w:val="21"/>
        </w:rPr>
        <w:t xml:space="preserve">Verify each row of your attention matrix sums to 1.0 (sanity-check the softmax).</w:t>
      </w:r>
    </w:p>
    <w:p>
      <w:pPr>
        <w:pStyle w:val="ListParagraph"/>
        <w:numPr>
          <w:ilvl w:val="0"/>
          <w:numId w:val="6"/>
        </w:numPr>
        <w:spacing w:after="90" w:line="264"/>
      </w:pPr>
      <w:r>
        <w:rPr>
          <w:rFonts w:ascii="Calibri" w:cs="Calibri" w:eastAsia="Calibri" w:hAnsi="Calibri"/>
          <w:color w:val="222222"/>
          <w:sz w:val="21"/>
          <w:szCs w:val="21"/>
        </w:rPr>
        <w:t xml:space="preserve">Plot the resulting attention matrix as a heatmap, with sequence positions on both axes.</w:t>
      </w:r>
    </w:p>
    <w:p>
      <w:pPr>
        <w:pStyle w:val="ListParagraph"/>
        <w:numPr>
          <w:ilvl w:val="0"/>
          <w:numId w:val="6"/>
        </w:numPr>
        <w:spacing w:after="90" w:line="264"/>
      </w:pPr>
      <w:r>
        <w:rPr>
          <w:rFonts w:ascii="Calibri" w:cs="Calibri" w:eastAsia="Calibri" w:hAnsi="Calibri"/>
          <w:color w:val="222222"/>
          <w:sz w:val="21"/>
          <w:szCs w:val="21"/>
        </w:rPr>
        <w:t xml:space="preserve">Write a short interpretation: which bases attend most strongly to which, and why might that be reasonable given how the weights were initialized?</w:t>
      </w:r>
    </w:p>
    <w:p>
      <w:pPr>
        <w:pStyle w:val="Heading2"/>
        <w:spacing w:after="150" w:before="300"/>
      </w:pPr>
      <w:r>
        <w:rPr>
          <w:rFonts w:ascii="Calibri" w:cs="Calibri" w:eastAsia="Calibri" w:hAnsi="Calibri"/>
          <w:b/>
          <w:bCs/>
          <w:color w:val="0F6E6E"/>
          <w:sz w:val="25"/>
          <w:szCs w:val="25"/>
        </w:rPr>
        <w:t xml:space="preserve">6.4 Code Template</w:t>
      </w:r>
    </w:p>
    <w:p>
      <w:pPr>
        <w:spacing w:after="160" w:line="276"/>
      </w:pPr>
      <w:r>
        <w:rPr>
          <w:rFonts w:ascii="Calibri" w:cs="Calibri" w:eastAsia="Calibri" w:hAnsi="Calibri"/>
          <w:color w:val="222222"/>
          <w:sz w:val="21"/>
          <w:szCs w:val="21"/>
        </w:rPr>
        <w:t xml:space="preserve">File: src/attention.py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0" w:line="240"/>
            </w:pPr>
            <w:r>
              <w:rPr>
                <w:rFonts w:ascii="Consolas" w:cs="Consolas" w:eastAsia="Consolas" w:hAnsi="Consolas"/>
                <w:color w:val="D4D4D4"/>
                <w:sz w:val="18"/>
                <w:szCs w:val="18"/>
              </w:rPr>
              <w:t xml:space="preserve">import numpy as np</w:t>
            </w:r>
          </w:p>
          <w:p>
            <w:pPr>
              <w:spacing w:after="0" w:line="240"/>
            </w:pPr>
            <w:r>
              <w:rPr>
                <w:rFonts w:ascii="Consolas" w:cs="Consolas" w:eastAsia="Consolas" w:hAnsi="Consolas"/>
                <w:color w:val="D4D4D4"/>
                <w:sz w:val="18"/>
                <w:szCs w:val="18"/>
              </w:rPr>
              <w:t xml:space="preserve">import matplotlib.pyplot as plt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np.random.seed(42)</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VOCAB = ['A', 'C', 'G', 'U']</w:t>
            </w:r>
          </w:p>
          <w:p>
            <w:pPr>
              <w:spacing w:after="0" w:line="240"/>
            </w:pPr>
            <w:r>
              <w:rPr>
                <w:rFonts w:ascii="Consolas" w:cs="Consolas" w:eastAsia="Consolas" w:hAnsi="Consolas"/>
                <w:color w:val="D4D4D4"/>
                <w:sz w:val="18"/>
                <w:szCs w:val="18"/>
              </w:rPr>
              <w:t xml:space="preserve">EMBED_DIM = 8</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Toy learnable embedding table: one vector per nucleotide</w:t>
            </w:r>
          </w:p>
          <w:p>
            <w:pPr>
              <w:spacing w:after="0" w:line="240"/>
            </w:pPr>
            <w:r>
              <w:rPr>
                <w:rFonts w:ascii="Consolas" w:cs="Consolas" w:eastAsia="Consolas" w:hAnsi="Consolas"/>
                <w:color w:val="D4D4D4"/>
                <w:sz w:val="18"/>
                <w:szCs w:val="18"/>
              </w:rPr>
              <w:t xml:space="preserve">embedding_table = {base: np.random.randn(EMBED_DIM) for base in VOCAB}</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encode_sequence(sequence: str) -&gt; np.ndarray:</w:t>
            </w:r>
          </w:p>
          <w:p>
            <w:pPr>
              <w:spacing w:after="0" w:line="240"/>
            </w:pPr>
            <w:r>
              <w:rPr>
                <w:rFonts w:ascii="Consolas" w:cs="Consolas" w:eastAsia="Consolas" w:hAnsi="Consolas"/>
                <w:color w:val="D4D4D4"/>
                <w:sz w:val="18"/>
                <w:szCs w:val="18"/>
              </w:rPr>
              <w:t xml:space="preserve">    """Turn a string like 'ACGU...' into a (seq_len, embed_dim) matrix."""</w:t>
            </w:r>
          </w:p>
          <w:p>
            <w:pPr>
              <w:spacing w:after="0" w:line="240"/>
            </w:pPr>
            <w:r>
              <w:rPr>
                <w:rFonts w:ascii="Consolas" w:cs="Consolas" w:eastAsia="Consolas" w:hAnsi="Consolas"/>
                <w:color w:val="D4D4D4"/>
                <w:sz w:val="18"/>
                <w:szCs w:val="18"/>
              </w:rPr>
              <w:t xml:space="preserve">    return np.stack([embedding_table[base] for base in sequence])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softmax(x: np.ndarray) -&gt; np.ndarray:</w:t>
            </w:r>
          </w:p>
          <w:p>
            <w:pPr>
              <w:spacing w:after="0" w:line="240"/>
            </w:pPr>
            <w:r>
              <w:rPr>
                <w:rFonts w:ascii="Consolas" w:cs="Consolas" w:eastAsia="Consolas" w:hAnsi="Consolas"/>
                <w:color w:val="D4D4D4"/>
                <w:sz w:val="18"/>
                <w:szCs w:val="18"/>
              </w:rPr>
              <w:t xml:space="preserve">    x = x - np.max(x, axis=-1, keepdims=True)  # numerical stability</w:t>
            </w:r>
          </w:p>
          <w:p>
            <w:pPr>
              <w:spacing w:after="0" w:line="240"/>
            </w:pPr>
            <w:r>
              <w:rPr>
                <w:rFonts w:ascii="Consolas" w:cs="Consolas" w:eastAsia="Consolas" w:hAnsi="Consolas"/>
                <w:color w:val="D4D4D4"/>
                <w:sz w:val="18"/>
                <w:szCs w:val="18"/>
              </w:rPr>
              <w:t xml:space="preserve">    exp_x = np.exp(x)</w:t>
            </w:r>
          </w:p>
          <w:p>
            <w:pPr>
              <w:spacing w:after="0" w:line="240"/>
            </w:pPr>
            <w:r>
              <w:rPr>
                <w:rFonts w:ascii="Consolas" w:cs="Consolas" w:eastAsia="Consolas" w:hAnsi="Consolas"/>
                <w:color w:val="D4D4D4"/>
                <w:sz w:val="18"/>
                <w:szCs w:val="18"/>
              </w:rPr>
              <w:t xml:space="preserve">    return exp_x / np.sum(exp_x, axis=-1, keepdims=True)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self_attention(X: np.ndarray, d_k: int = EMBED_DIM):</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X: (seq_len, embed_dim) input embeddings</w:t>
            </w:r>
          </w:p>
          <w:p>
            <w:pPr>
              <w:spacing w:after="0" w:line="240"/>
            </w:pPr>
            <w:r>
              <w:rPr>
                <w:rFonts w:ascii="Consolas" w:cs="Consolas" w:eastAsia="Consolas" w:hAnsi="Consolas"/>
                <w:color w:val="D4D4D4"/>
                <w:sz w:val="18"/>
                <w:szCs w:val="18"/>
              </w:rPr>
              <w:t xml:space="preserve">    Returns: attention_weights (seq_len, seq_len), output (seq_len, embed_dim)</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seq_len, embed_dim = X.shape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W_q = np.random.randn(embed_dim, d_k) * 0.1</w:t>
            </w:r>
          </w:p>
          <w:p>
            <w:pPr>
              <w:spacing w:after="0" w:line="240"/>
            </w:pPr>
            <w:r>
              <w:rPr>
                <w:rFonts w:ascii="Consolas" w:cs="Consolas" w:eastAsia="Consolas" w:hAnsi="Consolas"/>
                <w:color w:val="D4D4D4"/>
                <w:sz w:val="18"/>
                <w:szCs w:val="18"/>
              </w:rPr>
              <w:t xml:space="preserve">    W_k = np.random.randn(embed_dim, d_k) * 0.1</w:t>
            </w:r>
          </w:p>
          <w:p>
            <w:pPr>
              <w:spacing w:after="0" w:line="240"/>
            </w:pPr>
            <w:r>
              <w:rPr>
                <w:rFonts w:ascii="Consolas" w:cs="Consolas" w:eastAsia="Consolas" w:hAnsi="Consolas"/>
                <w:color w:val="D4D4D4"/>
                <w:sz w:val="18"/>
                <w:szCs w:val="18"/>
              </w:rPr>
              <w:t xml:space="preserve">    W_v = np.random.randn(embed_dim, d_k) * 0.1</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Q = X @ W_q</w:t>
            </w:r>
          </w:p>
          <w:p>
            <w:pPr>
              <w:spacing w:after="0" w:line="240"/>
            </w:pPr>
            <w:r>
              <w:rPr>
                <w:rFonts w:ascii="Consolas" w:cs="Consolas" w:eastAsia="Consolas" w:hAnsi="Consolas"/>
                <w:color w:val="D4D4D4"/>
                <w:sz w:val="18"/>
                <w:szCs w:val="18"/>
              </w:rPr>
              <w:t xml:space="preserve">    K = X @ W_k</w:t>
            </w:r>
          </w:p>
          <w:p>
            <w:pPr>
              <w:spacing w:after="0" w:line="240"/>
            </w:pPr>
            <w:r>
              <w:rPr>
                <w:rFonts w:ascii="Consolas" w:cs="Consolas" w:eastAsia="Consolas" w:hAnsi="Consolas"/>
                <w:color w:val="D4D4D4"/>
                <w:sz w:val="18"/>
                <w:szCs w:val="18"/>
              </w:rPr>
              <w:t xml:space="preserve">    V = X @ W_v</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scores = (Q @ K.T) / np.sqrt(d_k)          # (seq_len, seq_len)</w:t>
            </w:r>
          </w:p>
          <w:p>
            <w:pPr>
              <w:spacing w:after="0" w:line="240"/>
            </w:pPr>
            <w:r>
              <w:rPr>
                <w:rFonts w:ascii="Consolas" w:cs="Consolas" w:eastAsia="Consolas" w:hAnsi="Consolas"/>
                <w:color w:val="D4D4D4"/>
                <w:sz w:val="18"/>
                <w:szCs w:val="18"/>
              </w:rPr>
              <w:t xml:space="preserve">    attention_weights = softmax(scores)         # rows sum to 1</w:t>
            </w:r>
          </w:p>
          <w:p>
            <w:pPr>
              <w:spacing w:after="0" w:line="240"/>
            </w:pPr>
            <w:r>
              <w:rPr>
                <w:rFonts w:ascii="Consolas" w:cs="Consolas" w:eastAsia="Consolas" w:hAnsi="Consolas"/>
                <w:color w:val="D4D4D4"/>
                <w:sz w:val="18"/>
                <w:szCs w:val="18"/>
              </w:rPr>
              <w:t xml:space="preserve">    output = attention_weights @ V              # (seq_len, d_k)</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return attention_weights, output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plot_attention(attention_weights: np.ndarray, sequence: str, save_path: str):</w:t>
            </w:r>
          </w:p>
          <w:p>
            <w:pPr>
              <w:spacing w:after="0" w:line="240"/>
            </w:pPr>
            <w:r>
              <w:rPr>
                <w:rFonts w:ascii="Consolas" w:cs="Consolas" w:eastAsia="Consolas" w:hAnsi="Consolas"/>
                <w:color w:val="D4D4D4"/>
                <w:sz w:val="18"/>
                <w:szCs w:val="18"/>
              </w:rPr>
              <w:t xml:space="preserve">    fig, ax = plt.subplots(figsize=(8, 6))</w:t>
            </w:r>
          </w:p>
          <w:p>
            <w:pPr>
              <w:spacing w:after="0" w:line="240"/>
            </w:pPr>
            <w:r>
              <w:rPr>
                <w:rFonts w:ascii="Consolas" w:cs="Consolas" w:eastAsia="Consolas" w:hAnsi="Consolas"/>
                <w:color w:val="D4D4D4"/>
                <w:sz w:val="18"/>
                <w:szCs w:val="18"/>
              </w:rPr>
              <w:t xml:space="preserve">    im = ax.imshow(attention_weights, cmap='viridis')</w:t>
            </w:r>
          </w:p>
          <w:p>
            <w:pPr>
              <w:spacing w:after="0" w:line="240"/>
            </w:pPr>
            <w:r>
              <w:rPr>
                <w:rFonts w:ascii="Consolas" w:cs="Consolas" w:eastAsia="Consolas" w:hAnsi="Consolas"/>
                <w:color w:val="D4D4D4"/>
                <w:sz w:val="18"/>
                <w:szCs w:val="18"/>
              </w:rPr>
              <w:t xml:space="preserve">    ax.set_xticks(range(len(sequence)))</w:t>
            </w:r>
          </w:p>
          <w:p>
            <w:pPr>
              <w:spacing w:after="0" w:line="240"/>
            </w:pPr>
            <w:r>
              <w:rPr>
                <w:rFonts w:ascii="Consolas" w:cs="Consolas" w:eastAsia="Consolas" w:hAnsi="Consolas"/>
                <w:color w:val="D4D4D4"/>
                <w:sz w:val="18"/>
                <w:szCs w:val="18"/>
              </w:rPr>
              <w:t xml:space="preserve">    ax.set_yticks(range(len(sequence)))</w:t>
            </w:r>
          </w:p>
          <w:p>
            <w:pPr>
              <w:spacing w:after="0" w:line="240"/>
            </w:pPr>
            <w:r>
              <w:rPr>
                <w:rFonts w:ascii="Consolas" w:cs="Consolas" w:eastAsia="Consolas" w:hAnsi="Consolas"/>
                <w:color w:val="D4D4D4"/>
                <w:sz w:val="18"/>
                <w:szCs w:val="18"/>
              </w:rPr>
              <w:t xml:space="preserve">    ax.set_xticklabels(list(sequence))</w:t>
            </w:r>
          </w:p>
          <w:p>
            <w:pPr>
              <w:spacing w:after="0" w:line="240"/>
            </w:pPr>
            <w:r>
              <w:rPr>
                <w:rFonts w:ascii="Consolas" w:cs="Consolas" w:eastAsia="Consolas" w:hAnsi="Consolas"/>
                <w:color w:val="D4D4D4"/>
                <w:sz w:val="18"/>
                <w:szCs w:val="18"/>
              </w:rPr>
              <w:t xml:space="preserve">    ax.set_yticklabels(list(sequence))</w:t>
            </w:r>
          </w:p>
          <w:p>
            <w:pPr>
              <w:spacing w:after="0" w:line="240"/>
            </w:pPr>
            <w:r>
              <w:rPr>
                <w:rFonts w:ascii="Consolas" w:cs="Consolas" w:eastAsia="Consolas" w:hAnsi="Consolas"/>
                <w:color w:val="D4D4D4"/>
                <w:sz w:val="18"/>
                <w:szCs w:val="18"/>
              </w:rPr>
              <w:t xml:space="preserve">    ax.set_xlabel('Attending TO position')</w:t>
            </w:r>
          </w:p>
          <w:p>
            <w:pPr>
              <w:spacing w:after="0" w:line="240"/>
            </w:pPr>
            <w:r>
              <w:rPr>
                <w:rFonts w:ascii="Consolas" w:cs="Consolas" w:eastAsia="Consolas" w:hAnsi="Consolas"/>
                <w:color w:val="D4D4D4"/>
                <w:sz w:val="18"/>
                <w:szCs w:val="18"/>
              </w:rPr>
              <w:t xml:space="preserve">    ax.set_ylabel('Attending FROM position')</w:t>
            </w:r>
          </w:p>
          <w:p>
            <w:pPr>
              <w:spacing w:after="0" w:line="240"/>
            </w:pPr>
            <w:r>
              <w:rPr>
                <w:rFonts w:ascii="Consolas" w:cs="Consolas" w:eastAsia="Consolas" w:hAnsi="Consolas"/>
                <w:color w:val="D4D4D4"/>
                <w:sz w:val="18"/>
                <w:szCs w:val="18"/>
              </w:rPr>
              <w:t xml:space="preserve">    ax.set_title('mRNA Sequence Self-Attention Weights')</w:t>
            </w:r>
          </w:p>
          <w:p>
            <w:pPr>
              <w:spacing w:after="0" w:line="240"/>
            </w:pPr>
            <w:r>
              <w:rPr>
                <w:rFonts w:ascii="Consolas" w:cs="Consolas" w:eastAsia="Consolas" w:hAnsi="Consolas"/>
                <w:color w:val="D4D4D4"/>
                <w:sz w:val="18"/>
                <w:szCs w:val="18"/>
              </w:rPr>
              <w:t xml:space="preserve">    fig.colorbar(im, label='Attention weight')</w:t>
            </w:r>
          </w:p>
          <w:p>
            <w:pPr>
              <w:spacing w:after="0" w:line="240"/>
            </w:pPr>
            <w:r>
              <w:rPr>
                <w:rFonts w:ascii="Consolas" w:cs="Consolas" w:eastAsia="Consolas" w:hAnsi="Consolas"/>
                <w:color w:val="D4D4D4"/>
                <w:sz w:val="18"/>
                <w:szCs w:val="18"/>
              </w:rPr>
              <w:t xml:space="preserve">    fig.tight_layout()</w:t>
            </w:r>
          </w:p>
          <w:p>
            <w:pPr>
              <w:spacing w:after="0" w:line="240"/>
            </w:pPr>
            <w:r>
              <w:rPr>
                <w:rFonts w:ascii="Consolas" w:cs="Consolas" w:eastAsia="Consolas" w:hAnsi="Consolas"/>
                <w:color w:val="D4D4D4"/>
                <w:sz w:val="18"/>
                <w:szCs w:val="18"/>
              </w:rPr>
              <w:t xml:space="preserve">    fig.savefig(save_path, dpi=150)</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if __name__ == '__main__':</w:t>
            </w:r>
          </w:p>
          <w:p>
            <w:pPr>
              <w:spacing w:after="0" w:line="240"/>
            </w:pPr>
            <w:r>
              <w:rPr>
                <w:rFonts w:ascii="Consolas" w:cs="Consolas" w:eastAsia="Consolas" w:hAnsi="Consolas"/>
                <w:color w:val="D4D4D4"/>
                <w:sz w:val="18"/>
                <w:szCs w:val="18"/>
              </w:rPr>
              <w:t xml:space="preserve">    sequence = 'ACGUACGUACGGCUA'</w:t>
            </w:r>
          </w:p>
          <w:p>
            <w:pPr>
              <w:spacing w:after="0" w:line="240"/>
            </w:pPr>
            <w:r>
              <w:rPr>
                <w:rFonts w:ascii="Consolas" w:cs="Consolas" w:eastAsia="Consolas" w:hAnsi="Consolas"/>
                <w:color w:val="D4D4D4"/>
                <w:sz w:val="18"/>
                <w:szCs w:val="18"/>
              </w:rPr>
              <w:t xml:space="preserve">    X = encode_sequence(sequence)</w:t>
            </w:r>
          </w:p>
          <w:p>
            <w:pPr>
              <w:spacing w:after="0" w:line="240"/>
            </w:pPr>
            <w:r>
              <w:rPr>
                <w:rFonts w:ascii="Consolas" w:cs="Consolas" w:eastAsia="Consolas" w:hAnsi="Consolas"/>
                <w:color w:val="D4D4D4"/>
                <w:sz w:val="18"/>
                <w:szCs w:val="18"/>
              </w:rPr>
              <w:t xml:space="preserve">    weights, output = self_attention(X)</w:t>
            </w:r>
          </w:p>
          <w:p>
            <w:pPr>
              <w:spacing w:after="0" w:line="240"/>
            </w:pPr>
            <w:r>
              <w:rPr>
                <w:rFonts w:ascii="Consolas" w:cs="Consolas" w:eastAsia="Consolas" w:hAnsi="Consolas"/>
                <w:color w:val="D4D4D4"/>
                <w:sz w:val="18"/>
                <w:szCs w:val="18"/>
              </w:rPr>
              <w:t xml:space="preserve">    assert np.allclose(weights.sum(axis=1), 1.0), 'Softmax rows must sum to 1'</w:t>
            </w:r>
          </w:p>
          <w:p>
            <w:pPr>
              <w:spacing w:after="0" w:line="240"/>
            </w:pPr>
            <w:r>
              <w:rPr>
                <w:rFonts w:ascii="Consolas" w:cs="Consolas" w:eastAsia="Consolas" w:hAnsi="Consolas"/>
                <w:color w:val="D4D4D4"/>
                <w:sz w:val="18"/>
                <w:szCs w:val="18"/>
              </w:rPr>
              <w:t xml:space="preserve">    plot_attention(weights, sequence, 'outputs/figures/attention_heatmap.png')</w:t>
            </w:r>
          </w:p>
        </w:tc>
      </w:tr>
    </w:tbl>
    <w:p>
      <w:pPr>
        <w:pStyle w:val="Heading2"/>
        <w:spacing w:after="150" w:before="300"/>
      </w:pPr>
      <w:r>
        <w:rPr>
          <w:rFonts w:ascii="Calibri" w:cs="Calibri" w:eastAsia="Calibri" w:hAnsi="Calibri"/>
          <w:b/>
          <w:bCs/>
          <w:color w:val="0F6E6E"/>
          <w:sz w:val="25"/>
          <w:szCs w:val="25"/>
        </w:rPr>
        <w:t xml:space="preserve">6.5 Definition of Done — Week 2</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self_attention() runs end-to-end and passes the softmax row-sum assertion.</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outputs/figures/attention_heatmap.png is generated and clearly labeled.</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written explanation (150-250 words) walks through the Q/K/V matrices and what the heatmap shows, in your own words.</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Bonus (optional): extend to multi-head attention by running the mechanism with 2-4 independent Q/K/V weight sets and concatenating the outputs.</w:t>
      </w:r>
    </w:p>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7. Week 3 — Retrieval-Augmented Generation over Regulatory Guidelines</w:t>
      </w:r>
    </w:p>
    <w:p>
      <w:pPr>
        <w:pStyle w:val="Heading2"/>
        <w:spacing w:after="150" w:before="300"/>
      </w:pPr>
      <w:r>
        <w:rPr>
          <w:rFonts w:ascii="Calibri" w:cs="Calibri" w:eastAsia="Calibri" w:hAnsi="Calibri"/>
          <w:b/>
          <w:bCs/>
          <w:color w:val="0F6E6E"/>
          <w:sz w:val="25"/>
          <w:szCs w:val="25"/>
        </w:rPr>
        <w:t xml:space="preserve">7.1 Conceptual Goal</w:t>
      </w:r>
    </w:p>
    <w:p>
      <w:pPr>
        <w:spacing w:after="160" w:line="276"/>
      </w:pPr>
      <w:r>
        <w:rPr>
          <w:rFonts w:ascii="Calibri" w:cs="Calibri" w:eastAsia="Calibri" w:hAnsi="Calibri"/>
          <w:color w:val="222222"/>
          <w:sz w:val="21"/>
          <w:szCs w:val="21"/>
        </w:rPr>
        <w:t xml:space="preserve">Language models are powerful but unreliable narrators of specific facts — they can state incorrect information confidently. Retrieval-Augmented Generation (RAG) solves this by giving the model a private, searchable knowledge base and forcing its answers to be grounded in retrieved text rather than memory. This week you build that retrieval layer: a document ingestion, chunking, embedding, and semantic search pipeline.</w:t>
      </w:r>
    </w:p>
    <w:p>
      <w:pPr>
        <w:pStyle w:val="Heading2"/>
        <w:spacing w:after="150" w:before="300"/>
      </w:pPr>
      <w:r>
        <w:rPr>
          <w:rFonts w:ascii="Calibri" w:cs="Calibri" w:eastAsia="Calibri" w:hAnsi="Calibri"/>
          <w:b/>
          <w:bCs/>
          <w:color w:val="0F6E6E"/>
          <w:sz w:val="25"/>
          <w:szCs w:val="25"/>
        </w:rPr>
        <w:t xml:space="preserve">7.2 Source Document</w:t>
      </w:r>
    </w:p>
    <w:p>
      <w:pPr>
        <w:spacing w:after="160" w:line="276"/>
      </w:pPr>
      <w:r>
        <w:rPr>
          <w:rFonts w:ascii="Calibri" w:cs="Calibri" w:eastAsia="Calibri" w:hAnsi="Calibri"/>
          <w:color w:val="222222"/>
          <w:sz w:val="21"/>
          <w:szCs w:val="21"/>
        </w:rPr>
        <w:t xml:space="preserve">This project ships with the reference document you will index: mrna_safety_guidelines.txt, a 4-section regulatory-style reference covering storage and handling requirements, dosing guidance by age band, contraindications and warnings, and adverse-event documentation rules for mRNA-based products. This document is what your RAG system will search over; it plays the role of the 'ground truth' your LLM must stay faithful to in Week 4. Read through it once before you start chunking — you will need to know its structure to sanity-check your retrieval results in Section 7.5.</w:t>
      </w:r>
    </w:p>
    <w:p>
      <w:pPr>
        <w:pStyle w:val="Heading2"/>
        <w:spacing w:after="150" w:before="300"/>
      </w:pPr>
      <w:r>
        <w:rPr>
          <w:rFonts w:ascii="Calibri" w:cs="Calibri" w:eastAsia="Calibri" w:hAnsi="Calibri"/>
          <w:b/>
          <w:bCs/>
          <w:color w:val="0F6E6E"/>
          <w:sz w:val="25"/>
          <w:szCs w:val="25"/>
        </w:rPr>
        <w:t xml:space="preserve">7.3 Implementation Tasks</w:t>
      </w:r>
    </w:p>
    <w:p>
      <w:pPr>
        <w:pStyle w:val="ListParagraph"/>
        <w:numPr>
          <w:ilvl w:val="0"/>
          <w:numId w:val="7"/>
        </w:numPr>
        <w:spacing w:after="90" w:line="264"/>
      </w:pPr>
      <w:r>
        <w:rPr>
          <w:rFonts w:ascii="Calibri" w:cs="Calibri" w:eastAsia="Calibri" w:hAnsi="Calibri"/>
          <w:color w:val="222222"/>
          <w:sz w:val="21"/>
          <w:szCs w:val="21"/>
        </w:rPr>
        <w:t xml:space="preserve">Load the guideline document and split it into overlapping chunks (~300-500 tokens, ~50-token overlap) using LangChain's text splitter.</w:t>
      </w:r>
    </w:p>
    <w:p>
      <w:pPr>
        <w:pStyle w:val="ListParagraph"/>
        <w:numPr>
          <w:ilvl w:val="0"/>
          <w:numId w:val="7"/>
        </w:numPr>
        <w:spacing w:after="90" w:line="264"/>
      </w:pPr>
      <w:r>
        <w:rPr>
          <w:rFonts w:ascii="Calibri" w:cs="Calibri" w:eastAsia="Calibri" w:hAnsi="Calibri"/>
          <w:color w:val="222222"/>
          <w:sz w:val="21"/>
          <w:szCs w:val="21"/>
        </w:rPr>
        <w:t xml:space="preserve">Convert each chunk into a dense vector embedding using a sentence-embedding model.</w:t>
      </w:r>
    </w:p>
    <w:p>
      <w:pPr>
        <w:pStyle w:val="ListParagraph"/>
        <w:numPr>
          <w:ilvl w:val="0"/>
          <w:numId w:val="7"/>
        </w:numPr>
        <w:spacing w:after="90" w:line="264"/>
      </w:pPr>
      <w:r>
        <w:rPr>
          <w:rFonts w:ascii="Calibri" w:cs="Calibri" w:eastAsia="Calibri" w:hAnsi="Calibri"/>
          <w:color w:val="222222"/>
          <w:sz w:val="21"/>
          <w:szCs w:val="21"/>
        </w:rPr>
        <w:t xml:space="preserve">Store the embeddings and their source text in a local ChromaDB collection.</w:t>
      </w:r>
    </w:p>
    <w:p>
      <w:pPr>
        <w:pStyle w:val="ListParagraph"/>
        <w:numPr>
          <w:ilvl w:val="0"/>
          <w:numId w:val="7"/>
        </w:numPr>
        <w:spacing w:after="90" w:line="264"/>
      </w:pPr>
      <w:r>
        <w:rPr>
          <w:rFonts w:ascii="Calibri" w:cs="Calibri" w:eastAsia="Calibri" w:hAnsi="Calibri"/>
          <w:color w:val="222222"/>
          <w:sz w:val="21"/>
          <w:szCs w:val="21"/>
        </w:rPr>
        <w:t xml:space="preserve">Write a query function that embeds a natural-language question, performs a similarity search, and returns the top-k most relevant chunks.</w:t>
      </w:r>
    </w:p>
    <w:p>
      <w:pPr>
        <w:pStyle w:val="ListParagraph"/>
        <w:numPr>
          <w:ilvl w:val="0"/>
          <w:numId w:val="7"/>
        </w:numPr>
        <w:spacing w:after="90" w:line="264"/>
      </w:pPr>
      <w:r>
        <w:rPr>
          <w:rFonts w:ascii="Calibri" w:cs="Calibri" w:eastAsia="Calibri" w:hAnsi="Calibri"/>
          <w:color w:val="222222"/>
          <w:sz w:val="21"/>
          <w:szCs w:val="21"/>
        </w:rPr>
        <w:t xml:space="preserve">Test the retriever with at least five realistic questions and manually verify the retrieved chunks are actually relevant.</w:t>
      </w:r>
    </w:p>
    <w:p>
      <w:pPr>
        <w:pStyle w:val="ListParagraph"/>
        <w:numPr>
          <w:ilvl w:val="0"/>
          <w:numId w:val="7"/>
        </w:numPr>
        <w:spacing w:after="90" w:line="264"/>
      </w:pPr>
      <w:r>
        <w:rPr>
          <w:rFonts w:ascii="Calibri" w:cs="Calibri" w:eastAsia="Calibri" w:hAnsi="Calibri"/>
          <w:color w:val="222222"/>
          <w:sz w:val="21"/>
          <w:szCs w:val="21"/>
        </w:rPr>
        <w:t xml:space="preserve">Log retrieval latency for each query — you will chart this in Week 4.</w:t>
      </w:r>
    </w:p>
    <w:p>
      <w:pPr>
        <w:pStyle w:val="Heading2"/>
        <w:spacing w:after="150" w:before="300"/>
      </w:pPr>
      <w:r>
        <w:rPr>
          <w:rFonts w:ascii="Calibri" w:cs="Calibri" w:eastAsia="Calibri" w:hAnsi="Calibri"/>
          <w:b/>
          <w:bCs/>
          <w:color w:val="0F6E6E"/>
          <w:sz w:val="25"/>
          <w:szCs w:val="25"/>
        </w:rPr>
        <w:t xml:space="preserve">7.4 Code Template</w:t>
      </w:r>
    </w:p>
    <w:p>
      <w:pPr>
        <w:spacing w:after="160" w:line="276"/>
      </w:pPr>
      <w:r>
        <w:rPr>
          <w:rFonts w:ascii="Calibri" w:cs="Calibri" w:eastAsia="Calibri" w:hAnsi="Calibri"/>
          <w:color w:val="222222"/>
          <w:sz w:val="21"/>
          <w:szCs w:val="21"/>
        </w:rPr>
        <w:t xml:space="preserve">File: src/rag_index.py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0" w:line="240"/>
            </w:pPr>
            <w:r>
              <w:rPr>
                <w:rFonts w:ascii="Consolas" w:cs="Consolas" w:eastAsia="Consolas" w:hAnsi="Consolas"/>
                <w:color w:val="D4D4D4"/>
                <w:sz w:val="18"/>
                <w:szCs w:val="18"/>
              </w:rPr>
              <w:t xml:space="preserve">import time</w:t>
            </w:r>
          </w:p>
          <w:p>
            <w:pPr>
              <w:spacing w:after="0" w:line="240"/>
            </w:pPr>
            <w:r>
              <w:rPr>
                <w:rFonts w:ascii="Consolas" w:cs="Consolas" w:eastAsia="Consolas" w:hAnsi="Consolas"/>
                <w:color w:val="D4D4D4"/>
                <w:sz w:val="18"/>
                <w:szCs w:val="18"/>
              </w:rPr>
              <w:t xml:space="preserve">from langchain.text_splitter import RecursiveCharacterTextSplitter</w:t>
            </w:r>
          </w:p>
          <w:p>
            <w:pPr>
              <w:spacing w:after="0" w:line="240"/>
            </w:pPr>
            <w:r>
              <w:rPr>
                <w:rFonts w:ascii="Consolas" w:cs="Consolas" w:eastAsia="Consolas" w:hAnsi="Consolas"/>
                <w:color w:val="D4D4D4"/>
                <w:sz w:val="18"/>
                <w:szCs w:val="18"/>
              </w:rPr>
              <w:t xml:space="preserve">from langchain_community.embeddings import HuggingFaceEmbeddings</w:t>
            </w:r>
          </w:p>
          <w:p>
            <w:pPr>
              <w:spacing w:after="0" w:line="240"/>
            </w:pPr>
            <w:r>
              <w:rPr>
                <w:rFonts w:ascii="Consolas" w:cs="Consolas" w:eastAsia="Consolas" w:hAnsi="Consolas"/>
                <w:color w:val="D4D4D4"/>
                <w:sz w:val="18"/>
                <w:szCs w:val="18"/>
              </w:rPr>
              <w:t xml:space="preserve">from langchain_community.vectorstores import Chroma</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PERSIST_DIR = 'outputs/chroma_store'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build_index(doc_path: str):</w:t>
            </w:r>
          </w:p>
          <w:p>
            <w:pPr>
              <w:spacing w:after="0" w:line="240"/>
            </w:pPr>
            <w:r>
              <w:rPr>
                <w:rFonts w:ascii="Consolas" w:cs="Consolas" w:eastAsia="Consolas" w:hAnsi="Consolas"/>
                <w:color w:val="D4D4D4"/>
                <w:sz w:val="18"/>
                <w:szCs w:val="18"/>
              </w:rPr>
              <w:t xml:space="preserve">    with open(doc_path, 'r', encoding='utf-8') as f:</w:t>
            </w:r>
          </w:p>
          <w:p>
            <w:pPr>
              <w:spacing w:after="0" w:line="240"/>
            </w:pPr>
            <w:r>
              <w:rPr>
                <w:rFonts w:ascii="Consolas" w:cs="Consolas" w:eastAsia="Consolas" w:hAnsi="Consolas"/>
                <w:color w:val="D4D4D4"/>
                <w:sz w:val="18"/>
                <w:szCs w:val="18"/>
              </w:rPr>
              <w:t xml:space="preserve">        raw_text = f.read()</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splitter = RecursiveCharacterTextSplitter(</w:t>
            </w:r>
          </w:p>
          <w:p>
            <w:pPr>
              <w:spacing w:after="0" w:line="240"/>
            </w:pPr>
            <w:r>
              <w:rPr>
                <w:rFonts w:ascii="Consolas" w:cs="Consolas" w:eastAsia="Consolas" w:hAnsi="Consolas"/>
                <w:color w:val="D4D4D4"/>
                <w:sz w:val="18"/>
                <w:szCs w:val="18"/>
              </w:rPr>
              <w:t xml:space="preserve">        chunk_size=500,</w:t>
            </w:r>
          </w:p>
          <w:p>
            <w:pPr>
              <w:spacing w:after="0" w:line="240"/>
            </w:pPr>
            <w:r>
              <w:rPr>
                <w:rFonts w:ascii="Consolas" w:cs="Consolas" w:eastAsia="Consolas" w:hAnsi="Consolas"/>
                <w:color w:val="D4D4D4"/>
                <w:sz w:val="18"/>
                <w:szCs w:val="18"/>
              </w:rPr>
              <w:t xml:space="preserve">        chunk_overlap=50,</w:t>
            </w:r>
          </w:p>
          <w:p>
            <w:pPr>
              <w:spacing w:after="0" w:line="240"/>
            </w:pPr>
            <w:r>
              <w:rPr>
                <w:rFonts w:ascii="Consolas" w:cs="Consolas" w:eastAsia="Consolas" w:hAnsi="Consolas"/>
                <w:color w:val="D4D4D4"/>
                <w:sz w:val="18"/>
                <w:szCs w:val="18"/>
              </w:rPr>
              <w:t xml:space="preserve">        separators=['\n\n', '\n', '. ', '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chunks = splitter.split_text(raw_text)</w:t>
            </w:r>
          </w:p>
          <w:p>
            <w:pPr>
              <w:spacing w:after="0" w:line="240"/>
            </w:pPr>
            <w:r>
              <w:rPr>
                <w:rFonts w:ascii="Consolas" w:cs="Consolas" w:eastAsia="Consolas" w:hAnsi="Consolas"/>
                <w:color w:val="D4D4D4"/>
                <w:sz w:val="18"/>
                <w:szCs w:val="18"/>
              </w:rPr>
              <w:t xml:space="preserve">    print(f'Split guideline document into {len(chunks)} chunks')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embedding_model = HuggingFaceEmbeddings(model_name='all-MiniLM-L6-v2')</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vectorstore = Chroma.from_texts(</w:t>
            </w:r>
          </w:p>
          <w:p>
            <w:pPr>
              <w:spacing w:after="0" w:line="240"/>
            </w:pPr>
            <w:r>
              <w:rPr>
                <w:rFonts w:ascii="Consolas" w:cs="Consolas" w:eastAsia="Consolas" w:hAnsi="Consolas"/>
                <w:color w:val="D4D4D4"/>
                <w:sz w:val="18"/>
                <w:szCs w:val="18"/>
              </w:rPr>
              <w:t xml:space="preserve">        texts=chunks,</w:t>
            </w:r>
          </w:p>
          <w:p>
            <w:pPr>
              <w:spacing w:after="0" w:line="240"/>
            </w:pPr>
            <w:r>
              <w:rPr>
                <w:rFonts w:ascii="Consolas" w:cs="Consolas" w:eastAsia="Consolas" w:hAnsi="Consolas"/>
                <w:color w:val="D4D4D4"/>
                <w:sz w:val="18"/>
                <w:szCs w:val="18"/>
              </w:rPr>
              <w:t xml:space="preserve">        embedding=embedding_model,</w:t>
            </w:r>
          </w:p>
          <w:p>
            <w:pPr>
              <w:spacing w:after="0" w:line="240"/>
            </w:pPr>
            <w:r>
              <w:rPr>
                <w:rFonts w:ascii="Consolas" w:cs="Consolas" w:eastAsia="Consolas" w:hAnsi="Consolas"/>
                <w:color w:val="D4D4D4"/>
                <w:sz w:val="18"/>
                <w:szCs w:val="18"/>
              </w:rPr>
              <w:t xml:space="preserve">        persist_directory=PERSIST_DIR,</w:t>
            </w:r>
          </w:p>
          <w:p>
            <w:pPr>
              <w:spacing w:after="0" w:line="240"/>
            </w:pPr>
            <w:r>
              <w:rPr>
                <w:rFonts w:ascii="Consolas" w:cs="Consolas" w:eastAsia="Consolas" w:hAnsi="Consolas"/>
                <w:color w:val="D4D4D4"/>
                <w:sz w:val="18"/>
                <w:szCs w:val="18"/>
              </w:rPr>
              <w:t xml:space="preserve">        collection_name='mrna_safety_guidelines',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vectorstore.persist()</w:t>
            </w:r>
          </w:p>
          <w:p>
            <w:pPr>
              <w:spacing w:after="0" w:line="240"/>
            </w:pPr>
            <w:r>
              <w:rPr>
                <w:rFonts w:ascii="Consolas" w:cs="Consolas" w:eastAsia="Consolas" w:hAnsi="Consolas"/>
                <w:color w:val="D4D4D4"/>
                <w:sz w:val="18"/>
                <w:szCs w:val="18"/>
              </w:rPr>
              <w:t xml:space="preserve">    return vectorstore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query_guidelines(vectorstore, question: str, k: int = 3):</w:t>
            </w:r>
          </w:p>
          <w:p>
            <w:pPr>
              <w:spacing w:after="0" w:line="240"/>
            </w:pPr>
            <w:r>
              <w:rPr>
                <w:rFonts w:ascii="Consolas" w:cs="Consolas" w:eastAsia="Consolas" w:hAnsi="Consolas"/>
                <w:color w:val="D4D4D4"/>
                <w:sz w:val="18"/>
                <w:szCs w:val="18"/>
              </w:rPr>
              <w:t xml:space="preserve">    start = time.time()</w:t>
            </w:r>
          </w:p>
          <w:p>
            <w:pPr>
              <w:spacing w:after="0" w:line="240"/>
            </w:pPr>
            <w:r>
              <w:rPr>
                <w:rFonts w:ascii="Consolas" w:cs="Consolas" w:eastAsia="Consolas" w:hAnsi="Consolas"/>
                <w:color w:val="D4D4D4"/>
                <w:sz w:val="18"/>
                <w:szCs w:val="18"/>
              </w:rPr>
              <w:t xml:space="preserve">    results = vectorstore.similarity_search(question, k=k)</w:t>
            </w:r>
          </w:p>
          <w:p>
            <w:pPr>
              <w:spacing w:after="0" w:line="240"/>
            </w:pPr>
            <w:r>
              <w:rPr>
                <w:rFonts w:ascii="Consolas" w:cs="Consolas" w:eastAsia="Consolas" w:hAnsi="Consolas"/>
                <w:color w:val="D4D4D4"/>
                <w:sz w:val="18"/>
                <w:szCs w:val="18"/>
              </w:rPr>
              <w:t xml:space="preserve">    elapsed = time.time() - start</w:t>
            </w:r>
          </w:p>
          <w:p>
            <w:pPr>
              <w:spacing w:after="0" w:line="240"/>
            </w:pPr>
            <w:r>
              <w:rPr>
                <w:rFonts w:ascii="Consolas" w:cs="Consolas" w:eastAsia="Consolas" w:hAnsi="Consolas"/>
                <w:color w:val="D4D4D4"/>
                <w:sz w:val="18"/>
                <w:szCs w:val="18"/>
              </w:rPr>
              <w:t xml:space="preserve">    print(f'Retrieved {len(results)} chunks in {elapsed:.3f}s')</w:t>
            </w:r>
          </w:p>
          <w:p>
            <w:pPr>
              <w:spacing w:after="0" w:line="240"/>
            </w:pPr>
            <w:r>
              <w:rPr>
                <w:rFonts w:ascii="Consolas" w:cs="Consolas" w:eastAsia="Consolas" w:hAnsi="Consolas"/>
                <w:color w:val="D4D4D4"/>
                <w:sz w:val="18"/>
                <w:szCs w:val="18"/>
              </w:rPr>
              <w:t xml:space="preserve">    return [r.page_content for r in results], elapsed</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if __name__ == '__main__':</w:t>
            </w:r>
          </w:p>
          <w:p>
            <w:pPr>
              <w:spacing w:after="0" w:line="240"/>
            </w:pPr>
            <w:r>
              <w:rPr>
                <w:rFonts w:ascii="Consolas" w:cs="Consolas" w:eastAsia="Consolas" w:hAnsi="Consolas"/>
                <w:color w:val="D4D4D4"/>
                <w:sz w:val="18"/>
                <w:szCs w:val="18"/>
              </w:rPr>
              <w:t xml:space="preserve">    store = build_index('data/mrna_safety_guidelines.txt')</w:t>
            </w:r>
          </w:p>
          <w:p>
            <w:pPr>
              <w:spacing w:after="0" w:line="240"/>
            </w:pPr>
            <w:r>
              <w:rPr>
                <w:rFonts w:ascii="Consolas" w:cs="Consolas" w:eastAsia="Consolas" w:hAnsi="Consolas"/>
                <w:color w:val="D4D4D4"/>
                <w:sz w:val="18"/>
                <w:szCs w:val="18"/>
              </w:rPr>
              <w:t xml:space="preserve">    chunks, latency = query_guidelines(</w:t>
            </w:r>
          </w:p>
          <w:p>
            <w:pPr>
              <w:spacing w:after="0" w:line="240"/>
            </w:pPr>
            <w:r>
              <w:rPr>
                <w:rFonts w:ascii="Consolas" w:cs="Consolas" w:eastAsia="Consolas" w:hAnsi="Consolas"/>
                <w:color w:val="D4D4D4"/>
                <w:sz w:val="18"/>
                <w:szCs w:val="18"/>
              </w:rPr>
              <w:t xml:space="preserve">        store, 'What are the storage requirements below -20C?'</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for i, c in enumerate(chunks, 1):</w:t>
            </w:r>
          </w:p>
          <w:p>
            <w:pPr>
              <w:spacing w:after="0" w:line="240"/>
            </w:pPr>
            <w:r>
              <w:rPr>
                <w:rFonts w:ascii="Consolas" w:cs="Consolas" w:eastAsia="Consolas" w:hAnsi="Consolas"/>
                <w:color w:val="D4D4D4"/>
                <w:sz w:val="18"/>
                <w:szCs w:val="18"/>
              </w:rPr>
              <w:t xml:space="preserve">        print(f'--- Result {i} ---\n{c}\n')</w:t>
            </w:r>
          </w:p>
        </w:tc>
      </w:tr>
    </w:tbl>
    <w:p>
      <w:pPr>
        <w:pStyle w:val="Heading2"/>
        <w:spacing w:after="150" w:before="300"/>
      </w:pPr>
      <w:r>
        <w:rPr>
          <w:rFonts w:ascii="Calibri" w:cs="Calibri" w:eastAsia="Calibri" w:hAnsi="Calibri"/>
          <w:b/>
          <w:bCs/>
          <w:color w:val="0F6E6E"/>
          <w:sz w:val="25"/>
          <w:szCs w:val="25"/>
        </w:rPr>
        <w:t xml:space="preserve">7.5 Definition of Done — Week 3</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outputs/chroma_store/ contains a persisted, reloadable vector index.</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query_guidelines() returns relevant chunks for at least 5 test questions, logged in a markdown table (question, top result, latency).</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short write-up explains chunk size/overlap choices and one failure case where retrieval returned an irrelevant chunk, with a hypothesis why.</w:t>
      </w:r>
    </w:p>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8. Week 4 — LLM Report Generation, Dashboard &amp; Portfolio Writeup</w:t>
      </w:r>
    </w:p>
    <w:p>
      <w:pPr>
        <w:pStyle w:val="Heading2"/>
        <w:spacing w:after="150" w:before="300"/>
      </w:pPr>
      <w:r>
        <w:rPr>
          <w:rFonts w:ascii="Calibri" w:cs="Calibri" w:eastAsia="Calibri" w:hAnsi="Calibri"/>
          <w:b/>
          <w:bCs/>
          <w:color w:val="0F6E6E"/>
          <w:sz w:val="25"/>
          <w:szCs w:val="25"/>
        </w:rPr>
        <w:t xml:space="preserve">8.1 Conceptual Goal</w:t>
      </w:r>
    </w:p>
    <w:p>
      <w:pPr>
        <w:spacing w:after="160" w:line="276"/>
      </w:pPr>
      <w:r>
        <w:rPr>
          <w:rFonts w:ascii="Calibri" w:cs="Calibri" w:eastAsia="Calibri" w:hAnsi="Calibri"/>
          <w:color w:val="222222"/>
          <w:sz w:val="21"/>
          <w:szCs w:val="21"/>
        </w:rPr>
        <w:t xml:space="preserve">Week 4 connects everything: the risk classification from Week 1 and the grounded regulatory facts from Week 3 are combined into a single prompt sent to an LLM, which must return a strictly validated, structured JSON report rather than free-form prose. You will also produce the final visual dashboard and the written project report that ties the whole system together.</w:t>
      </w:r>
    </w:p>
    <w:p>
      <w:pPr>
        <w:pStyle w:val="Heading2"/>
        <w:spacing w:after="150" w:before="300"/>
      </w:pPr>
      <w:r>
        <w:rPr>
          <w:rFonts w:ascii="Calibri" w:cs="Calibri" w:eastAsia="Calibri" w:hAnsi="Calibri"/>
          <w:b/>
          <w:bCs/>
          <w:color w:val="0F6E6E"/>
          <w:sz w:val="25"/>
          <w:szCs w:val="25"/>
        </w:rPr>
        <w:t xml:space="preserve">8.2 Implementation Tasks — Report Generation</w:t>
      </w:r>
    </w:p>
    <w:p>
      <w:pPr>
        <w:pStyle w:val="ListParagraph"/>
        <w:numPr>
          <w:ilvl w:val="0"/>
          <w:numId w:val="8"/>
        </w:numPr>
        <w:spacing w:after="90" w:line="264"/>
      </w:pPr>
      <w:r>
        <w:rPr>
          <w:rFonts w:ascii="Calibri" w:cs="Calibri" w:eastAsia="Calibri" w:hAnsi="Calibri"/>
          <w:color w:val="222222"/>
          <w:sz w:val="21"/>
          <w:szCs w:val="21"/>
        </w:rPr>
        <w:t xml:space="preserve">Load the trained risk model from Week 1 and score a sample patient.</w:t>
      </w:r>
    </w:p>
    <w:p>
      <w:pPr>
        <w:pStyle w:val="ListParagraph"/>
        <w:numPr>
          <w:ilvl w:val="0"/>
          <w:numId w:val="8"/>
        </w:numPr>
        <w:spacing w:after="90" w:line="264"/>
      </w:pPr>
      <w:r>
        <w:rPr>
          <w:rFonts w:ascii="Calibri" w:cs="Calibri" w:eastAsia="Calibri" w:hAnsi="Calibri"/>
          <w:color w:val="222222"/>
          <w:sz w:val="21"/>
          <w:szCs w:val="21"/>
        </w:rPr>
        <w:t xml:space="preserve">Load the RAG index from Week 3 and retrieve guideline chunks relevant to that patient's profile (e.g., age band, dose range).</w:t>
      </w:r>
    </w:p>
    <w:p>
      <w:pPr>
        <w:pStyle w:val="ListParagraph"/>
        <w:numPr>
          <w:ilvl w:val="0"/>
          <w:numId w:val="8"/>
        </w:numPr>
        <w:spacing w:after="90" w:line="264"/>
      </w:pPr>
      <w:r>
        <w:rPr>
          <w:rFonts w:ascii="Calibri" w:cs="Calibri" w:eastAsia="Calibri" w:hAnsi="Calibri"/>
          <w:color w:val="222222"/>
          <w:sz w:val="21"/>
          <w:szCs w:val="21"/>
        </w:rPr>
        <w:t xml:space="preserve">Define a Pydantic schema for the required output structure (see 7.3).</w:t>
      </w:r>
    </w:p>
    <w:p>
      <w:pPr>
        <w:pStyle w:val="ListParagraph"/>
        <w:numPr>
          <w:ilvl w:val="0"/>
          <w:numId w:val="8"/>
        </w:numPr>
        <w:spacing w:after="90" w:line="264"/>
      </w:pPr>
      <w:r>
        <w:rPr>
          <w:rFonts w:ascii="Calibri" w:cs="Calibri" w:eastAsia="Calibri" w:hAnsi="Calibri"/>
          <w:color w:val="222222"/>
          <w:sz w:val="21"/>
          <w:szCs w:val="21"/>
        </w:rPr>
        <w:t xml:space="preserve">Construct a system prompt with explicit negative constraints (see Callout below) and a user prompt containing the risk score and retrieved chunks.</w:t>
      </w:r>
    </w:p>
    <w:p>
      <w:pPr>
        <w:pStyle w:val="ListParagraph"/>
        <w:numPr>
          <w:ilvl w:val="0"/>
          <w:numId w:val="8"/>
        </w:numPr>
        <w:spacing w:after="90" w:line="264"/>
      </w:pPr>
      <w:r>
        <w:rPr>
          <w:rFonts w:ascii="Calibri" w:cs="Calibri" w:eastAsia="Calibri" w:hAnsi="Calibri"/>
          <w:color w:val="222222"/>
          <w:sz w:val="21"/>
          <w:szCs w:val="21"/>
        </w:rPr>
        <w:t xml:space="preserve">Call the LLM through LangChain, parse and validate the response against the Pydantic schema, and retry once on validation failure.</w:t>
      </w:r>
    </w:p>
    <w:p>
      <w:pPr>
        <w:pStyle w:val="ListParagraph"/>
        <w:numPr>
          <w:ilvl w:val="0"/>
          <w:numId w:val="8"/>
        </w:numPr>
        <w:spacing w:after="90" w:line="264"/>
      </w:pPr>
      <w:r>
        <w:rPr>
          <w:rFonts w:ascii="Calibri" w:cs="Calibri" w:eastAsia="Calibri" w:hAnsi="Calibri"/>
          <w:color w:val="222222"/>
          <w:sz w:val="21"/>
          <w:szCs w:val="21"/>
        </w:rPr>
        <w:t xml:space="preserve">Save the final validated report as JSON and as a readable Markdown summary.</w:t>
      </w:r>
    </w:p>
    <w:tbl>
      <w:tblPr>
        <w:tblW w:type="pct" w:w="100%"/>
        <w:tblBorders>
          <w:top w:val="none"/>
          <w:left w:val="single" w:color="0F6E6E" w:sz="24"/>
          <w:bottom w:val="none"/>
          <w:right w:val="none"/>
          <w:insideH w:val="single" w:color="auto" w:sz="4"/>
          <w:insideV w:val="single" w:color="auto" w:sz="4"/>
        </w:tblBorders>
      </w:tblPr>
      <w:tblGrid>
        <w:gridCol w:w="100"/>
      </w:tblGrid>
      <w:tr>
        <w:tc>
          <w:tcPr>
            <w:shd w:fill="F3F3F3" w:val="clear"/>
            <w:tcMar>
              <w:top w:type="dxa" w:w="140"/>
              <w:left w:type="dxa" w:w="220"/>
              <w:bottom w:type="dxa" w:w="140"/>
              <w:right w:type="dxa" w:w="220"/>
            </w:tcMar>
          </w:tcPr>
          <w:p>
            <w:pPr>
              <w:spacing w:after="60"/>
            </w:pPr>
            <w:r>
              <w:rPr>
                <w:rFonts w:ascii="Calibri" w:cs="Calibri" w:eastAsia="Calibri" w:hAnsi="Calibri"/>
                <w:b/>
                <w:bCs/>
                <w:color w:val="0F6E6E"/>
                <w:sz w:val="20"/>
                <w:szCs w:val="20"/>
              </w:rPr>
              <w:t xml:space="preserve">REQUIRED SAFETY CONSTRAINTS (must appear in your system prompt)</w:t>
            </w:r>
          </w:p>
          <w:p>
            <w:pPr>
              <w:spacing w:after="0" w:line="264"/>
            </w:pPr>
            <w:r>
              <w:rPr>
                <w:rFonts w:ascii="Calibri" w:cs="Calibri" w:eastAsia="Calibri" w:hAnsi="Calibri"/>
                <w:color w:val="222222"/>
                <w:sz w:val="20"/>
                <w:szCs w:val="20"/>
              </w:rPr>
              <w:t xml:space="preserve">1) Never recommend a dose that contradicts the retrieved guideline text. 2) Never invent a clinical metric, statistic, or guideline that was not present in the retrieved chunks. 3) If the retrieved chunks do not contain enough information to answer confidently, the model must set Eligible_For_Vaccine to a conservative default and explain why in Reasoning_Steps rather than guessing. 4) Every generated report must include a visible disclaimer that this output is a student engineering project and not real clinical guidance.</w:t>
            </w:r>
          </w:p>
        </w:tc>
      </w:tr>
    </w:tbl>
    <w:p>
      <w:pPr>
        <w:pStyle w:val="Heading2"/>
        <w:spacing w:after="150" w:before="300"/>
      </w:pPr>
      <w:r>
        <w:rPr>
          <w:rFonts w:ascii="Calibri" w:cs="Calibri" w:eastAsia="Calibri" w:hAnsi="Calibri"/>
          <w:b/>
          <w:bCs/>
          <w:color w:val="0F6E6E"/>
          <w:sz w:val="25"/>
          <w:szCs w:val="25"/>
        </w:rPr>
        <w:t xml:space="preserve">8.3 Output Schema</w:t>
      </w:r>
    </w:p>
    <w:p>
      <w:pPr>
        <w:spacing w:after="160" w:line="276"/>
      </w:pPr>
      <w:r>
        <w:rPr>
          <w:rFonts w:ascii="Calibri" w:cs="Calibri" w:eastAsia="Calibri" w:hAnsi="Calibri"/>
          <w:color w:val="222222"/>
          <w:sz w:val="21"/>
          <w:szCs w:val="21"/>
        </w:rPr>
        <w:t xml:space="preserve">File: src/schemas.py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0" w:line="240"/>
            </w:pPr>
            <w:r>
              <w:rPr>
                <w:rFonts w:ascii="Consolas" w:cs="Consolas" w:eastAsia="Consolas" w:hAnsi="Consolas"/>
                <w:color w:val="D4D4D4"/>
                <w:sz w:val="18"/>
                <w:szCs w:val="18"/>
              </w:rPr>
              <w:t xml:space="preserve">from pydantic import BaseModel, Field</w:t>
            </w:r>
          </w:p>
          <w:p>
            <w:pPr>
              <w:spacing w:after="0" w:line="240"/>
            </w:pPr>
            <w:r>
              <w:rPr>
                <w:rFonts w:ascii="Consolas" w:cs="Consolas" w:eastAsia="Consolas" w:hAnsi="Consolas"/>
                <w:color w:val="D4D4D4"/>
                <w:sz w:val="18"/>
                <w:szCs w:val="18"/>
              </w:rPr>
              <w:t xml:space="preserve">from typing import List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class ClinicalSafetyReport(BaseModel):</w:t>
            </w:r>
          </w:p>
          <w:p>
            <w:pPr>
              <w:spacing w:after="0" w:line="240"/>
            </w:pPr>
            <w:r>
              <w:rPr>
                <w:rFonts w:ascii="Consolas" w:cs="Consolas" w:eastAsia="Consolas" w:hAnsi="Consolas"/>
                <w:color w:val="D4D4D4"/>
                <w:sz w:val="18"/>
                <w:szCs w:val="18"/>
              </w:rPr>
              <w:t xml:space="preserve">    Eligible_For_Vaccine: bool = Field(</w:t>
            </w:r>
          </w:p>
          <w:p>
            <w:pPr>
              <w:spacing w:after="0" w:line="240"/>
            </w:pPr>
            <w:r>
              <w:rPr>
                <w:rFonts w:ascii="Consolas" w:cs="Consolas" w:eastAsia="Consolas" w:hAnsi="Consolas"/>
                <w:color w:val="D4D4D4"/>
                <w:sz w:val="18"/>
                <w:szCs w:val="18"/>
              </w:rPr>
              <w:t xml:space="preserve">        ..., description='Whether the patient is eligible given risk and guidelines'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Recommended_Dose_mg: float = Field(</w:t>
            </w:r>
          </w:p>
          <w:p>
            <w:pPr>
              <w:spacing w:after="0" w:line="240"/>
            </w:pPr>
            <w:r>
              <w:rPr>
                <w:rFonts w:ascii="Consolas" w:cs="Consolas" w:eastAsia="Consolas" w:hAnsi="Consolas"/>
                <w:color w:val="D4D4D4"/>
                <w:sz w:val="18"/>
                <w:szCs w:val="18"/>
              </w:rPr>
              <w:t xml:space="preserve">        ..., description='Recommended dose in mg, must respect retrieved guideline bounds'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Reasoning_Steps: List[str] = Field(</w:t>
            </w:r>
          </w:p>
          <w:p>
            <w:pPr>
              <w:spacing w:after="0" w:line="240"/>
            </w:pPr>
            <w:r>
              <w:rPr>
                <w:rFonts w:ascii="Consolas" w:cs="Consolas" w:eastAsia="Consolas" w:hAnsi="Consolas"/>
                <w:color w:val="D4D4D4"/>
                <w:sz w:val="18"/>
                <w:szCs w:val="18"/>
              </w:rPr>
              <w:t xml:space="preserve">        ..., description='Ordered, human-readable reasoning steps behind the decision'</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FDA_Safety_Warnings_Cited: List[str] = Field(</w:t>
            </w:r>
          </w:p>
          <w:p>
            <w:pPr>
              <w:spacing w:after="0" w:line="240"/>
            </w:pPr>
            <w:r>
              <w:rPr>
                <w:rFonts w:ascii="Consolas" w:cs="Consolas" w:eastAsia="Consolas" w:hAnsi="Consolas"/>
                <w:color w:val="D4D4D4"/>
                <w:sz w:val="18"/>
                <w:szCs w:val="18"/>
              </w:rPr>
              <w:t xml:space="preserve">        ..., description='Exact guideline snippets the recommendation relies on'</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Disclaimer: str = Field(</w:t>
            </w:r>
          </w:p>
          <w:p>
            <w:pPr>
              <w:spacing w:after="0" w:line="240"/>
            </w:pPr>
            <w:r>
              <w:rPr>
                <w:rFonts w:ascii="Consolas" w:cs="Consolas" w:eastAsia="Consolas" w:hAnsi="Consolas"/>
                <w:color w:val="D4D4D4"/>
                <w:sz w:val="18"/>
                <w:szCs w:val="18"/>
              </w:rPr>
              <w:t xml:space="preserve">        default='Student engineering project output — not real clinical guidance.',</w:t>
            </w:r>
          </w:p>
          <w:p>
            <w:pPr>
              <w:spacing w:after="0" w:line="240"/>
            </w:pPr>
            <w:r>
              <w:rPr>
                <w:rFonts w:ascii="Consolas" w:cs="Consolas" w:eastAsia="Consolas" w:hAnsi="Consolas"/>
                <w:color w:val="D4D4D4"/>
                <w:sz w:val="18"/>
                <w:szCs w:val="18"/>
              </w:rPr>
              <w:t xml:space="preserve">        description='Must always be present in the final report'</w:t>
            </w:r>
          </w:p>
          <w:p>
            <w:pPr>
              <w:spacing w:after="0" w:line="240"/>
            </w:pPr>
            <w:r>
              <w:rPr>
                <w:rFonts w:ascii="Consolas" w:cs="Consolas" w:eastAsia="Consolas" w:hAnsi="Consolas"/>
                <w:color w:val="D4D4D4"/>
                <w:sz w:val="18"/>
                <w:szCs w:val="18"/>
              </w:rPr>
              <w:t xml:space="preserve">    )</w:t>
            </w:r>
          </w:p>
        </w:tc>
      </w:tr>
    </w:tbl>
    <w:p>
      <w:pPr>
        <w:spacing w:after="160" w:line="276"/>
      </w:pPr>
      <w:r>
        <w:rPr>
          <w:rFonts w:ascii="Calibri" w:cs="Calibri" w:eastAsia="Calibri" w:hAnsi="Calibri"/>
          <w:color w:val="222222"/>
          <w:sz w:val="21"/>
          <w:szCs w:val="21"/>
        </w:rPr>
        <w:t xml:space="preserve">File: src/report_generator.py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0" w:line="240"/>
            </w:pPr>
            <w:r>
              <w:rPr>
                <w:rFonts w:ascii="Consolas" w:cs="Consolas" w:eastAsia="Consolas" w:hAnsi="Consolas"/>
                <w:color w:val="D4D4D4"/>
                <w:sz w:val="18"/>
                <w:szCs w:val="18"/>
              </w:rPr>
              <w:t xml:space="preserve">import json</w:t>
            </w:r>
          </w:p>
          <w:p>
            <w:pPr>
              <w:spacing w:after="0" w:line="240"/>
            </w:pPr>
            <w:r>
              <w:rPr>
                <w:rFonts w:ascii="Consolas" w:cs="Consolas" w:eastAsia="Consolas" w:hAnsi="Consolas"/>
                <w:color w:val="D4D4D4"/>
                <w:sz w:val="18"/>
                <w:szCs w:val="18"/>
              </w:rPr>
              <w:t xml:space="preserve">from langchain_openai import ChatOpenAI</w:t>
            </w:r>
          </w:p>
          <w:p>
            <w:pPr>
              <w:spacing w:after="0" w:line="240"/>
            </w:pPr>
            <w:r>
              <w:rPr>
                <w:rFonts w:ascii="Consolas" w:cs="Consolas" w:eastAsia="Consolas" w:hAnsi="Consolas"/>
                <w:color w:val="D4D4D4"/>
                <w:sz w:val="18"/>
                <w:szCs w:val="18"/>
              </w:rPr>
              <w:t xml:space="preserve">from langchain.output_parsers import PydanticOutputParser</w:t>
            </w:r>
          </w:p>
          <w:p>
            <w:pPr>
              <w:spacing w:after="0" w:line="240"/>
            </w:pPr>
            <w:r>
              <w:rPr>
                <w:rFonts w:ascii="Consolas" w:cs="Consolas" w:eastAsia="Consolas" w:hAnsi="Consolas"/>
                <w:color w:val="D4D4D4"/>
                <w:sz w:val="18"/>
                <w:szCs w:val="18"/>
              </w:rPr>
              <w:t xml:space="preserve">from langchain.prompts import ChatPromptTemplate</w:t>
            </w:r>
          </w:p>
          <w:p>
            <w:pPr>
              <w:spacing w:after="0" w:line="240"/>
            </w:pPr>
            <w:r>
              <w:rPr>
                <w:rFonts w:ascii="Consolas" w:cs="Consolas" w:eastAsia="Consolas" w:hAnsi="Consolas"/>
                <w:color w:val="D4D4D4"/>
                <w:sz w:val="18"/>
                <w:szCs w:val="18"/>
              </w:rPr>
              <w:t xml:space="preserve">from schemas import ClinicalSafetyReport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SYSTEM_PROMPT = '''You are a clinical safety reporting assistant for a student</w:t>
            </w:r>
          </w:p>
          <w:p>
            <w:pPr>
              <w:spacing w:after="0" w:line="240"/>
            </w:pPr>
            <w:r>
              <w:rPr>
                <w:rFonts w:ascii="Consolas" w:cs="Consolas" w:eastAsia="Consolas" w:hAnsi="Consolas"/>
                <w:color w:val="D4D4D4"/>
                <w:sz w:val="18"/>
                <w:szCs w:val="18"/>
              </w:rPr>
              <w:t xml:space="preserve">engineering project. You must ONLY use the risk score and guideline excerpts</w:t>
            </w:r>
          </w:p>
          <w:p>
            <w:pPr>
              <w:spacing w:after="0" w:line="240"/>
            </w:pPr>
            <w:r>
              <w:rPr>
                <w:rFonts w:ascii="Consolas" w:cs="Consolas" w:eastAsia="Consolas" w:hAnsi="Consolas"/>
                <w:color w:val="D4D4D4"/>
                <w:sz w:val="18"/>
                <w:szCs w:val="18"/>
              </w:rPr>
              <w:t xml:space="preserve">provided below. Never invent clinical facts. Never recommend a dose outside</w:t>
            </w:r>
          </w:p>
          <w:p>
            <w:pPr>
              <w:spacing w:after="0" w:line="240"/>
            </w:pPr>
            <w:r>
              <w:rPr>
                <w:rFonts w:ascii="Consolas" w:cs="Consolas" w:eastAsia="Consolas" w:hAnsi="Consolas"/>
                <w:color w:val="D4D4D4"/>
                <w:sz w:val="18"/>
                <w:szCs w:val="18"/>
              </w:rPr>
              <w:t xml:space="preserve">the bounds stated in the guideline excerpts. If information is insufficient,</w:t>
            </w:r>
          </w:p>
          <w:p>
            <w:pPr>
              <w:spacing w:after="0" w:line="240"/>
            </w:pPr>
            <w:r>
              <w:rPr>
                <w:rFonts w:ascii="Consolas" w:cs="Consolas" w:eastAsia="Consolas" w:hAnsi="Consolas"/>
                <w:color w:val="D4D4D4"/>
                <w:sz w:val="18"/>
                <w:szCs w:val="18"/>
              </w:rPr>
              <w:t xml:space="preserve">default to NOT eligible and explain why. Always include the disclaimer field.'''</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generate_report(risk_label: str, risk_probability: float,</w:t>
            </w:r>
          </w:p>
          <w:p>
            <w:pPr>
              <w:spacing w:after="0" w:line="240"/>
            </w:pPr>
            <w:r>
              <w:rPr>
                <w:rFonts w:ascii="Consolas" w:cs="Consolas" w:eastAsia="Consolas" w:hAnsi="Consolas"/>
                <w:color w:val="D4D4D4"/>
                <w:sz w:val="18"/>
                <w:szCs w:val="18"/>
              </w:rPr>
              <w:t xml:space="preserve">                     guideline_chunks: list[str], patient_summary: str) -&gt; ClinicalSafetyReport:</w:t>
            </w:r>
          </w:p>
          <w:p>
            <w:pPr>
              <w:spacing w:after="0" w:line="240"/>
            </w:pPr>
            <w:r>
              <w:rPr>
                <w:rFonts w:ascii="Consolas" w:cs="Consolas" w:eastAsia="Consolas" w:hAnsi="Consolas"/>
                <w:color w:val="D4D4D4"/>
                <w:sz w:val="18"/>
                <w:szCs w:val="18"/>
              </w:rPr>
              <w:t xml:space="preserve">    parser = PydanticOutputParser(pydantic_object=ClinicalSafetyReport)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prompt = ChatPromptTemplate.from_messages([</w:t>
            </w:r>
          </w:p>
          <w:p>
            <w:pPr>
              <w:spacing w:after="0" w:line="240"/>
            </w:pPr>
            <w:r>
              <w:rPr>
                <w:rFonts w:ascii="Consolas" w:cs="Consolas" w:eastAsia="Consolas" w:hAnsi="Consolas"/>
                <w:color w:val="D4D4D4"/>
                <w:sz w:val="18"/>
                <w:szCs w:val="18"/>
              </w:rPr>
              <w:t xml:space="preserve">        ('system', SYSTEM_PROMPT + '\n{format_instructions}'),</w:t>
            </w:r>
          </w:p>
          <w:p>
            <w:pPr>
              <w:spacing w:after="0" w:line="240"/>
            </w:pPr>
            <w:r>
              <w:rPr>
                <w:rFonts w:ascii="Consolas" w:cs="Consolas" w:eastAsia="Consolas" w:hAnsi="Consolas"/>
                <w:color w:val="D4D4D4"/>
                <w:sz w:val="18"/>
                <w:szCs w:val="18"/>
              </w:rPr>
              <w:t xml:space="preserve">        ('user',</w:t>
            </w:r>
          </w:p>
          <w:p>
            <w:pPr>
              <w:spacing w:after="0" w:line="240"/>
            </w:pPr>
            <w:r>
              <w:rPr>
                <w:rFonts w:ascii="Consolas" w:cs="Consolas" w:eastAsia="Consolas" w:hAnsi="Consolas"/>
                <w:color w:val="D4D4D4"/>
                <w:sz w:val="18"/>
                <w:szCs w:val="18"/>
              </w:rPr>
              <w:t xml:space="preserve">         'Patient summary: {patient_summary}\n'</w:t>
            </w:r>
          </w:p>
          <w:p>
            <w:pPr>
              <w:spacing w:after="0" w:line="240"/>
            </w:pPr>
            <w:r>
              <w:rPr>
                <w:rFonts w:ascii="Consolas" w:cs="Consolas" w:eastAsia="Consolas" w:hAnsi="Consolas"/>
                <w:color w:val="D4D4D4"/>
                <w:sz w:val="18"/>
                <w:szCs w:val="18"/>
              </w:rPr>
              <w:t xml:space="preserve">         'Predicted risk label: {risk_label} (probability {risk_probability:.2f})\n'</w:t>
            </w:r>
          </w:p>
          <w:p>
            <w:pPr>
              <w:spacing w:after="0" w:line="240"/>
            </w:pPr>
            <w:r>
              <w:rPr>
                <w:rFonts w:ascii="Consolas" w:cs="Consolas" w:eastAsia="Consolas" w:hAnsi="Consolas"/>
                <w:color w:val="D4D4D4"/>
                <w:sz w:val="18"/>
                <w:szCs w:val="18"/>
              </w:rPr>
              <w:t xml:space="preserve">         'Relevant guideline excerpts:\n{guidelines}\n\n'</w:t>
            </w:r>
          </w:p>
          <w:p>
            <w:pPr>
              <w:spacing w:after="0" w:line="240"/>
            </w:pPr>
            <w:r>
              <w:rPr>
                <w:rFonts w:ascii="Consolas" w:cs="Consolas" w:eastAsia="Consolas" w:hAnsi="Consolas"/>
                <w:color w:val="D4D4D4"/>
                <w:sz w:val="18"/>
                <w:szCs w:val="18"/>
              </w:rPr>
              <w:t xml:space="preserve">         'Generate the structured clinical safety report now.'),</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llm = ChatOpenAI(model='gpt-4o-mini', temperature=0)</w:t>
            </w:r>
          </w:p>
          <w:p>
            <w:pPr>
              <w:spacing w:after="0" w:line="240"/>
            </w:pPr>
            <w:r>
              <w:rPr>
                <w:rFonts w:ascii="Consolas" w:cs="Consolas" w:eastAsia="Consolas" w:hAnsi="Consolas"/>
                <w:color w:val="D4D4D4"/>
                <w:sz w:val="18"/>
                <w:szCs w:val="18"/>
              </w:rPr>
              <w:t xml:space="preserve">    chain = prompt | llm | parser</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result = chain.invoke({</w:t>
            </w:r>
          </w:p>
          <w:p>
            <w:pPr>
              <w:spacing w:after="0" w:line="240"/>
            </w:pPr>
            <w:r>
              <w:rPr>
                <w:rFonts w:ascii="Consolas" w:cs="Consolas" w:eastAsia="Consolas" w:hAnsi="Consolas"/>
                <w:color w:val="D4D4D4"/>
                <w:sz w:val="18"/>
                <w:szCs w:val="18"/>
              </w:rPr>
              <w:t xml:space="preserve">        'patient_summary': patient_summary,</w:t>
            </w:r>
          </w:p>
          <w:p>
            <w:pPr>
              <w:spacing w:after="0" w:line="240"/>
            </w:pPr>
            <w:r>
              <w:rPr>
                <w:rFonts w:ascii="Consolas" w:cs="Consolas" w:eastAsia="Consolas" w:hAnsi="Consolas"/>
                <w:color w:val="D4D4D4"/>
                <w:sz w:val="18"/>
                <w:szCs w:val="18"/>
              </w:rPr>
              <w:t xml:space="preserve">        'risk_label': risk_label,</w:t>
            </w:r>
          </w:p>
          <w:p>
            <w:pPr>
              <w:spacing w:after="0" w:line="240"/>
            </w:pPr>
            <w:r>
              <w:rPr>
                <w:rFonts w:ascii="Consolas" w:cs="Consolas" w:eastAsia="Consolas" w:hAnsi="Consolas"/>
                <w:color w:val="D4D4D4"/>
                <w:sz w:val="18"/>
                <w:szCs w:val="18"/>
              </w:rPr>
              <w:t xml:space="preserve">        'risk_probability': risk_probability,</w:t>
            </w:r>
          </w:p>
          <w:p>
            <w:pPr>
              <w:spacing w:after="0" w:line="240"/>
            </w:pPr>
            <w:r>
              <w:rPr>
                <w:rFonts w:ascii="Consolas" w:cs="Consolas" w:eastAsia="Consolas" w:hAnsi="Consolas"/>
                <w:color w:val="D4D4D4"/>
                <w:sz w:val="18"/>
                <w:szCs w:val="18"/>
              </w:rPr>
              <w:t xml:space="preserve">        'guidelines': '\n---\n'.join(guideline_chunks),</w:t>
            </w:r>
          </w:p>
          <w:p>
            <w:pPr>
              <w:spacing w:after="0" w:line="240"/>
            </w:pPr>
            <w:r>
              <w:rPr>
                <w:rFonts w:ascii="Consolas" w:cs="Consolas" w:eastAsia="Consolas" w:hAnsi="Consolas"/>
                <w:color w:val="D4D4D4"/>
                <w:sz w:val="18"/>
                <w:szCs w:val="18"/>
              </w:rPr>
              <w:t xml:space="preserve">        'format_instructions': parser.get_format_instructions(),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return result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if __name__ == '__main__':</w:t>
            </w:r>
          </w:p>
          <w:p>
            <w:pPr>
              <w:spacing w:after="0" w:line="240"/>
            </w:pPr>
            <w:r>
              <w:rPr>
                <w:rFonts w:ascii="Consolas" w:cs="Consolas" w:eastAsia="Consolas" w:hAnsi="Consolas"/>
                <w:color w:val="D4D4D4"/>
                <w:sz w:val="18"/>
                <w:szCs w:val="18"/>
              </w:rPr>
              <w:t xml:space="preserve">    report = generate_report(</w:t>
            </w:r>
          </w:p>
          <w:p>
            <w:pPr>
              <w:spacing w:after="0" w:line="240"/>
            </w:pPr>
            <w:r>
              <w:rPr>
                <w:rFonts w:ascii="Consolas" w:cs="Consolas" w:eastAsia="Consolas" w:hAnsi="Consolas"/>
                <w:color w:val="D4D4D4"/>
                <w:sz w:val="18"/>
                <w:szCs w:val="18"/>
              </w:rPr>
              <w:t xml:space="preserve">        risk_label='High',</w:t>
            </w:r>
          </w:p>
          <w:p>
            <w:pPr>
              <w:spacing w:after="0" w:line="240"/>
            </w:pPr>
            <w:r>
              <w:rPr>
                <w:rFonts w:ascii="Consolas" w:cs="Consolas" w:eastAsia="Consolas" w:hAnsi="Consolas"/>
                <w:color w:val="D4D4D4"/>
                <w:sz w:val="18"/>
                <w:szCs w:val="18"/>
              </w:rPr>
              <w:t xml:space="preserve">        risk_probability=0.82,</w:t>
            </w:r>
          </w:p>
          <w:p>
            <w:pPr>
              <w:spacing w:after="0" w:line="240"/>
            </w:pPr>
            <w:r>
              <w:rPr>
                <w:rFonts w:ascii="Consolas" w:cs="Consolas" w:eastAsia="Consolas" w:hAnsi="Consolas"/>
                <w:color w:val="D4D4D4"/>
                <w:sz w:val="18"/>
                <w:szCs w:val="18"/>
              </w:rPr>
              <w:t xml:space="preserve">        guideline_chunks=['Doses above 100mcg require secondary clinician review...'],</w:t>
            </w:r>
          </w:p>
          <w:p>
            <w:pPr>
              <w:spacing w:after="0" w:line="240"/>
            </w:pPr>
            <w:r>
              <w:rPr>
                <w:rFonts w:ascii="Consolas" w:cs="Consolas" w:eastAsia="Consolas" w:hAnsi="Consolas"/>
                <w:color w:val="D4D4D4"/>
                <w:sz w:val="18"/>
                <w:szCs w:val="18"/>
              </w:rPr>
              <w:t xml:space="preserve">        patient_summary='58-year-old, 2 pre-existing conditions, candidate dose 120mcg',</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with open('outputs/reports/sample_report.json', 'w') as f:</w:t>
            </w:r>
          </w:p>
          <w:p>
            <w:pPr>
              <w:spacing w:after="0" w:line="240"/>
            </w:pPr>
            <w:r>
              <w:rPr>
                <w:rFonts w:ascii="Consolas" w:cs="Consolas" w:eastAsia="Consolas" w:hAnsi="Consolas"/>
                <w:color w:val="D4D4D4"/>
                <w:sz w:val="18"/>
                <w:szCs w:val="18"/>
              </w:rPr>
              <w:t xml:space="preserve">        json.dump(report.model_dump(), f, indent=2)</w:t>
            </w:r>
          </w:p>
          <w:p>
            <w:pPr>
              <w:spacing w:after="0" w:line="240"/>
            </w:pPr>
            <w:r>
              <w:rPr>
                <w:rFonts w:ascii="Consolas" w:cs="Consolas" w:eastAsia="Consolas" w:hAnsi="Consolas"/>
                <w:color w:val="D4D4D4"/>
                <w:sz w:val="18"/>
                <w:szCs w:val="18"/>
              </w:rPr>
              <w:t xml:space="preserve">    print(report.model_dump_json(indent=2))</w:t>
            </w:r>
          </w:p>
        </w:tc>
      </w:tr>
    </w:tbl>
    <w:p>
      <w:pPr>
        <w:pStyle w:val="Heading2"/>
        <w:spacing w:after="150" w:before="300"/>
      </w:pPr>
      <w:r>
        <w:rPr>
          <w:rFonts w:ascii="Calibri" w:cs="Calibri" w:eastAsia="Calibri" w:hAnsi="Calibri"/>
          <w:b/>
          <w:bCs/>
          <w:color w:val="0F6E6E"/>
          <w:sz w:val="25"/>
          <w:szCs w:val="25"/>
        </w:rPr>
        <w:t xml:space="preserve">8.4 Implementation Tasks — Dashboard</w:t>
      </w:r>
    </w:p>
    <w:p>
      <w:pPr>
        <w:spacing w:after="160" w:line="276"/>
      </w:pPr>
      <w:r>
        <w:rPr>
          <w:rFonts w:ascii="Calibri" w:cs="Calibri" w:eastAsia="Calibri" w:hAnsi="Calibri"/>
          <w:color w:val="222222"/>
          <w:sz w:val="21"/>
          <w:szCs w:val="21"/>
        </w:rPr>
        <w:t xml:space="preserve">File: src/dashboard.py — build a single multi-panel figure using Matplotlib/Seaborn containing:</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Panel A — ROC curve for the Week 1 risk classifier.</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Panel B — the Week 2 self-attention heatmap.</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Panel C — a bar chart of RAG query latency vs. LLM report-generation latency, from your logged timings.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0" w:line="240"/>
            </w:pPr>
            <w:r>
              <w:rPr>
                <w:rFonts w:ascii="Consolas" w:cs="Consolas" w:eastAsia="Consolas" w:hAnsi="Consolas"/>
                <w:color w:val="D4D4D4"/>
                <w:sz w:val="18"/>
                <w:szCs w:val="18"/>
              </w:rPr>
              <w:t xml:space="preserve">import matplotlib.pyplot as plt</w:t>
            </w:r>
          </w:p>
          <w:p>
            <w:pPr>
              <w:spacing w:after="0" w:line="240"/>
            </w:pPr>
            <w:r>
              <w:rPr>
                <w:rFonts w:ascii="Consolas" w:cs="Consolas" w:eastAsia="Consolas" w:hAnsi="Consolas"/>
                <w:color w:val="D4D4D4"/>
                <w:sz w:val="18"/>
                <w:szCs w:val="18"/>
              </w:rPr>
              <w:t xml:space="preserve">from sklearn.metrics import roc_curve, auc</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def build_dashboard(y_test, y_scores, attention_weights, sequence, latencies: dict, save_path: str):</w:t>
            </w:r>
          </w:p>
          <w:p>
            <w:pPr>
              <w:spacing w:after="0" w:line="240"/>
            </w:pPr>
            <w:r>
              <w:rPr>
                <w:rFonts w:ascii="Consolas" w:cs="Consolas" w:eastAsia="Consolas" w:hAnsi="Consolas"/>
                <w:color w:val="D4D4D4"/>
                <w:sz w:val="18"/>
                <w:szCs w:val="18"/>
              </w:rPr>
              <w:t xml:space="preserve">    fig, axes = plt.subplots(1, 3, figsize=(18, 5))</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 Panel A: ROC curve</w:t>
            </w:r>
          </w:p>
          <w:p>
            <w:pPr>
              <w:spacing w:after="0" w:line="240"/>
            </w:pPr>
            <w:r>
              <w:rPr>
                <w:rFonts w:ascii="Consolas" w:cs="Consolas" w:eastAsia="Consolas" w:hAnsi="Consolas"/>
                <w:color w:val="D4D4D4"/>
                <w:sz w:val="18"/>
                <w:szCs w:val="18"/>
              </w:rPr>
              <w:t xml:space="preserve">    fpr, tpr, _ = roc_curve(y_test, y_scores)</w:t>
            </w:r>
          </w:p>
          <w:p>
            <w:pPr>
              <w:spacing w:after="0" w:line="240"/>
            </w:pPr>
            <w:r>
              <w:rPr>
                <w:rFonts w:ascii="Consolas" w:cs="Consolas" w:eastAsia="Consolas" w:hAnsi="Consolas"/>
                <w:color w:val="D4D4D4"/>
                <w:sz w:val="18"/>
                <w:szCs w:val="18"/>
              </w:rPr>
              <w:t xml:space="preserve">    roc_auc = auc(fpr, tpr)</w:t>
            </w:r>
          </w:p>
          <w:p>
            <w:pPr>
              <w:spacing w:after="0" w:line="240"/>
            </w:pPr>
            <w:r>
              <w:rPr>
                <w:rFonts w:ascii="Consolas" w:cs="Consolas" w:eastAsia="Consolas" w:hAnsi="Consolas"/>
                <w:color w:val="D4D4D4"/>
                <w:sz w:val="18"/>
                <w:szCs w:val="18"/>
              </w:rPr>
              <w:t xml:space="preserve">    axes[0].plot(fpr, tpr, label=f'AUC = {roc_auc:.2f}')</w:t>
            </w:r>
          </w:p>
          <w:p>
            <w:pPr>
              <w:spacing w:after="0" w:line="240"/>
            </w:pPr>
            <w:r>
              <w:rPr>
                <w:rFonts w:ascii="Consolas" w:cs="Consolas" w:eastAsia="Consolas" w:hAnsi="Consolas"/>
                <w:color w:val="D4D4D4"/>
                <w:sz w:val="18"/>
                <w:szCs w:val="18"/>
              </w:rPr>
              <w:t xml:space="preserve">    axes[0].plot([0, 1], [0, 1], linestyle='--', color='gray')</w:t>
            </w:r>
          </w:p>
          <w:p>
            <w:pPr>
              <w:spacing w:after="0" w:line="240"/>
            </w:pPr>
            <w:r>
              <w:rPr>
                <w:rFonts w:ascii="Consolas" w:cs="Consolas" w:eastAsia="Consolas" w:hAnsi="Consolas"/>
                <w:color w:val="D4D4D4"/>
                <w:sz w:val="18"/>
                <w:szCs w:val="18"/>
              </w:rPr>
              <w:t xml:space="preserve">    axes[0].set_title('Risk Classifier ROC Curve')</w:t>
            </w:r>
          </w:p>
          <w:p>
            <w:pPr>
              <w:spacing w:after="0" w:line="240"/>
            </w:pPr>
            <w:r>
              <w:rPr>
                <w:rFonts w:ascii="Consolas" w:cs="Consolas" w:eastAsia="Consolas" w:hAnsi="Consolas"/>
                <w:color w:val="D4D4D4"/>
                <w:sz w:val="18"/>
                <w:szCs w:val="18"/>
              </w:rPr>
              <w:t xml:space="preserve">    axes[0].set_xlabel('False Positive Rate')</w:t>
            </w:r>
          </w:p>
          <w:p>
            <w:pPr>
              <w:spacing w:after="0" w:line="240"/>
            </w:pPr>
            <w:r>
              <w:rPr>
                <w:rFonts w:ascii="Consolas" w:cs="Consolas" w:eastAsia="Consolas" w:hAnsi="Consolas"/>
                <w:color w:val="D4D4D4"/>
                <w:sz w:val="18"/>
                <w:szCs w:val="18"/>
              </w:rPr>
              <w:t xml:space="preserve">    axes[0].set_ylabel('True Positive Rate')</w:t>
            </w:r>
          </w:p>
          <w:p>
            <w:pPr>
              <w:spacing w:after="0" w:line="240"/>
            </w:pPr>
            <w:r>
              <w:rPr>
                <w:rFonts w:ascii="Consolas" w:cs="Consolas" w:eastAsia="Consolas" w:hAnsi="Consolas"/>
                <w:color w:val="D4D4D4"/>
                <w:sz w:val="18"/>
                <w:szCs w:val="18"/>
              </w:rPr>
              <w:t xml:space="preserve">    axes[0].legend()</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 Panel B: attention heatmap</w:t>
            </w:r>
          </w:p>
          <w:p>
            <w:pPr>
              <w:spacing w:after="0" w:line="240"/>
            </w:pPr>
            <w:r>
              <w:rPr>
                <w:rFonts w:ascii="Consolas" w:cs="Consolas" w:eastAsia="Consolas" w:hAnsi="Consolas"/>
                <w:color w:val="D4D4D4"/>
                <w:sz w:val="18"/>
                <w:szCs w:val="18"/>
              </w:rPr>
              <w:t xml:space="preserve">    im = axes[1].imshow(attention_weights, cmap='viridis')</w:t>
            </w:r>
          </w:p>
          <w:p>
            <w:pPr>
              <w:spacing w:after="0" w:line="240"/>
            </w:pPr>
            <w:r>
              <w:rPr>
                <w:rFonts w:ascii="Consolas" w:cs="Consolas" w:eastAsia="Consolas" w:hAnsi="Consolas"/>
                <w:color w:val="D4D4D4"/>
                <w:sz w:val="18"/>
                <w:szCs w:val="18"/>
              </w:rPr>
              <w:t xml:space="preserve">    axes[1].set_xticks(range(len(sequence)))</w:t>
            </w:r>
          </w:p>
          <w:p>
            <w:pPr>
              <w:spacing w:after="0" w:line="240"/>
            </w:pPr>
            <w:r>
              <w:rPr>
                <w:rFonts w:ascii="Consolas" w:cs="Consolas" w:eastAsia="Consolas" w:hAnsi="Consolas"/>
                <w:color w:val="D4D4D4"/>
                <w:sz w:val="18"/>
                <w:szCs w:val="18"/>
              </w:rPr>
              <w:t xml:space="preserve">    axes[1].set_yticks(range(len(sequence)))</w:t>
            </w:r>
          </w:p>
          <w:p>
            <w:pPr>
              <w:spacing w:after="0" w:line="240"/>
            </w:pPr>
            <w:r>
              <w:rPr>
                <w:rFonts w:ascii="Consolas" w:cs="Consolas" w:eastAsia="Consolas" w:hAnsi="Consolas"/>
                <w:color w:val="D4D4D4"/>
                <w:sz w:val="18"/>
                <w:szCs w:val="18"/>
              </w:rPr>
              <w:t xml:space="preserve">    axes[1].set_xticklabels(list(sequence), fontsize=7)</w:t>
            </w:r>
          </w:p>
          <w:p>
            <w:pPr>
              <w:spacing w:after="0" w:line="240"/>
            </w:pPr>
            <w:r>
              <w:rPr>
                <w:rFonts w:ascii="Consolas" w:cs="Consolas" w:eastAsia="Consolas" w:hAnsi="Consolas"/>
                <w:color w:val="D4D4D4"/>
                <w:sz w:val="18"/>
                <w:szCs w:val="18"/>
              </w:rPr>
              <w:t xml:space="preserve">    axes[1].set_yticklabels(list(sequence), fontsize=7)</w:t>
            </w:r>
          </w:p>
          <w:p>
            <w:pPr>
              <w:spacing w:after="0" w:line="240"/>
            </w:pPr>
            <w:r>
              <w:rPr>
                <w:rFonts w:ascii="Consolas" w:cs="Consolas" w:eastAsia="Consolas" w:hAnsi="Consolas"/>
                <w:color w:val="D4D4D4"/>
                <w:sz w:val="18"/>
                <w:szCs w:val="18"/>
              </w:rPr>
              <w:t xml:space="preserve">    axes[1].set_title('mRNA Self-Attention Weights')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 Panel C: latency comparison</w:t>
            </w:r>
          </w:p>
          <w:p>
            <w:pPr>
              <w:spacing w:after="0" w:line="240"/>
            </w:pPr>
            <w:r>
              <w:rPr>
                <w:rFonts w:ascii="Consolas" w:cs="Consolas" w:eastAsia="Consolas" w:hAnsi="Consolas"/>
                <w:color w:val="D4D4D4"/>
                <w:sz w:val="18"/>
                <w:szCs w:val="18"/>
              </w:rPr>
              <w:t xml:space="preserve">    axes[2].bar(list(latencies.keys()), list(latencies.values()), color=['#0F6E6E', '#1F3A5F'])</w:t>
            </w:r>
          </w:p>
          <w:p>
            <w:pPr>
              <w:spacing w:after="0" w:line="240"/>
            </w:pPr>
            <w:r>
              <w:rPr>
                <w:rFonts w:ascii="Consolas" w:cs="Consolas" w:eastAsia="Consolas" w:hAnsi="Consolas"/>
                <w:color w:val="D4D4D4"/>
                <w:sz w:val="18"/>
                <w:szCs w:val="18"/>
              </w:rPr>
              <w:t xml:space="preserve">    axes[2].set_title('Pipeline Stage Latency (seconds)')</w:t>
            </w:r>
          </w:p>
          <w:p>
            <w:pPr>
              <w:spacing w:after="0" w:line="240"/>
            </w:pPr>
            <w:r>
              <w:rPr>
                <w:rFonts w:ascii="Consolas" w:cs="Consolas" w:eastAsia="Consolas" w:hAnsi="Consolas"/>
                <w:color w:val="D4D4D4"/>
                <w:sz w:val="18"/>
                <w:szCs w:val="18"/>
              </w:rPr>
              <w:t xml:space="preserve">    axes[2].set_ylabel('Seconds')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fig.tight_layout()</w:t>
            </w:r>
          </w:p>
          <w:p>
            <w:pPr>
              <w:spacing w:after="0" w:line="240"/>
            </w:pPr>
            <w:r>
              <w:rPr>
                <w:rFonts w:ascii="Consolas" w:cs="Consolas" w:eastAsia="Consolas" w:hAnsi="Consolas"/>
                <w:color w:val="D4D4D4"/>
                <w:sz w:val="18"/>
                <w:szCs w:val="18"/>
              </w:rPr>
              <w:t xml:space="preserve">    fig.savefig(save_path, dpi=150)</w:t>
            </w:r>
          </w:p>
        </w:tc>
      </w:tr>
    </w:tbl>
    <w:p>
      <w:pPr>
        <w:pStyle w:val="Heading2"/>
        <w:spacing w:after="150" w:before="300"/>
      </w:pPr>
      <w:r>
        <w:rPr>
          <w:rFonts w:ascii="Calibri" w:cs="Calibri" w:eastAsia="Calibri" w:hAnsi="Calibri"/>
          <w:b/>
          <w:bCs/>
          <w:color w:val="0F6E6E"/>
          <w:sz w:val="25"/>
          <w:szCs w:val="25"/>
        </w:rPr>
        <w:t xml:space="preserve">8.5 Definition of Done — Week 4</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 sample patient produces a schema-validated ClinicalSafetyReport saved as JSON and Markdown.</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The report visibly includes the required disclaimer and cites at least one retrieved guideline excerpt.</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The three-panel dashboard image is generated and saved to outputs/figures/dashboard.png.</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The final portfolio report (Section 10) is complete and committed to the repository.</w:t>
      </w:r>
    </w:p>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9. Evaluation Rubric</w:t>
      </w:r>
    </w:p>
    <w:p>
      <w:pPr>
        <w:spacing w:after="160" w:line="276"/>
      </w:pPr>
      <w:r>
        <w:rPr>
          <w:rFonts w:ascii="Calibri" w:cs="Calibri" w:eastAsia="Calibri" w:hAnsi="Calibri"/>
          <w:color w:val="222222"/>
          <w:sz w:val="21"/>
          <w:szCs w:val="21"/>
        </w:rPr>
        <w:t xml:space="preserve">Each week is scored out of 25 points, for a total of 100 points.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1600"/>
        <w:gridCol w:w="5200"/>
      </w:tblGrid>
      <w:tr>
        <w:trPr>
          <w:tblHeader/>
        </w:trPr>
        <w:tc>
          <w:tcPr>
            <w:tcW w:type="dxa" w:w="30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Criterion</w:t>
            </w:r>
          </w:p>
        </w:tc>
        <w:tc>
          <w:tcPr>
            <w:tcW w:type="dxa" w:w="16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Weight</w:t>
            </w:r>
          </w:p>
        </w:tc>
        <w:tc>
          <w:tcPr>
            <w:tcW w:type="dxa" w:w="5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Is Assessed</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Correctness</w:t>
            </w:r>
          </w:p>
        </w:tc>
        <w:tc>
          <w:tcPr>
            <w:tcW w:type="dxa" w:w="1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40%</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Code runs end-to-end without errors; outputs match the Definition of Done for each week</w:t>
            </w:r>
          </w:p>
        </w:tc>
      </w:tr>
      <w:tr>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Conceptual Understanding</w:t>
            </w:r>
          </w:p>
        </w:tc>
        <w:tc>
          <w:tcPr>
            <w:tcW w:type="dxa" w:w="1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25%</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Written explanations show genuine understanding of the underlying math/architecture, not copy-pasted definitions</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Code Quality</w:t>
            </w:r>
          </w:p>
        </w:tc>
        <w:tc>
          <w:tcPr>
            <w:tcW w:type="dxa" w:w="1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15%</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Readable, modular, commented code; sensible function boundaries; no dead code</w:t>
            </w:r>
          </w:p>
        </w:tc>
      </w:tr>
      <w:tr>
        <w:tc>
          <w:tcPr>
            <w:tcW w:type="dxa" w:w="30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Documentation</w:t>
            </w:r>
          </w:p>
        </w:tc>
        <w:tc>
          <w:tcPr>
            <w:tcW w:type="dxa" w:w="1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10%</w:t>
            </w:r>
          </w:p>
        </w:tc>
        <w:tc>
          <w:tcPr>
            <w:tcW w:type="dxa" w:w="5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README explains setup, data sourcing, and how to reproduce every result</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Communication</w:t>
            </w:r>
          </w:p>
        </w:tc>
        <w:tc>
          <w:tcPr>
            <w:tcW w:type="dxa" w:w="1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10%</w:t>
            </w:r>
          </w:p>
        </w:tc>
        <w:tc>
          <w:tcPr>
            <w:tcW w:type="dxa" w:w="5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Dashboard and final report clearly communicate results to a non-technical reviewer</w:t>
            </w:r>
          </w:p>
        </w:tc>
      </w:tr>
    </w:tbl>
    <w:p>
      <w:pPr>
        <w:pStyle w:val="Heading2"/>
        <w:spacing w:after="150" w:before="300"/>
      </w:pPr>
      <w:r>
        <w:rPr>
          <w:rFonts w:ascii="Calibri" w:cs="Calibri" w:eastAsia="Calibri" w:hAnsi="Calibri"/>
          <w:b/>
          <w:bCs/>
          <w:color w:val="0F6E6E"/>
          <w:sz w:val="25"/>
          <w:szCs w:val="25"/>
        </w:rPr>
        <w:t xml:space="preserve">9.1 Weekly Point Breakdown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3200"/>
        <w:gridCol w:w="3400"/>
      </w:tblGrid>
      <w:tr>
        <w:trPr>
          <w:tblHeader/>
        </w:trPr>
        <w:tc>
          <w:tcPr>
            <w:tcW w:type="dxa" w:w="3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Week</w:t>
            </w:r>
          </w:p>
        </w:tc>
        <w:tc>
          <w:tcPr>
            <w:tcW w:type="dxa" w:w="32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Points</w:t>
            </w:r>
          </w:p>
        </w:tc>
        <w:tc>
          <w:tcPr>
            <w:tcW w:type="dxa" w:w="34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Pass Threshold</w:t>
            </w:r>
          </w:p>
        </w:tc>
      </w:tr>
      <w:tr>
        <w:tc>
          <w:tcPr>
            <w:tcW w:type="dxa" w:w="3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1 — ML Classifier</w:t>
            </w:r>
          </w:p>
        </w:tc>
        <w:tc>
          <w:tcPr>
            <w:tcW w:type="dxa" w:w="3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25</w:t>
            </w:r>
          </w:p>
        </w:tc>
        <w:tc>
          <w:tcPr>
            <w:tcW w:type="dxa" w:w="3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18 / 25</w:t>
            </w:r>
          </w:p>
        </w:tc>
      </w:tr>
      <w:tr>
        <w:tc>
          <w:tcPr>
            <w:tcW w:type="dxa" w:w="3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2 — Self-Attention</w:t>
            </w:r>
          </w:p>
        </w:tc>
        <w:tc>
          <w:tcPr>
            <w:tcW w:type="dxa" w:w="3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25</w:t>
            </w:r>
          </w:p>
        </w:tc>
        <w:tc>
          <w:tcPr>
            <w:tcW w:type="dxa" w:w="3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18 / 25</w:t>
            </w:r>
          </w:p>
        </w:tc>
      </w:tr>
      <w:tr>
        <w:tc>
          <w:tcPr>
            <w:tcW w:type="dxa" w:w="3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3 — RAG Index</w:t>
            </w:r>
          </w:p>
        </w:tc>
        <w:tc>
          <w:tcPr>
            <w:tcW w:type="dxa" w:w="32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25</w:t>
            </w:r>
          </w:p>
        </w:tc>
        <w:tc>
          <w:tcPr>
            <w:tcW w:type="dxa" w:w="34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18 / 25</w:t>
            </w:r>
          </w:p>
        </w:tc>
      </w:tr>
      <w:tr>
        <w:tc>
          <w:tcPr>
            <w:tcW w:type="dxa" w:w="3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Week 4 — LLM Report + Dashboard</w:t>
            </w:r>
          </w:p>
        </w:tc>
        <w:tc>
          <w:tcPr>
            <w:tcW w:type="dxa" w:w="32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25</w:t>
            </w:r>
          </w:p>
        </w:tc>
        <w:tc>
          <w:tcPr>
            <w:tcW w:type="dxa" w:w="34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18 / 25</w:t>
            </w:r>
          </w:p>
        </w:tc>
      </w:tr>
    </w:tbl>
    <w:p>
      <w:pPr>
        <w:pStyle w:val="Heading1"/>
        <w:pBdr>
          <w:bottom w:val="single" w:color="1F3A5F" w:sz="8" w:space="4"/>
        </w:pBdr>
        <w:spacing w:after="200" w:before="400"/>
      </w:pPr>
      <w:r>
        <w:rPr>
          <w:rFonts w:ascii="Calibri" w:cs="Calibri" w:eastAsia="Calibri" w:hAnsi="Calibri"/>
          <w:b/>
          <w:bCs/>
          <w:color w:val="1F3A5F"/>
          <w:sz w:val="30"/>
          <w:szCs w:val="30"/>
        </w:rPr>
        <w:t xml:space="preserve">10. Final Project Report Structure</w:t>
      </w:r>
    </w:p>
    <w:p>
      <w:pPr>
        <w:spacing w:after="160" w:line="276"/>
      </w:pPr>
      <w:r>
        <w:rPr>
          <w:rFonts w:ascii="Calibri" w:cs="Calibri" w:eastAsia="Calibri" w:hAnsi="Calibri"/>
          <w:color w:val="222222"/>
          <w:sz w:val="21"/>
          <w:szCs w:val="21"/>
        </w:rPr>
        <w:t xml:space="preserve">At the end of Week 4, compile a single portfolio report (Markdown or PDF, 4-6 pages) with the following sections. This is what you would show a hiring manager or academic reviewer.</w:t>
      </w:r>
    </w:p>
    <w:p>
      <w:pPr>
        <w:pStyle w:val="ListParagraph"/>
        <w:numPr>
          <w:ilvl w:val="0"/>
          <w:numId w:val="9"/>
        </w:numPr>
        <w:spacing w:after="90" w:line="264"/>
      </w:pPr>
      <w:r>
        <w:rPr>
          <w:rFonts w:ascii="Calibri" w:cs="Calibri" w:eastAsia="Calibri" w:hAnsi="Calibri"/>
          <w:color w:val="222222"/>
          <w:sz w:val="21"/>
          <w:szCs w:val="21"/>
        </w:rPr>
        <w:t xml:space="preserve">Executive Summary — 1 paragraph describing the system and what it demonstrates.</w:t>
      </w:r>
    </w:p>
    <w:p>
      <w:pPr>
        <w:pStyle w:val="ListParagraph"/>
        <w:numPr>
          <w:ilvl w:val="0"/>
          <w:numId w:val="9"/>
        </w:numPr>
        <w:spacing w:after="90" w:line="264"/>
      </w:pPr>
      <w:r>
        <w:rPr>
          <w:rFonts w:ascii="Calibri" w:cs="Calibri" w:eastAsia="Calibri" w:hAnsi="Calibri"/>
          <w:color w:val="222222"/>
          <w:sz w:val="21"/>
          <w:szCs w:val="21"/>
        </w:rPr>
        <w:t xml:space="preserve">Architecture Diagram — the module pipeline from Section 3.1, redrawn in your own style.</w:t>
      </w:r>
    </w:p>
    <w:p>
      <w:pPr>
        <w:pStyle w:val="ListParagraph"/>
        <w:numPr>
          <w:ilvl w:val="0"/>
          <w:numId w:val="9"/>
        </w:numPr>
        <w:spacing w:after="90" w:line="264"/>
      </w:pPr>
      <w:r>
        <w:rPr>
          <w:rFonts w:ascii="Calibri" w:cs="Calibri" w:eastAsia="Calibri" w:hAnsi="Calibri"/>
          <w:color w:val="222222"/>
          <w:sz w:val="21"/>
          <w:szCs w:val="21"/>
        </w:rPr>
        <w:t xml:space="preserve">Module 1 Results — classifier performance metrics, confusion matrix, and 2-3 sentence interpretation.</w:t>
      </w:r>
    </w:p>
    <w:p>
      <w:pPr>
        <w:pStyle w:val="ListParagraph"/>
        <w:numPr>
          <w:ilvl w:val="0"/>
          <w:numId w:val="9"/>
        </w:numPr>
        <w:spacing w:after="90" w:line="264"/>
      </w:pPr>
      <w:r>
        <w:rPr>
          <w:rFonts w:ascii="Calibri" w:cs="Calibri" w:eastAsia="Calibri" w:hAnsi="Calibri"/>
          <w:color w:val="222222"/>
          <w:sz w:val="21"/>
          <w:szCs w:val="21"/>
        </w:rPr>
        <w:t xml:space="preserve">Module 2 Results — attention heatmap and a plain-language explanation of what it shows.</w:t>
      </w:r>
    </w:p>
    <w:p>
      <w:pPr>
        <w:pStyle w:val="ListParagraph"/>
        <w:numPr>
          <w:ilvl w:val="0"/>
          <w:numId w:val="9"/>
        </w:numPr>
        <w:spacing w:after="90" w:line="264"/>
      </w:pPr>
      <w:r>
        <w:rPr>
          <w:rFonts w:ascii="Calibri" w:cs="Calibri" w:eastAsia="Calibri" w:hAnsi="Calibri"/>
          <w:color w:val="222222"/>
          <w:sz w:val="21"/>
          <w:szCs w:val="21"/>
        </w:rPr>
        <w:t xml:space="preserve">Module 3 Results — sample retrieval queries and retrieved chunks, with a note on retrieval quality.</w:t>
      </w:r>
    </w:p>
    <w:p>
      <w:pPr>
        <w:pStyle w:val="ListParagraph"/>
        <w:numPr>
          <w:ilvl w:val="0"/>
          <w:numId w:val="9"/>
        </w:numPr>
        <w:spacing w:after="90" w:line="264"/>
      </w:pPr>
      <w:r>
        <w:rPr>
          <w:rFonts w:ascii="Calibri" w:cs="Calibri" w:eastAsia="Calibri" w:hAnsi="Calibri"/>
          <w:color w:val="222222"/>
          <w:sz w:val="21"/>
          <w:szCs w:val="21"/>
        </w:rPr>
        <w:t xml:space="preserve">Module 4 Results — one full sample ClinicalSafetyReport JSON output, annotated to show how it was grounded in Modules 1 and 3.</w:t>
      </w:r>
    </w:p>
    <w:p>
      <w:pPr>
        <w:pStyle w:val="ListParagraph"/>
        <w:numPr>
          <w:ilvl w:val="0"/>
          <w:numId w:val="9"/>
        </w:numPr>
        <w:spacing w:after="90" w:line="264"/>
      </w:pPr>
      <w:r>
        <w:rPr>
          <w:rFonts w:ascii="Calibri" w:cs="Calibri" w:eastAsia="Calibri" w:hAnsi="Calibri"/>
          <w:color w:val="222222"/>
          <w:sz w:val="21"/>
          <w:szCs w:val="21"/>
        </w:rPr>
        <w:t xml:space="preserve">Dashboard — the final multi-panel figure.</w:t>
      </w:r>
    </w:p>
    <w:p>
      <w:pPr>
        <w:pStyle w:val="ListParagraph"/>
        <w:numPr>
          <w:ilvl w:val="0"/>
          <w:numId w:val="9"/>
        </w:numPr>
        <w:spacing w:after="90" w:line="264"/>
      </w:pPr>
      <w:r>
        <w:rPr>
          <w:rFonts w:ascii="Calibri" w:cs="Calibri" w:eastAsia="Calibri" w:hAnsi="Calibri"/>
          <w:color w:val="222222"/>
          <w:sz w:val="21"/>
          <w:szCs w:val="21"/>
        </w:rPr>
        <w:t xml:space="preserve">Limitations &amp; Future Work — at least 3 concrete limitations (e.g., dataset size, retrieval recall, LLM cost) and how you would address them with more time.</w:t>
      </w:r>
    </w:p>
    <w:p>
      <w:pPr>
        <w:pStyle w:val="ListParagraph"/>
        <w:numPr>
          <w:ilvl w:val="0"/>
          <w:numId w:val="9"/>
        </w:numPr>
        <w:spacing w:after="90" w:line="264"/>
      </w:pPr>
      <w:r>
        <w:rPr>
          <w:rFonts w:ascii="Calibri" w:cs="Calibri" w:eastAsia="Calibri" w:hAnsi="Calibri"/>
          <w:color w:val="222222"/>
          <w:sz w:val="21"/>
          <w:szCs w:val="21"/>
        </w:rPr>
        <w:t xml:space="preserve">Reproduction Instructions — exact steps and commands to run the full pipeline from a clean checkout.</w:t>
      </w:r>
    </w:p>
    <w:p>
      <w:pPr>
        <w:pStyle w:val="Heading2"/>
        <w:spacing w:after="150" w:before="300"/>
      </w:pPr>
      <w:r>
        <w:rPr>
          <w:rFonts w:ascii="Calibri" w:cs="Calibri" w:eastAsia="Calibri" w:hAnsi="Calibri"/>
          <w:b/>
          <w:bCs/>
          <w:color w:val="0F6E6E"/>
          <w:sz w:val="25"/>
          <w:szCs w:val="25"/>
        </w:rPr>
        <w:t xml:space="preserve">10.1 Repository Submission Checklist</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All source code committed with a clear commit history (not a single final commit).</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requirements.txt pins all dependency versions used.</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README.md includes setup instructions, environment variables needed (e.g., LLM API key), and how to reproduce each week's output.</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outputs/ contains the final figures and the sample structured report.</w:t>
      </w:r>
    </w:p>
    <w:p>
      <w:pPr>
        <w:pStyle w:val="ListParagraph"/>
        <w:numPr>
          <w:ilvl w:val="0"/>
          <w:numId w:val="2"/>
        </w:numPr>
        <w:spacing w:after="90" w:line="264"/>
      </w:pPr>
      <w:r>
        <w:rPr>
          <w:rFonts w:ascii="Calibri" w:cs="Calibri" w:eastAsia="Calibri" w:hAnsi="Calibri"/>
          <w:b w:val="false"/>
          <w:bCs w:val="false"/>
          <w:color w:val="222222"/>
          <w:sz w:val="21"/>
          <w:szCs w:val="21"/>
        </w:rPr>
        <w:t xml:space="preserve">No API keys or secrets committed to the repository — use a .env file and add it to .gitignore.</w:t>
      </w:r>
    </w:p>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11. Environment Setup</w:t>
      </w:r>
    </w:p>
    <w:p>
      <w:pPr>
        <w:pStyle w:val="Heading2"/>
        <w:spacing w:after="150" w:before="300"/>
      </w:pPr>
      <w:r>
        <w:rPr>
          <w:rFonts w:ascii="Calibri" w:cs="Calibri" w:eastAsia="Calibri" w:hAnsi="Calibri"/>
          <w:b/>
          <w:bCs/>
          <w:color w:val="0F6E6E"/>
          <w:sz w:val="25"/>
          <w:szCs w:val="25"/>
        </w:rPr>
        <w:t xml:space="preserve">11.1 Requirements File</w:t>
      </w:r>
    </w:p>
    <w:p>
      <w:pPr>
        <w:spacing w:after="160" w:line="276"/>
      </w:pPr>
      <w:r>
        <w:rPr>
          <w:rFonts w:ascii="Calibri" w:cs="Calibri" w:eastAsia="Calibri" w:hAnsi="Calibri"/>
          <w:color w:val="222222"/>
          <w:sz w:val="21"/>
          <w:szCs w:val="21"/>
        </w:rPr>
        <w:t xml:space="preserve">File: requirements.txt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0" w:line="240"/>
            </w:pPr>
            <w:r>
              <w:rPr>
                <w:rFonts w:ascii="Consolas" w:cs="Consolas" w:eastAsia="Consolas" w:hAnsi="Consolas"/>
                <w:color w:val="D4D4D4"/>
                <w:sz w:val="18"/>
                <w:szCs w:val="18"/>
              </w:rPr>
              <w:t xml:space="preserve">pandas&gt;=2.0</w:t>
            </w:r>
          </w:p>
          <w:p>
            <w:pPr>
              <w:spacing w:after="0" w:line="240"/>
            </w:pPr>
            <w:r>
              <w:rPr>
                <w:rFonts w:ascii="Consolas" w:cs="Consolas" w:eastAsia="Consolas" w:hAnsi="Consolas"/>
                <w:color w:val="D4D4D4"/>
                <w:sz w:val="18"/>
                <w:szCs w:val="18"/>
              </w:rPr>
              <w:t xml:space="preserve">numpy&gt;=1.24</w:t>
            </w:r>
          </w:p>
          <w:p>
            <w:pPr>
              <w:spacing w:after="0" w:line="240"/>
            </w:pPr>
            <w:r>
              <w:rPr>
                <w:rFonts w:ascii="Consolas" w:cs="Consolas" w:eastAsia="Consolas" w:hAnsi="Consolas"/>
                <w:color w:val="D4D4D4"/>
                <w:sz w:val="18"/>
                <w:szCs w:val="18"/>
              </w:rPr>
              <w:t xml:space="preserve">scikit-learn&gt;=1.3</w:t>
            </w:r>
          </w:p>
          <w:p>
            <w:pPr>
              <w:spacing w:after="0" w:line="240"/>
            </w:pPr>
            <w:r>
              <w:rPr>
                <w:rFonts w:ascii="Consolas" w:cs="Consolas" w:eastAsia="Consolas" w:hAnsi="Consolas"/>
                <w:color w:val="D4D4D4"/>
                <w:sz w:val="18"/>
                <w:szCs w:val="18"/>
              </w:rPr>
              <w:t xml:space="preserve">torch&gt;=2.1</w:t>
            </w:r>
          </w:p>
          <w:p>
            <w:pPr>
              <w:spacing w:after="0" w:line="240"/>
            </w:pPr>
            <w:r>
              <w:rPr>
                <w:rFonts w:ascii="Consolas" w:cs="Consolas" w:eastAsia="Consolas" w:hAnsi="Consolas"/>
                <w:color w:val="D4D4D4"/>
                <w:sz w:val="18"/>
                <w:szCs w:val="18"/>
              </w:rPr>
              <w:t xml:space="preserve">matplotlib&gt;=3.7</w:t>
            </w:r>
          </w:p>
          <w:p>
            <w:pPr>
              <w:spacing w:after="0" w:line="240"/>
            </w:pPr>
            <w:r>
              <w:rPr>
                <w:rFonts w:ascii="Consolas" w:cs="Consolas" w:eastAsia="Consolas" w:hAnsi="Consolas"/>
                <w:color w:val="D4D4D4"/>
                <w:sz w:val="18"/>
                <w:szCs w:val="18"/>
              </w:rPr>
              <w:t xml:space="preserve">seaborn&gt;=0.12</w:t>
            </w:r>
          </w:p>
          <w:p>
            <w:pPr>
              <w:spacing w:after="0" w:line="240"/>
            </w:pPr>
            <w:r>
              <w:rPr>
                <w:rFonts w:ascii="Consolas" w:cs="Consolas" w:eastAsia="Consolas" w:hAnsi="Consolas"/>
                <w:color w:val="D4D4D4"/>
                <w:sz w:val="18"/>
                <w:szCs w:val="18"/>
              </w:rPr>
              <w:t xml:space="preserve">langchain&gt;=0.1</w:t>
            </w:r>
          </w:p>
          <w:p>
            <w:pPr>
              <w:spacing w:after="0" w:line="240"/>
            </w:pPr>
            <w:r>
              <w:rPr>
                <w:rFonts w:ascii="Consolas" w:cs="Consolas" w:eastAsia="Consolas" w:hAnsi="Consolas"/>
                <w:color w:val="D4D4D4"/>
                <w:sz w:val="18"/>
                <w:szCs w:val="18"/>
              </w:rPr>
              <w:t xml:space="preserve">langchain-community&gt;=0.0.20</w:t>
            </w:r>
          </w:p>
          <w:p>
            <w:pPr>
              <w:spacing w:after="0" w:line="240"/>
            </w:pPr>
            <w:r>
              <w:rPr>
                <w:rFonts w:ascii="Consolas" w:cs="Consolas" w:eastAsia="Consolas" w:hAnsi="Consolas"/>
                <w:color w:val="D4D4D4"/>
                <w:sz w:val="18"/>
                <w:szCs w:val="18"/>
              </w:rPr>
              <w:t xml:space="preserve">langchain-openai&gt;=0.0.5</w:t>
            </w:r>
          </w:p>
          <w:p>
            <w:pPr>
              <w:spacing w:after="0" w:line="240"/>
            </w:pPr>
            <w:r>
              <w:rPr>
                <w:rFonts w:ascii="Consolas" w:cs="Consolas" w:eastAsia="Consolas" w:hAnsi="Consolas"/>
                <w:color w:val="D4D4D4"/>
                <w:sz w:val="18"/>
                <w:szCs w:val="18"/>
              </w:rPr>
              <w:t xml:space="preserve">chromadb&gt;=0.4</w:t>
            </w:r>
          </w:p>
          <w:p>
            <w:pPr>
              <w:spacing w:after="0" w:line="240"/>
            </w:pPr>
            <w:r>
              <w:rPr>
                <w:rFonts w:ascii="Consolas" w:cs="Consolas" w:eastAsia="Consolas" w:hAnsi="Consolas"/>
                <w:color w:val="D4D4D4"/>
                <w:sz w:val="18"/>
                <w:szCs w:val="18"/>
              </w:rPr>
              <w:t xml:space="preserve">sentence-transformers&gt;=2.2</w:t>
            </w:r>
          </w:p>
          <w:p>
            <w:pPr>
              <w:spacing w:after="0" w:line="240"/>
            </w:pPr>
            <w:r>
              <w:rPr>
                <w:rFonts w:ascii="Consolas" w:cs="Consolas" w:eastAsia="Consolas" w:hAnsi="Consolas"/>
                <w:color w:val="D4D4D4"/>
                <w:sz w:val="18"/>
                <w:szCs w:val="18"/>
              </w:rPr>
              <w:t xml:space="preserve">pydantic&gt;=2.5</w:t>
            </w:r>
          </w:p>
          <w:p>
            <w:pPr>
              <w:spacing w:after="0" w:line="240"/>
            </w:pPr>
            <w:r>
              <w:rPr>
                <w:rFonts w:ascii="Consolas" w:cs="Consolas" w:eastAsia="Consolas" w:hAnsi="Consolas"/>
                <w:color w:val="D4D4D4"/>
                <w:sz w:val="18"/>
                <w:szCs w:val="18"/>
              </w:rPr>
              <w:t xml:space="preserve">joblib&gt;=1.3</w:t>
            </w:r>
          </w:p>
          <w:p>
            <w:pPr>
              <w:spacing w:after="0" w:line="240"/>
            </w:pPr>
            <w:r>
              <w:rPr>
                <w:rFonts w:ascii="Consolas" w:cs="Consolas" w:eastAsia="Consolas" w:hAnsi="Consolas"/>
                <w:color w:val="D4D4D4"/>
                <w:sz w:val="18"/>
                <w:szCs w:val="18"/>
              </w:rPr>
              <w:t xml:space="preserve">python-dotenv&gt;=1.0</w:t>
            </w:r>
          </w:p>
        </w:tc>
      </w:tr>
    </w:tbl>
    <w:p>
      <w:pPr>
        <w:pStyle w:val="Heading2"/>
        <w:spacing w:after="150" w:before="300"/>
      </w:pPr>
      <w:r>
        <w:rPr>
          <w:rFonts w:ascii="Calibri" w:cs="Calibri" w:eastAsia="Calibri" w:hAnsi="Calibri"/>
          <w:b/>
          <w:bCs/>
          <w:color w:val="0F6E6E"/>
          <w:sz w:val="25"/>
          <w:szCs w:val="25"/>
        </w:rPr>
        <w:t xml:space="preserve">11.2 Setup Steps</w:t>
      </w:r>
    </w:p>
    <w:p>
      <w:pPr>
        <w:pStyle w:val="ListParagraph"/>
        <w:numPr>
          <w:ilvl w:val="0"/>
          <w:numId w:val="10"/>
        </w:numPr>
        <w:spacing w:after="90" w:line="264"/>
      </w:pPr>
      <w:r>
        <w:rPr>
          <w:rFonts w:ascii="Calibri" w:cs="Calibri" w:eastAsia="Calibri" w:hAnsi="Calibri"/>
          <w:color w:val="222222"/>
          <w:sz w:val="21"/>
          <w:szCs w:val="21"/>
        </w:rPr>
        <w:t xml:space="preserve">Create and activate a virtual environment: python -m venv venv &amp;&amp; source venv/bin/activate</w:t>
      </w:r>
    </w:p>
    <w:p>
      <w:pPr>
        <w:pStyle w:val="ListParagraph"/>
        <w:numPr>
          <w:ilvl w:val="0"/>
          <w:numId w:val="10"/>
        </w:numPr>
        <w:spacing w:after="90" w:line="264"/>
      </w:pPr>
      <w:r>
        <w:rPr>
          <w:rFonts w:ascii="Calibri" w:cs="Calibri" w:eastAsia="Calibri" w:hAnsi="Calibri"/>
          <w:color w:val="222222"/>
          <w:sz w:val="21"/>
          <w:szCs w:val="21"/>
        </w:rPr>
        <w:t xml:space="preserve">Install dependencies: pip install -r requirements.txt</w:t>
      </w:r>
    </w:p>
    <w:p>
      <w:pPr>
        <w:pStyle w:val="ListParagraph"/>
        <w:numPr>
          <w:ilvl w:val="0"/>
          <w:numId w:val="10"/>
        </w:numPr>
        <w:spacing w:after="90" w:line="264"/>
      </w:pPr>
      <w:r>
        <w:rPr>
          <w:rFonts w:ascii="Calibri" w:cs="Calibri" w:eastAsia="Calibri" w:hAnsi="Calibri"/>
          <w:color w:val="222222"/>
          <w:sz w:val="21"/>
          <w:szCs w:val="21"/>
        </w:rPr>
        <w:t xml:space="preserve">Create a .env file with your LLM provider's API key (e.g., OPENAI_API_KEY=...).</w:t>
      </w:r>
    </w:p>
    <w:p>
      <w:pPr>
        <w:pStyle w:val="ListParagraph"/>
        <w:numPr>
          <w:ilvl w:val="0"/>
          <w:numId w:val="10"/>
        </w:numPr>
        <w:spacing w:after="90" w:line="264"/>
      </w:pPr>
      <w:r>
        <w:rPr>
          <w:rFonts w:ascii="Calibri" w:cs="Calibri" w:eastAsia="Calibri" w:hAnsi="Calibri"/>
          <w:color w:val="222222"/>
          <w:sz w:val="21"/>
          <w:szCs w:val="21"/>
        </w:rPr>
        <w:t xml:space="preserve">Confirm the provided data/patient_records.csv and data/mrna_safety_guidelines.txt are present — you do not need to source these yourself.</w:t>
      </w:r>
    </w:p>
    <w:p>
      <w:pPr>
        <w:pStyle w:val="ListParagraph"/>
        <w:numPr>
          <w:ilvl w:val="0"/>
          <w:numId w:val="10"/>
        </w:numPr>
        <w:spacing w:after="90" w:line="264"/>
      </w:pPr>
      <w:r>
        <w:rPr>
          <w:rFonts w:ascii="Calibri" w:cs="Calibri" w:eastAsia="Calibri" w:hAnsi="Calibri"/>
          <w:color w:val="222222"/>
          <w:sz w:val="21"/>
          <w:szCs w:val="21"/>
        </w:rPr>
        <w:t xml:space="preserve">Run each week's module in order: python src/risk_model.py, then attention.py, rag_index.py, and finally report_generator.py.</w:t>
      </w:r>
    </w:p>
    <w:p>
      <w:pPr>
        <w:pStyle w:val="Heading2"/>
        <w:spacing w:after="150" w:before="300"/>
      </w:pPr>
      <w:r>
        <w:rPr>
          <w:rFonts w:ascii="Calibri" w:cs="Calibri" w:eastAsia="Calibri" w:hAnsi="Calibri"/>
          <w:b/>
          <w:bCs/>
          <w:color w:val="0F6E6E"/>
          <w:sz w:val="25"/>
          <w:szCs w:val="25"/>
        </w:rPr>
        <w:t xml:space="preserve">11.3 Weekly Check-In Questions</w:t>
      </w:r>
    </w:p>
    <w:p>
      <w:pPr>
        <w:spacing w:after="160" w:line="276"/>
      </w:pPr>
      <w:r>
        <w:rPr>
          <w:rFonts w:ascii="Calibri" w:cs="Calibri" w:eastAsia="Calibri" w:hAnsi="Calibri"/>
          <w:color w:val="222222"/>
          <w:sz w:val="21"/>
          <w:szCs w:val="21"/>
        </w:rPr>
        <w:t xml:space="preserve">Use these to self-assess before moving on to the next week.</w:t>
      </w:r>
    </w:p>
    <w:p>
      <w:pPr>
        <w:pStyle w:val="ListParagraph"/>
        <w:numPr>
          <w:ilvl w:val="0"/>
          <w:numId w:val="11"/>
        </w:numPr>
        <w:spacing w:after="90" w:line="264"/>
      </w:pPr>
      <w:r>
        <w:rPr>
          <w:rFonts w:ascii="Calibri" w:cs="Calibri" w:eastAsia="Calibri" w:hAnsi="Calibri"/>
          <w:color w:val="222222"/>
          <w:sz w:val="20"/>
          <w:szCs w:val="20"/>
        </w:rPr>
        <w:t xml:space="preserve">Week 1: Can I explain, in one sentence, why I chose my final model over the alternative?</w:t>
      </w:r>
    </w:p>
    <w:p>
      <w:pPr>
        <w:pStyle w:val="ListParagraph"/>
        <w:numPr>
          <w:ilvl w:val="0"/>
          <w:numId w:val="11"/>
        </w:numPr>
        <w:spacing w:after="90" w:line="264"/>
      </w:pPr>
      <w:r>
        <w:rPr>
          <w:rFonts w:ascii="Calibri" w:cs="Calibri" w:eastAsia="Calibri" w:hAnsi="Calibri"/>
          <w:color w:val="222222"/>
          <w:sz w:val="20"/>
          <w:szCs w:val="20"/>
        </w:rPr>
        <w:t xml:space="preserve">Week 2: Can I compute, by hand on paper, the attention weight for a 3-token toy example?</w:t>
      </w:r>
    </w:p>
    <w:p>
      <w:pPr>
        <w:pStyle w:val="ListParagraph"/>
        <w:numPr>
          <w:ilvl w:val="0"/>
          <w:numId w:val="11"/>
        </w:numPr>
        <w:spacing w:after="90" w:line="264"/>
      </w:pPr>
      <w:r>
        <w:rPr>
          <w:rFonts w:ascii="Calibri" w:cs="Calibri" w:eastAsia="Calibri" w:hAnsi="Calibri"/>
          <w:color w:val="222222"/>
          <w:sz w:val="20"/>
          <w:szCs w:val="20"/>
        </w:rPr>
        <w:t xml:space="preserve">Week 3: If I change my chunk size, can I predict whether retrieval quality will go up or down, and why?</w:t>
      </w:r>
    </w:p>
    <w:p>
      <w:pPr>
        <w:pStyle w:val="ListParagraph"/>
        <w:numPr>
          <w:ilvl w:val="0"/>
          <w:numId w:val="11"/>
        </w:numPr>
        <w:spacing w:after="90" w:line="264"/>
      </w:pPr>
      <w:r>
        <w:rPr>
          <w:rFonts w:ascii="Calibri" w:cs="Calibri" w:eastAsia="Calibri" w:hAnsi="Calibri"/>
          <w:color w:val="222222"/>
          <w:sz w:val="20"/>
          <w:szCs w:val="20"/>
        </w:rPr>
        <w:t xml:space="preserve">Week 4: Does my system refuse to answer confidently when the retrieved guidelines don't cover the question?</w:t>
      </w:r>
    </w:p>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12. Cloud Deployment Track — AWS &amp; Azure (Optional, for Interns)</w:t>
      </w:r>
    </w:p>
    <w:p>
      <w:pPr>
        <w:pStyle w:val="Heading2"/>
        <w:spacing w:after="150" w:before="300"/>
      </w:pPr>
      <w:r>
        <w:rPr>
          <w:rFonts w:ascii="Calibri" w:cs="Calibri" w:eastAsia="Calibri" w:hAnsi="Calibri"/>
          <w:b/>
          <w:bCs/>
          <w:color w:val="0F6E6E"/>
          <w:sz w:val="25"/>
          <w:szCs w:val="25"/>
        </w:rPr>
        <w:t xml:space="preserve">12.1 Why This Section Exists</w:t>
      </w:r>
    </w:p>
    <w:p>
      <w:pPr>
        <w:spacing w:after="160" w:line="276"/>
      </w:pPr>
      <w:r>
        <w:rPr>
          <w:rFonts w:ascii="Calibri" w:cs="Calibri" w:eastAsia="Calibri" w:hAnsi="Calibri"/>
          <w:color w:val="222222"/>
          <w:sz w:val="21"/>
          <w:szCs w:val="21"/>
        </w:rPr>
        <w:t xml:space="preserve">The core 4-week project (Sections 5-8) is designed to run entirely on your local machine so that grading is fast and consistent. However, if you are completing this project as part of an internship rather than a classroom course, your team lead may ask you to also show that you can run one or more modules on real cloud infrastructure. This section is optional stretch material — do not start it until Weeks 1-4 are complete and passing.</w:t>
      </w:r>
    </w:p>
    <w:p>
      <w:pPr>
        <w:spacing w:after="160" w:line="276"/>
      </w:pPr>
      <w:r>
        <w:rPr>
          <w:rFonts w:ascii="Calibri" w:cs="Calibri" w:eastAsia="Calibri" w:hAnsi="Calibri"/>
          <w:color w:val="222222"/>
          <w:sz w:val="21"/>
          <w:szCs w:val="21"/>
        </w:rPr>
        <w:t xml:space="preserve">Moderna's own production infrastructure runs primarily on AWS: AWS is publicly documented as Moderna's preferred cloud provider and standard for its analytics and machine learning workloads, including services such as Amazon S3 for data storage, Amazon Redshift for aggregating experiment results, and SageMaker-class tooling for its research and manufacturing pipelines. For that reason, the AWS column below is the more directly relevant one if you are interning on a Moderna-style data or ML team. Azure is included alongside it because many interns rotate between cloud-agnostic teams or client environments, and because Azure OpenAI Service is a common enterprise route to LLM access — it's useful to know the equivalent service on both platforms.</w:t>
      </w:r>
    </w:p>
    <w:p>
      <w:pPr>
        <w:pStyle w:val="Heading2"/>
        <w:spacing w:after="150" w:before="300"/>
      </w:pPr>
      <w:r>
        <w:rPr>
          <w:rFonts w:ascii="Calibri" w:cs="Calibri" w:eastAsia="Calibri" w:hAnsi="Calibri"/>
          <w:b/>
          <w:bCs/>
          <w:color w:val="0F6E6E"/>
          <w:sz w:val="25"/>
          <w:szCs w:val="25"/>
        </w:rPr>
        <w:t xml:space="preserve">12.2 Service Mapping by Project Module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600"/>
        <w:gridCol w:w="2900"/>
        <w:gridCol w:w="2900"/>
      </w:tblGrid>
      <w:tr>
        <w:trPr>
          <w:tblHeader/>
        </w:trPr>
        <w:tc>
          <w:tcPr>
            <w:tcW w:type="dxa" w:w="36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Project Module</w:t>
            </w:r>
          </w:p>
        </w:tc>
        <w:tc>
          <w:tcPr>
            <w:tcW w:type="dxa" w:w="29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AWS Service</w:t>
            </w:r>
          </w:p>
        </w:tc>
        <w:tc>
          <w:tcPr>
            <w:tcW w:type="dxa" w:w="2900"/>
            <w:shd w:fill="1F3A5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Azure Equivalent</w:t>
            </w:r>
          </w:p>
        </w:tc>
      </w:tr>
      <w:tr>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Raw data storage (patient_records.csv, guidelines doc)</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Amazon S3</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Azure Blob Storage</w:t>
            </w:r>
          </w:p>
        </w:tc>
      </w:tr>
      <w:tr>
        <w:tc>
          <w:tcPr>
            <w:tcW w:type="dxa" w:w="3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Model training / notebooks (Weeks 1-2)</w:t>
            </w:r>
          </w:p>
        </w:tc>
        <w:tc>
          <w:tcPr>
            <w:tcW w:type="dxa" w:w="29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Amazon SageMaker</w:t>
            </w:r>
          </w:p>
        </w:tc>
        <w:tc>
          <w:tcPr>
            <w:tcW w:type="dxa" w:w="29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Azure Machine Learning</w:t>
            </w:r>
          </w:p>
        </w:tc>
      </w:tr>
      <w:tr>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Experiment/result aggregation &amp; analytics</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Amazon Redshift</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Azure Synapse Analytics</w:t>
            </w:r>
          </w:p>
        </w:tc>
      </w:tr>
      <w:tr>
        <w:tc>
          <w:tcPr>
            <w:tcW w:type="dxa" w:w="3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Vector index for RAG (Week 3, cloud-hosted alternative to local ChromaDB)</w:t>
            </w:r>
          </w:p>
        </w:tc>
        <w:tc>
          <w:tcPr>
            <w:tcW w:type="dxa" w:w="29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Amazon OpenSearch Service</w:t>
            </w:r>
          </w:p>
        </w:tc>
        <w:tc>
          <w:tcPr>
            <w:tcW w:type="dxa" w:w="29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Azure AI Search</w:t>
            </w:r>
          </w:p>
        </w:tc>
      </w:tr>
      <w:tr>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LLM access for report generation (Week 4)</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Amazon Bedrock</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Azure OpenAI Service</w:t>
            </w:r>
          </w:p>
        </w:tc>
      </w:tr>
      <w:tr>
        <w:tc>
          <w:tcPr>
            <w:tcW w:type="dxa" w:w="3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Running report_generator.py as a hosted endpoint</w:t>
            </w:r>
          </w:p>
        </w:tc>
        <w:tc>
          <w:tcPr>
            <w:tcW w:type="dxa" w:w="29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AWS Lambda</w:t>
            </w:r>
          </w:p>
        </w:tc>
        <w:tc>
          <w:tcPr>
            <w:tcW w:type="dxa" w:w="29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Azure Functions</w:t>
            </w:r>
          </w:p>
        </w:tc>
      </w:tr>
      <w:tr>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Storing API keys / credentials securely</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AWS Secrets Manager</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Azure Key Vault</w:t>
            </w:r>
          </w:p>
        </w:tc>
      </w:tr>
      <w:tr>
        <w:tc>
          <w:tcPr>
            <w:tcW w:type="dxa" w:w="36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Pipeline logging &amp; monitoring</w:t>
            </w:r>
          </w:p>
        </w:tc>
        <w:tc>
          <w:tcPr>
            <w:tcW w:type="dxa" w:w="29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Amazon CloudWatch</w:t>
            </w:r>
          </w:p>
        </w:tc>
        <w:tc>
          <w:tcPr>
            <w:tcW w:type="dxa" w:w="2900"/>
            <w:shd w:fill="F3F3F3" w:val="clear"/>
            <w:tcMar>
              <w:top w:type="dxa" w:w="80"/>
              <w:left w:type="dxa" w:w="120"/>
              <w:bottom w:type="dxa" w:w="80"/>
              <w:right w:type="dxa" w:w="120"/>
            </w:tcMar>
            <w:vAlign w:val="center"/>
          </w:tcPr>
          <w:p>
            <w:r>
              <w:rPr>
                <w:rFonts w:ascii="Calibri" w:cs="Calibri" w:eastAsia="Calibri" w:hAnsi="Calibri"/>
                <w:color w:val="222222"/>
                <w:sz w:val="19"/>
                <w:szCs w:val="19"/>
              </w:rPr>
              <w:t xml:space="preserve">Azure Monitor</w:t>
            </w:r>
          </w:p>
        </w:tc>
      </w:tr>
      <w:tr>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Access control for team/service accounts</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AWS IAM</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222222"/>
                <w:sz w:val="19"/>
                <w:szCs w:val="19"/>
              </w:rPr>
              <w:t xml:space="preserve">Microsoft Entra ID (Azure AD)</w:t>
            </w:r>
          </w:p>
        </w:tc>
      </w:tr>
    </w:tbl>
    <w:p>
      <w:pPr>
        <w:pStyle w:val="Heading2"/>
        <w:spacing w:after="150" w:before="300"/>
      </w:pPr>
      <w:r>
        <w:rPr>
          <w:rFonts w:ascii="Calibri" w:cs="Calibri" w:eastAsia="Calibri" w:hAnsi="Calibri"/>
          <w:b/>
          <w:bCs/>
          <w:color w:val="0F6E6E"/>
          <w:sz w:val="25"/>
          <w:szCs w:val="25"/>
        </w:rPr>
        <w:t xml:space="preserve">12.3 Suggested Stretch Tasks</w:t>
      </w:r>
    </w:p>
    <w:p>
      <w:pPr>
        <w:pStyle w:val="ListParagraph"/>
        <w:numPr>
          <w:ilvl w:val="0"/>
          <w:numId w:val="12"/>
        </w:numPr>
        <w:spacing w:after="90" w:line="264"/>
      </w:pPr>
      <w:r>
        <w:rPr>
          <w:rFonts w:ascii="Calibri" w:cs="Calibri" w:eastAsia="Calibri" w:hAnsi="Calibri"/>
          <w:color w:val="222222"/>
          <w:sz w:val="21"/>
          <w:szCs w:val="21"/>
        </w:rPr>
        <w:t xml:space="preserve">Upload data/patient_records.csv and data/mrna_safety_guidelines.txt to an S3 bucket (or Azure Blob container) and update your scripts to read from cloud storage instead of the local data/ folder.</w:t>
      </w:r>
    </w:p>
    <w:p>
      <w:pPr>
        <w:pStyle w:val="ListParagraph"/>
        <w:numPr>
          <w:ilvl w:val="0"/>
          <w:numId w:val="12"/>
        </w:numPr>
        <w:spacing w:after="90" w:line="264"/>
      </w:pPr>
      <w:r>
        <w:rPr>
          <w:rFonts w:ascii="Calibri" w:cs="Calibri" w:eastAsia="Calibri" w:hAnsi="Calibri"/>
          <w:color w:val="222222"/>
          <w:sz w:val="21"/>
          <w:szCs w:val="21"/>
        </w:rPr>
        <w:t xml:space="preserve">Re-run the Week 1 training job as a SageMaker (or Azure ML) training job instead of a local script, and compare setup time and cost to running it locally.</w:t>
      </w:r>
    </w:p>
    <w:p>
      <w:pPr>
        <w:pStyle w:val="ListParagraph"/>
        <w:numPr>
          <w:ilvl w:val="0"/>
          <w:numId w:val="12"/>
        </w:numPr>
        <w:spacing w:after="90" w:line="264"/>
      </w:pPr>
      <w:r>
        <w:rPr>
          <w:rFonts w:ascii="Calibri" w:cs="Calibri" w:eastAsia="Calibri" w:hAnsi="Calibri"/>
          <w:color w:val="222222"/>
          <w:sz w:val="21"/>
          <w:szCs w:val="21"/>
        </w:rPr>
        <w:t xml:space="preserve">Move your LLM calls in report_generator.py from a direct OpenAI/Anthropic API call to Amazon Bedrock or Azure OpenAI Service, and note any prompt or schema changes required.</w:t>
      </w:r>
    </w:p>
    <w:p>
      <w:pPr>
        <w:pStyle w:val="ListParagraph"/>
        <w:numPr>
          <w:ilvl w:val="0"/>
          <w:numId w:val="12"/>
        </w:numPr>
        <w:spacing w:after="90" w:line="264"/>
      </w:pPr>
      <w:r>
        <w:rPr>
          <w:rFonts w:ascii="Calibri" w:cs="Calibri" w:eastAsia="Calibri" w:hAnsi="Calibri"/>
          <w:color w:val="222222"/>
          <w:sz w:val="21"/>
          <w:szCs w:val="21"/>
        </w:rPr>
        <w:t xml:space="preserve">Store your LLM API key in AWS Secrets Manager or Azure Key Vault instead of a local .env file, and update your code to fetch it at runtime.</w:t>
      </w:r>
    </w:p>
    <w:p>
      <w:pPr>
        <w:pStyle w:val="ListParagraph"/>
        <w:numPr>
          <w:ilvl w:val="0"/>
          <w:numId w:val="12"/>
        </w:numPr>
        <w:spacing w:after="90" w:line="264"/>
      </w:pPr>
      <w:r>
        <w:rPr>
          <w:rFonts w:ascii="Calibri" w:cs="Calibri" w:eastAsia="Calibri" w:hAnsi="Calibri"/>
          <w:color w:val="222222"/>
          <w:sz w:val="21"/>
          <w:szCs w:val="21"/>
        </w:rPr>
        <w:t xml:space="preserve">Write a one-page comparison: what changed about latency, cost, and setup complexity when you moved from local to cloud execution?</w:t>
      </w:r>
    </w:p>
    <w:tbl>
      <w:tblPr>
        <w:tblW w:type="pct" w:w="100%"/>
        <w:tblBorders>
          <w:top w:val="none"/>
          <w:left w:val="single" w:color="0F6E6E" w:sz="24"/>
          <w:bottom w:val="none"/>
          <w:right w:val="none"/>
          <w:insideH w:val="single" w:color="auto" w:sz="4"/>
          <w:insideV w:val="single" w:color="auto" w:sz="4"/>
        </w:tblBorders>
      </w:tblPr>
      <w:tblGrid>
        <w:gridCol w:w="100"/>
      </w:tblGrid>
      <w:tr>
        <w:tc>
          <w:tcPr>
            <w:shd w:fill="F3F3F3" w:val="clear"/>
            <w:tcMar>
              <w:top w:type="dxa" w:w="140"/>
              <w:left w:type="dxa" w:w="220"/>
              <w:bottom w:type="dxa" w:w="140"/>
              <w:right w:type="dxa" w:w="220"/>
            </w:tcMar>
          </w:tcPr>
          <w:p>
            <w:pPr>
              <w:spacing w:after="60"/>
            </w:pPr>
            <w:r>
              <w:rPr>
                <w:rFonts w:ascii="Calibri" w:cs="Calibri" w:eastAsia="Calibri" w:hAnsi="Calibri"/>
                <w:b/>
                <w:bCs/>
                <w:color w:val="0F6E6E"/>
                <w:sz w:val="20"/>
                <w:szCs w:val="20"/>
              </w:rPr>
              <w:t xml:space="preserve">SCOPE REMINDER</w:t>
            </w:r>
          </w:p>
          <w:p>
            <w:pPr>
              <w:spacing w:after="0" w:line="264"/>
            </w:pPr>
            <w:r>
              <w:rPr>
                <w:rFonts w:ascii="Calibri" w:cs="Calibri" w:eastAsia="Calibri" w:hAnsi="Calibri"/>
                <w:color w:val="222222"/>
                <w:sz w:val="20"/>
                <w:szCs w:val="20"/>
              </w:rPr>
              <w:t xml:space="preserve">This cloud track is a bonus exercise in infrastructure exposure, not a requirement for the core Definition of Done in Sections 5-8. Do not let it push back your Week 1-4 deadlines. If your internship requires it, agree on a separate timeline with your team lead.</w:t>
            </w:r>
          </w:p>
        </w:tc>
      </w:tr>
    </w:tbl>
    <w:p>
      <w:pPr>
        <w:pBdr>
          <w:bottom w:val="single" w:color="CCCCCC" w:sz="6" w:space="1"/>
        </w:pBdr>
        <w:spacing w:after="200" w:before="100"/>
      </w:pPr>
    </w:p>
    <w:p>
      <w:pPr>
        <w:spacing w:after="160" w:line="276"/>
      </w:pPr>
      <w:r>
        <w:rPr>
          <w:rFonts w:ascii="Calibri" w:cs="Calibri" w:eastAsia="Calibri" w:hAnsi="Calibri"/>
          <w:i/>
          <w:iCs/>
          <w:color w:val="888888"/>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888888"/>
        <w:sz w:val="16"/>
        <w:szCs w:val="16"/>
      </w:rPr>
      <w:t xml:space="preserve">Moderna mRNA-VIP Project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720" w:hanging="26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3"/>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2026-09-04T09:37:57.393Z</dcterms:created>
  <dcterms:modified xsi:type="dcterms:W3CDTF">2026-09-04T09:37:57.393Z</dcterms:modified>
</cp:coreProperties>
</file>

<file path=docProps/custom.xml><?xml version="1.0" encoding="utf-8"?>
<Properties xmlns="http://schemas.openxmlformats.org/officeDocument/2006/custom-properties" xmlns:vt="http://schemas.openxmlformats.org/officeDocument/2006/docPropsVTypes"/>
</file>