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71" w:rsidRPr="000F55C0" w:rsidRDefault="00423D0B" w:rsidP="005C3A63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F55C0">
        <w:rPr>
          <w:sz w:val="28"/>
          <w:szCs w:val="28"/>
          <w:lang w:val="en-US"/>
        </w:rPr>
        <w:t>Valve</w:t>
      </w:r>
      <w:r w:rsidR="000F55C0" w:rsidRPr="000F55C0">
        <w:rPr>
          <w:sz w:val="28"/>
          <w:szCs w:val="28"/>
        </w:rPr>
        <w:t xml:space="preserve"> - </w:t>
      </w:r>
      <w:hyperlink r:id="rId4" w:tooltip="США" w:history="1">
        <w:r w:rsidR="000F55C0" w:rsidRPr="000F55C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американская</w:t>
        </w:r>
      </w:hyperlink>
      <w:r w:rsidR="000F55C0">
        <w:rPr>
          <w:sz w:val="28"/>
          <w:szCs w:val="28"/>
          <w:shd w:val="clear" w:color="auto" w:fill="FFFFFF"/>
        </w:rPr>
        <w:t xml:space="preserve"> </w:t>
      </w:r>
      <w:r w:rsidR="000F55C0" w:rsidRPr="000F55C0">
        <w:rPr>
          <w:sz w:val="28"/>
          <w:szCs w:val="28"/>
          <w:shd w:val="clear" w:color="auto" w:fill="FFFFFF"/>
        </w:rPr>
        <w:t>компания-</w:t>
      </w:r>
      <w:hyperlink r:id="rId5" w:history="1">
        <w:r w:rsidR="000F55C0" w:rsidRPr="000F55C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разработчик компьютерных иг</w:t>
        </w:r>
      </w:hyperlink>
      <w:r w:rsidR="000F55C0" w:rsidRPr="000F55C0">
        <w:rPr>
          <w:sz w:val="28"/>
          <w:szCs w:val="28"/>
        </w:rPr>
        <w:t>р, программного обеспечения и аппаратного обеспечения.</w:t>
      </w:r>
      <w:r w:rsidR="00A022DC">
        <w:rPr>
          <w:sz w:val="28"/>
          <w:szCs w:val="28"/>
        </w:rPr>
        <w:t xml:space="preserve"> </w:t>
      </w:r>
      <w:proofErr w:type="spellStart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Valve</w:t>
      </w:r>
      <w:proofErr w:type="spellEnd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 xml:space="preserve"> была основана в 1996 году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" w:tooltip="Ньюэлл, Гейб" w:history="1"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Гейбом</w:t>
        </w:r>
        <w:proofErr w:type="spellEnd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Ньюэллом</w:t>
        </w:r>
        <w:proofErr w:type="spellEnd"/>
      </w:hyperlink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и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" w:tooltip="Харрингтон, Майк" w:history="1"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Майком Харрингтоном</w:t>
        </w:r>
      </w:hyperlink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, выходцами из </w:t>
      </w:r>
      <w:proofErr w:type="spellStart"/>
      <w:r w:rsidR="00A022DC" w:rsidRPr="00A022DC">
        <w:rPr>
          <w:color w:val="000000" w:themeColor="text1"/>
          <w:sz w:val="28"/>
          <w:szCs w:val="28"/>
        </w:rPr>
        <w:fldChar w:fldCharType="begin"/>
      </w:r>
      <w:r w:rsidR="00A022DC" w:rsidRPr="00A022DC">
        <w:rPr>
          <w:color w:val="000000" w:themeColor="text1"/>
          <w:sz w:val="28"/>
          <w:szCs w:val="28"/>
        </w:rPr>
        <w:instrText xml:space="preserve"> HYPERLINK "https://ru.wikipedia.org/wiki/Microsoft" \o "Microsoft" </w:instrText>
      </w:r>
      <w:r w:rsidR="00A022DC" w:rsidRPr="00A022DC">
        <w:rPr>
          <w:color w:val="000000" w:themeColor="text1"/>
          <w:sz w:val="28"/>
          <w:szCs w:val="28"/>
        </w:rPr>
        <w:fldChar w:fldCharType="separate"/>
      </w:r>
      <w:r w:rsidR="00A022DC" w:rsidRPr="00A022DC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Microsoft</w:t>
      </w:r>
      <w:proofErr w:type="spellEnd"/>
      <w:r w:rsidR="00A022DC" w:rsidRPr="00A022DC">
        <w:rPr>
          <w:color w:val="000000" w:themeColor="text1"/>
          <w:sz w:val="28"/>
          <w:szCs w:val="28"/>
        </w:rPr>
        <w:fldChar w:fldCharType="end"/>
      </w:r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. Уже её дебютная игра</w:t>
      </w:r>
      <w:bookmarkStart w:id="0" w:name="_GoBack"/>
      <w:bookmarkEnd w:id="0"/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8" w:tooltip="Half-Life" w:history="1">
        <w:proofErr w:type="spellStart"/>
        <w:r w:rsidR="00A022DC" w:rsidRPr="00A022DC">
          <w:rPr>
            <w:rStyle w:val="a3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Half-Life</w:t>
        </w:r>
        <w:proofErr w:type="spellEnd"/>
      </w:hyperlink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приобрела огромный успех и множество наград, как и её продолжение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tooltip="Half-Life 2" w:history="1">
        <w:proofErr w:type="spellStart"/>
        <w:r w:rsidR="00A022DC" w:rsidRPr="00A022DC">
          <w:rPr>
            <w:rStyle w:val="a3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Half-Life</w:t>
        </w:r>
        <w:proofErr w:type="spellEnd"/>
        <w:r w:rsidR="00A022DC" w:rsidRPr="00A022DC">
          <w:rPr>
            <w:rStyle w:val="a3"/>
            <w:iCs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2</w:t>
        </w:r>
      </w:hyperlink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 xml:space="preserve">. Харрингтон покинул компанию в 2000 году, оставив её в руках </w:t>
      </w:r>
      <w:proofErr w:type="spellStart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Ньюэлла</w:t>
      </w:r>
      <w:proofErr w:type="spellEnd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. В 2003 году компания запустила сервис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Steam" w:history="1"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Steam</w:t>
        </w:r>
        <w:proofErr w:type="spellEnd"/>
      </w:hyperlink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 xml:space="preserve">, с годами выросший в крупнейшую в мире площадку по цифровой дистрибуции игр для персональных компьютеров — к 2010-м годам именно </w:t>
      </w:r>
      <w:proofErr w:type="spellStart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Steam</w:t>
      </w:r>
      <w:proofErr w:type="spellEnd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 xml:space="preserve">, а не игры, стал основным источником дохода для </w:t>
      </w:r>
      <w:proofErr w:type="spellStart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Valve</w:t>
      </w:r>
      <w:proofErr w:type="spellEnd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. В 2010-х годах компания также занялась разработкой и выпуском аппаратного обеспечения для игр, такого как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Наголовный дисплей" w:history="1">
        <w:r w:rsid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шле</w:t>
        </w:r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м виртуальной реальности</w:t>
        </w:r>
      </w:hyperlink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2" w:tooltip="Valve Index" w:history="1"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Valve</w:t>
        </w:r>
        <w:proofErr w:type="spellEnd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Index</w:t>
        </w:r>
        <w:proofErr w:type="spellEnd"/>
      </w:hyperlink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или портативный компьютер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tooltip="Steam Deck" w:history="1"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Steam</w:t>
        </w:r>
        <w:proofErr w:type="spellEnd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Deck</w:t>
        </w:r>
        <w:proofErr w:type="spellEnd"/>
      </w:hyperlink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.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022DC" w:rsidRPr="00A022DC">
        <w:rPr>
          <w:color w:val="111111"/>
          <w:sz w:val="28"/>
          <w:szCs w:val="28"/>
          <w:shd w:val="clear" w:color="auto" w:fill="FFFFFF"/>
        </w:rPr>
        <w:t xml:space="preserve">В </w:t>
      </w:r>
      <w:proofErr w:type="spellStart"/>
      <w:r w:rsidR="00A022DC" w:rsidRPr="00A022DC">
        <w:rPr>
          <w:color w:val="111111"/>
          <w:sz w:val="28"/>
          <w:szCs w:val="28"/>
          <w:shd w:val="clear" w:color="auto" w:fill="FFFFFF"/>
        </w:rPr>
        <w:t>Valve</w:t>
      </w:r>
      <w:proofErr w:type="spellEnd"/>
      <w:r w:rsidR="00A022DC" w:rsidRPr="00A022DC">
        <w:rPr>
          <w:color w:val="111111"/>
          <w:sz w:val="28"/>
          <w:szCs w:val="28"/>
          <w:shd w:val="clear" w:color="auto" w:fill="FFFFFF"/>
        </w:rPr>
        <w:t xml:space="preserve"> каждый сотрудник принимает решение за себя, над каким проектом ему работать. Разработчики начинают свои проекты и конкурируют друг с другом, переманивая коллег на свою сторону.</w:t>
      </w:r>
    </w:p>
    <w:p w:rsidR="00CE4471" w:rsidRDefault="00CE4471" w:rsidP="00CE4471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</w:p>
    <w:p w:rsidR="00CE4471" w:rsidRPr="007A6AC6" w:rsidRDefault="00CE4471" w:rsidP="00CE4471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  <w:r w:rsidRPr="007A6AC6">
        <w:rPr>
          <w:b/>
          <w:i/>
          <w:sz w:val="24"/>
          <w:szCs w:val="24"/>
        </w:rPr>
        <w:t xml:space="preserve">Задание 1. </w:t>
      </w:r>
      <w:r w:rsidRPr="00205142">
        <w:rPr>
          <w:i/>
          <w:sz w:val="24"/>
          <w:szCs w:val="24"/>
        </w:rPr>
        <w:t>Выберите сферу деятельности</w:t>
      </w:r>
      <w:r w:rsidRPr="00205142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предприятия. </w:t>
      </w:r>
      <w:r w:rsidRPr="00554F21">
        <w:rPr>
          <w:i/>
          <w:sz w:val="24"/>
          <w:szCs w:val="24"/>
        </w:rPr>
        <w:t xml:space="preserve">Определите потребителей и заинтересованные стороны деятельности </w:t>
      </w:r>
      <w:r>
        <w:rPr>
          <w:i/>
          <w:sz w:val="24"/>
          <w:szCs w:val="24"/>
        </w:rPr>
        <w:t>предприятия</w:t>
      </w:r>
      <w:r w:rsidRPr="00554F21">
        <w:rPr>
          <w:i/>
          <w:sz w:val="24"/>
          <w:szCs w:val="24"/>
        </w:rPr>
        <w:t xml:space="preserve">. Попытайтесь сформулировать их ожидания. </w:t>
      </w:r>
      <w:proofErr w:type="spellStart"/>
      <w:r w:rsidRPr="00554F21">
        <w:rPr>
          <w:i/>
          <w:sz w:val="24"/>
          <w:szCs w:val="24"/>
        </w:rPr>
        <w:t>Проранжируйте</w:t>
      </w:r>
      <w:proofErr w:type="spellEnd"/>
      <w:r w:rsidRPr="00554F21">
        <w:rPr>
          <w:i/>
          <w:sz w:val="24"/>
          <w:szCs w:val="24"/>
        </w:rPr>
        <w:t xml:space="preserve"> выявленных потребителей и заинтересованные стороны с учётом их значимости для руководства организации по 5-ти бальной шкале (от 1 до 5 баллов).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3772"/>
        <w:gridCol w:w="2556"/>
      </w:tblGrid>
      <w:tr w:rsidR="00CE4471" w:rsidRPr="005B1BB9" w:rsidTr="00D82A89">
        <w:tc>
          <w:tcPr>
            <w:tcW w:w="3017" w:type="dxa"/>
            <w:vAlign w:val="center"/>
          </w:tcPr>
          <w:p w:rsidR="00CE4471" w:rsidRPr="005B1BB9" w:rsidRDefault="00CE4471" w:rsidP="00074A51">
            <w:pPr>
              <w:spacing w:before="60" w:after="6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Потребители и заинтересованные стороны</w:t>
            </w:r>
          </w:p>
        </w:tc>
        <w:tc>
          <w:tcPr>
            <w:tcW w:w="3772" w:type="dxa"/>
            <w:vAlign w:val="center"/>
          </w:tcPr>
          <w:p w:rsidR="00CE4471" w:rsidRPr="005B1BB9" w:rsidRDefault="00CE4471" w:rsidP="00074A51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Ожидания потребителей и заинтересованных сторон</w:t>
            </w:r>
          </w:p>
        </w:tc>
        <w:tc>
          <w:tcPr>
            <w:tcW w:w="2556" w:type="dxa"/>
            <w:vAlign w:val="center"/>
          </w:tcPr>
          <w:p w:rsidR="00CE4471" w:rsidRPr="005B1BB9" w:rsidRDefault="00CE4471" w:rsidP="00074A51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Важность для руководства организации (от 1 до 5)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Внутренние потребители</w:t>
            </w:r>
          </w:p>
        </w:tc>
        <w:tc>
          <w:tcPr>
            <w:tcW w:w="3772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6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423D0B">
            <w:pPr>
              <w:jc w:val="both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</w:rPr>
              <w:t>Директора</w:t>
            </w:r>
          </w:p>
        </w:tc>
        <w:tc>
          <w:tcPr>
            <w:tcW w:w="3772" w:type="dxa"/>
          </w:tcPr>
          <w:p w:rsidR="00CE4471" w:rsidRPr="005B1BB9" w:rsidRDefault="00D82A89" w:rsidP="00D82A8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Управление компанией для с целью максимизации прибыли 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Сотрудники</w:t>
            </w:r>
          </w:p>
        </w:tc>
        <w:tc>
          <w:tcPr>
            <w:tcW w:w="3772" w:type="dxa"/>
          </w:tcPr>
          <w:p w:rsidR="00CE4471" w:rsidRPr="005B1BB9" w:rsidRDefault="006439B2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Свобода в принятии решений, высокая ЗП, влияние на действия компании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423D0B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Менеджеры</w:t>
            </w:r>
          </w:p>
        </w:tc>
        <w:tc>
          <w:tcPr>
            <w:tcW w:w="3772" w:type="dxa"/>
          </w:tcPr>
          <w:p w:rsidR="00CE4471" w:rsidRPr="005B1BB9" w:rsidRDefault="006439B2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Высокие заработные платы, свободу действий в принятии решений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Внешние потребители</w:t>
            </w:r>
          </w:p>
        </w:tc>
        <w:tc>
          <w:tcPr>
            <w:tcW w:w="3772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6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Пользователи сервиса </w:t>
            </w:r>
            <w:r>
              <w:rPr>
                <w:rFonts w:eastAsiaTheme="minorEastAsia"/>
                <w:sz w:val="22"/>
                <w:szCs w:val="22"/>
                <w:lang w:val="en-US"/>
              </w:rPr>
              <w:t>Steam</w:t>
            </w:r>
          </w:p>
        </w:tc>
        <w:tc>
          <w:tcPr>
            <w:tcW w:w="3772" w:type="dxa"/>
          </w:tcPr>
          <w:p w:rsidR="00CE4471" w:rsidRPr="005B1BB9" w:rsidRDefault="00D82A89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Получение качественного сервиса по продаже игр, конкурентные цены</w:t>
            </w:r>
            <w:r w:rsidR="005A1D0D">
              <w:rPr>
                <w:rFonts w:eastAsiaTheme="minorEastAsia"/>
                <w:sz w:val="22"/>
                <w:szCs w:val="22"/>
              </w:rPr>
              <w:t>, соблюдение региональной политики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D82A89">
            <w:pPr>
              <w:jc w:val="both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Клиенты потребляющие </w:t>
            </w:r>
            <w:r w:rsidR="00D82A89">
              <w:rPr>
                <w:rFonts w:eastAsiaTheme="minorEastAsia"/>
                <w:sz w:val="22"/>
                <w:szCs w:val="22"/>
              </w:rPr>
              <w:t>аппаратную продукцию</w:t>
            </w:r>
          </w:p>
        </w:tc>
        <w:tc>
          <w:tcPr>
            <w:tcW w:w="3772" w:type="dxa"/>
          </w:tcPr>
          <w:p w:rsidR="00CE4471" w:rsidRPr="005B1BB9" w:rsidRDefault="005A1D0D" w:rsidP="005A1D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Получение качественной продукции, доступ к консольным и ПК играм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CB4ED6" w:rsidRDefault="00CB4ED6" w:rsidP="00CB4ED6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Поставщики компьютерных </w:t>
            </w:r>
            <w:r>
              <w:rPr>
                <w:rFonts w:eastAsiaTheme="minorEastAsia"/>
                <w:sz w:val="22"/>
                <w:szCs w:val="22"/>
              </w:rPr>
              <w:lastRenderedPageBreak/>
              <w:t>комплектующих</w:t>
            </w:r>
          </w:p>
        </w:tc>
        <w:tc>
          <w:tcPr>
            <w:tcW w:w="3772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lastRenderedPageBreak/>
              <w:t xml:space="preserve">Закупка долгосрочных серверов по </w:t>
            </w:r>
            <w:r>
              <w:rPr>
                <w:rFonts w:eastAsiaTheme="minorEastAsia"/>
                <w:sz w:val="22"/>
                <w:szCs w:val="22"/>
              </w:rPr>
              <w:lastRenderedPageBreak/>
              <w:t>рыночным ценам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lastRenderedPageBreak/>
              <w:t>3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lastRenderedPageBreak/>
              <w:t>Заинтересованные стороны</w:t>
            </w:r>
          </w:p>
        </w:tc>
        <w:tc>
          <w:tcPr>
            <w:tcW w:w="3772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6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D82A89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Акционеры</w:t>
            </w:r>
          </w:p>
        </w:tc>
        <w:tc>
          <w:tcPr>
            <w:tcW w:w="3772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Безопасное капиталовложение со стабильной прибылью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</w:tbl>
    <w:p w:rsidR="006439B2" w:rsidRDefault="006439B2" w:rsidP="006439B2">
      <w:pPr>
        <w:pStyle w:val="a4"/>
        <w:spacing w:before="240" w:line="360" w:lineRule="auto"/>
        <w:ind w:firstLine="720"/>
        <w:jc w:val="both"/>
        <w:rPr>
          <w:i/>
        </w:rPr>
      </w:pPr>
      <w:r w:rsidRPr="00554F21">
        <w:rPr>
          <w:b/>
          <w:i/>
        </w:rPr>
        <w:t>Задание 2.</w:t>
      </w:r>
      <w:r w:rsidRPr="00554F21">
        <w:rPr>
          <w:i/>
        </w:rPr>
        <w:t xml:space="preserve">  Проведите анализ внутренней среды организации, выделяя при этом сильные и слабые стороны п</w:t>
      </w:r>
      <w:r>
        <w:rPr>
          <w:i/>
        </w:rPr>
        <w:t>о каждому виду «срезов» перечис</w:t>
      </w:r>
      <w:r w:rsidRPr="00554F21">
        <w:rPr>
          <w:i/>
        </w:rPr>
        <w:t>ленных выше. Полученную информацию занесите в таблицу</w:t>
      </w:r>
      <w:r>
        <w:rPr>
          <w:i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080"/>
        <w:gridCol w:w="3100"/>
      </w:tblGrid>
      <w:tr w:rsidR="006439B2" w:rsidRPr="005B1BB9" w:rsidTr="00CE2DEC">
        <w:tc>
          <w:tcPr>
            <w:tcW w:w="3165" w:type="dxa"/>
            <w:vAlign w:val="center"/>
          </w:tcPr>
          <w:p w:rsidR="006439B2" w:rsidRPr="005B1BB9" w:rsidRDefault="006439B2" w:rsidP="00903CEC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«Срез» организации</w:t>
            </w:r>
          </w:p>
        </w:tc>
        <w:tc>
          <w:tcPr>
            <w:tcW w:w="3080" w:type="dxa"/>
            <w:vAlign w:val="center"/>
          </w:tcPr>
          <w:p w:rsidR="006439B2" w:rsidRPr="005B1BB9" w:rsidRDefault="006439B2" w:rsidP="00903CEC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Сильные стороны</w:t>
            </w:r>
          </w:p>
        </w:tc>
        <w:tc>
          <w:tcPr>
            <w:tcW w:w="3100" w:type="dxa"/>
            <w:vAlign w:val="center"/>
          </w:tcPr>
          <w:p w:rsidR="006439B2" w:rsidRPr="005B1BB9" w:rsidRDefault="006439B2" w:rsidP="00903CEC">
            <w:pPr>
              <w:spacing w:before="6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Слабые стороны</w:t>
            </w:r>
          </w:p>
        </w:tc>
      </w:tr>
      <w:tr w:rsidR="00CE2DEC" w:rsidRPr="005B1BB9" w:rsidTr="00CE2DEC">
        <w:tc>
          <w:tcPr>
            <w:tcW w:w="3165" w:type="dxa"/>
            <w:vMerge w:val="restart"/>
            <w:vAlign w:val="center"/>
          </w:tcPr>
          <w:p w:rsidR="00CE2DEC" w:rsidRPr="005B1BB9" w:rsidRDefault="00CE2DEC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Кадровый срез</w:t>
            </w:r>
          </w:p>
        </w:tc>
        <w:tc>
          <w:tcPr>
            <w:tcW w:w="3080" w:type="dxa"/>
          </w:tcPr>
          <w:p w:rsidR="00CE2DEC" w:rsidRPr="006C27A2" w:rsidRDefault="00CE2DEC" w:rsidP="006C27A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Из-за популярности компании и известности ее на мировом рынке туда стремятся попасть многие талантливые специалисты.</w:t>
            </w:r>
          </w:p>
        </w:tc>
        <w:tc>
          <w:tcPr>
            <w:tcW w:w="3100" w:type="dxa"/>
          </w:tcPr>
          <w:p w:rsidR="00CE2DEC" w:rsidRPr="005B1BB9" w:rsidRDefault="00CE2DEC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Токсичная среда в рабочем коллективе, вызванная отсутствием четкой иерархии и нацеленностью только лишь на прибыль.</w:t>
            </w:r>
          </w:p>
        </w:tc>
      </w:tr>
      <w:tr w:rsidR="00CE2DEC" w:rsidRPr="005B1BB9" w:rsidTr="00CE2DEC">
        <w:trPr>
          <w:trHeight w:val="690"/>
        </w:trPr>
        <w:tc>
          <w:tcPr>
            <w:tcW w:w="3165" w:type="dxa"/>
            <w:vMerge/>
            <w:vAlign w:val="center"/>
          </w:tcPr>
          <w:p w:rsidR="00CE2DEC" w:rsidRPr="005B1BB9" w:rsidRDefault="00CE2DEC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080" w:type="dxa"/>
          </w:tcPr>
          <w:p w:rsidR="00CE2DEC" w:rsidRPr="005B1BB9" w:rsidRDefault="00CE2DEC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Полная свобода действий позволяет создавать группы людей по действительно нужным и популярным темам.</w:t>
            </w:r>
          </w:p>
        </w:tc>
        <w:tc>
          <w:tcPr>
            <w:tcW w:w="3100" w:type="dxa"/>
          </w:tcPr>
          <w:p w:rsidR="00CE2DEC" w:rsidRPr="005B1BB9" w:rsidRDefault="00CE2DEC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Отсутствие четкой цели перед новичками.</w:t>
            </w:r>
          </w:p>
        </w:tc>
      </w:tr>
      <w:tr w:rsidR="00CE2DEC" w:rsidRPr="005B1BB9" w:rsidTr="00CE2DEC">
        <w:trPr>
          <w:trHeight w:val="690"/>
        </w:trPr>
        <w:tc>
          <w:tcPr>
            <w:tcW w:w="3165" w:type="dxa"/>
            <w:vMerge/>
            <w:vAlign w:val="center"/>
          </w:tcPr>
          <w:p w:rsidR="00CE2DEC" w:rsidRPr="005B1BB9" w:rsidRDefault="00CE2DEC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080" w:type="dxa"/>
          </w:tcPr>
          <w:p w:rsidR="00CE2DEC" w:rsidRDefault="00CE2DEC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Полная заинтересованность в успехе проекта рядовыми сотрудниками.</w:t>
            </w:r>
          </w:p>
        </w:tc>
        <w:tc>
          <w:tcPr>
            <w:tcW w:w="3100" w:type="dxa"/>
          </w:tcPr>
          <w:p w:rsidR="00CE2DEC" w:rsidRDefault="00CE2DEC" w:rsidP="00CE2D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Нацеленность на прибыль и среда поощряющая свою незаменимость ведет к написанию неэффективного запутанного кода для того, чтобы сотрудник являлся обязательной частью системы, без которой невозможно было бы поддерживать модули.</w:t>
            </w:r>
          </w:p>
        </w:tc>
      </w:tr>
      <w:tr w:rsidR="006439B2" w:rsidRPr="005B1BB9" w:rsidTr="00CE2DEC">
        <w:tc>
          <w:tcPr>
            <w:tcW w:w="3165" w:type="dxa"/>
            <w:vMerge w:val="restart"/>
            <w:vAlign w:val="center"/>
          </w:tcPr>
          <w:p w:rsidR="006439B2" w:rsidRPr="005B1BB9" w:rsidRDefault="006439B2" w:rsidP="00903CEC">
            <w:pPr>
              <w:pStyle w:val="a4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Организационный срез</w:t>
            </w:r>
          </w:p>
        </w:tc>
        <w:tc>
          <w:tcPr>
            <w:tcW w:w="3080" w:type="dxa"/>
          </w:tcPr>
          <w:p w:rsidR="006439B2" w:rsidRPr="00CE2DEC" w:rsidRDefault="00CE2DEC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Выстроена система, позволяющая творчески мыслить. Иерархия подчинения создается сама по себе, в зависимости от необходимых задач и умений сотрудников.</w:t>
            </w:r>
          </w:p>
        </w:tc>
        <w:tc>
          <w:tcPr>
            <w:tcW w:w="3100" w:type="dxa"/>
          </w:tcPr>
          <w:p w:rsidR="006439B2" w:rsidRPr="005B1BB9" w:rsidRDefault="00102F46" w:rsidP="00102F4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Когда не определены права и обязанности, успех проекта зависит целиком от руководства команды. Данное руководство не всегда способно четко поставить цель или объединить людей.</w:t>
            </w:r>
          </w:p>
        </w:tc>
      </w:tr>
      <w:tr w:rsidR="00102F46" w:rsidRPr="005B1BB9" w:rsidTr="00CE2DEC">
        <w:tc>
          <w:tcPr>
            <w:tcW w:w="3165" w:type="dxa"/>
            <w:vMerge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08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0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102F46" w:rsidRPr="005B1BB9" w:rsidTr="00CE2DEC">
        <w:tc>
          <w:tcPr>
            <w:tcW w:w="3165" w:type="dxa"/>
            <w:vMerge w:val="restart"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Производственный срез</w:t>
            </w:r>
          </w:p>
        </w:tc>
        <w:tc>
          <w:tcPr>
            <w:tcW w:w="3080" w:type="dxa"/>
          </w:tcPr>
          <w:p w:rsidR="00102F46" w:rsidRPr="005B1BB9" w:rsidRDefault="00102F46" w:rsidP="00102F4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Предоставляет удобный  своевременно обновляющийся сервис</w:t>
            </w:r>
          </w:p>
        </w:tc>
        <w:tc>
          <w:tcPr>
            <w:tcW w:w="3100" w:type="dxa"/>
          </w:tcPr>
          <w:p w:rsidR="00102F46" w:rsidRPr="005B1BB9" w:rsidRDefault="00553696" w:rsidP="00F0368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Менее выгодные условия на рынке.</w:t>
            </w:r>
          </w:p>
        </w:tc>
      </w:tr>
      <w:tr w:rsidR="00102F46" w:rsidRPr="005B1BB9" w:rsidTr="00CE2DEC">
        <w:tc>
          <w:tcPr>
            <w:tcW w:w="3165" w:type="dxa"/>
            <w:vMerge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08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Производит качественный товар для продажи на рынке консолей</w:t>
            </w:r>
          </w:p>
        </w:tc>
        <w:tc>
          <w:tcPr>
            <w:tcW w:w="3100" w:type="dxa"/>
          </w:tcPr>
          <w:p w:rsidR="00102F46" w:rsidRPr="00F0368E" w:rsidRDefault="00F0368E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Продукт</w:t>
            </w:r>
            <w:r w:rsidRPr="00F0368E">
              <w:rPr>
                <w:rFonts w:eastAsiaTheme="minorEastAsia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steam</w:t>
            </w:r>
            <w:r w:rsidRPr="00F0368E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deck</w:t>
            </w:r>
            <w:r w:rsidRPr="00F0368E">
              <w:rPr>
                <w:rFonts w:eastAsiaTheme="minorEastAsia"/>
                <w:sz w:val="24"/>
                <w:szCs w:val="24"/>
              </w:rPr>
              <w:t>)</w:t>
            </w:r>
            <w:r>
              <w:rPr>
                <w:rFonts w:eastAsiaTheme="minorEastAsia"/>
                <w:sz w:val="24"/>
                <w:szCs w:val="24"/>
              </w:rPr>
              <w:t xml:space="preserve"> имеет ряд недостатков, которые вытекают из непонимания руководством для чего создана данная консоль.</w:t>
            </w:r>
          </w:p>
        </w:tc>
      </w:tr>
      <w:tr w:rsidR="00102F46" w:rsidRPr="005B1BB9" w:rsidTr="00CE2DEC">
        <w:tc>
          <w:tcPr>
            <w:tcW w:w="3165" w:type="dxa"/>
            <w:vMerge w:val="restart"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 xml:space="preserve">Маркетинговый срез </w:t>
            </w:r>
          </w:p>
        </w:tc>
        <w:tc>
          <w:tcPr>
            <w:tcW w:w="3080" w:type="dxa"/>
          </w:tcPr>
          <w:p w:rsidR="00102F46" w:rsidRPr="005B1BB9" w:rsidRDefault="00F0368E" w:rsidP="00F0368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Отсутствие до недавнего времени конкурентов позволило расширить влияние своих продуктов.</w:t>
            </w:r>
          </w:p>
        </w:tc>
        <w:tc>
          <w:tcPr>
            <w:tcW w:w="3100" w:type="dxa"/>
          </w:tcPr>
          <w:p w:rsidR="00102F46" w:rsidRPr="005B1BB9" w:rsidRDefault="00F0368E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Отсутствие ответов на маркетинговые решения конкурентов</w:t>
            </w:r>
          </w:p>
        </w:tc>
      </w:tr>
      <w:tr w:rsidR="00102F46" w:rsidRPr="005B1BB9" w:rsidTr="00CE2DEC">
        <w:tc>
          <w:tcPr>
            <w:tcW w:w="3165" w:type="dxa"/>
            <w:vMerge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080" w:type="dxa"/>
          </w:tcPr>
          <w:p w:rsidR="00102F46" w:rsidRPr="005B1BB9" w:rsidRDefault="00F0368E" w:rsidP="00F0368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Полная узнаваемость своей марки.</w:t>
            </w:r>
          </w:p>
        </w:tc>
        <w:tc>
          <w:tcPr>
            <w:tcW w:w="310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102F46" w:rsidRPr="005B1BB9" w:rsidTr="00CE2DEC">
        <w:tc>
          <w:tcPr>
            <w:tcW w:w="3165" w:type="dxa"/>
            <w:vMerge w:val="restart"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lastRenderedPageBreak/>
              <w:t>Финансовый срез</w:t>
            </w:r>
          </w:p>
        </w:tc>
        <w:tc>
          <w:tcPr>
            <w:tcW w:w="3080" w:type="dxa"/>
          </w:tcPr>
          <w:p w:rsidR="00102F46" w:rsidRPr="00F0368E" w:rsidRDefault="00F0368E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Наличие огромного количества средств для развития компании.</w:t>
            </w:r>
          </w:p>
        </w:tc>
        <w:tc>
          <w:tcPr>
            <w:tcW w:w="310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102F46" w:rsidRPr="005B1BB9" w:rsidTr="00CE2DEC">
        <w:tc>
          <w:tcPr>
            <w:tcW w:w="3165" w:type="dxa"/>
            <w:vMerge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080" w:type="dxa"/>
          </w:tcPr>
          <w:p w:rsidR="00102F46" w:rsidRPr="005B1BB9" w:rsidRDefault="00F0368E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Огромная прибыль при относительно небольших затратах.</w:t>
            </w:r>
          </w:p>
        </w:tc>
        <w:tc>
          <w:tcPr>
            <w:tcW w:w="310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6439B2" w:rsidRDefault="006439B2"/>
    <w:p w:rsidR="00A022DC" w:rsidRDefault="00A022DC"/>
    <w:p w:rsidR="00A022DC" w:rsidRDefault="00A022DC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A022DC" w:rsidRPr="00020C1F" w:rsidRDefault="00A022DC" w:rsidP="00A022DC">
      <w:pPr>
        <w:shd w:val="clear" w:color="auto" w:fill="FFFFFF"/>
        <w:ind w:firstLine="851"/>
        <w:jc w:val="both"/>
        <w:rPr>
          <w:sz w:val="22"/>
          <w:szCs w:val="22"/>
        </w:rPr>
      </w:pPr>
      <w:r w:rsidRPr="00020C1F">
        <w:rPr>
          <w:i/>
          <w:sz w:val="22"/>
          <w:szCs w:val="22"/>
        </w:rPr>
        <w:lastRenderedPageBreak/>
        <w:t>Матрица 1. Матрица сильных и слабых сторон</w:t>
      </w:r>
      <w:r w:rsidRPr="00020C1F">
        <w:rPr>
          <w:sz w:val="22"/>
          <w:szCs w:val="22"/>
        </w:rPr>
        <w:t>.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828"/>
        <w:gridCol w:w="2101"/>
        <w:gridCol w:w="2112"/>
        <w:gridCol w:w="2010"/>
      </w:tblGrid>
      <w:tr w:rsidR="002E3233" w:rsidRPr="005B1BB9" w:rsidTr="00A3452A">
        <w:trPr>
          <w:gridBefore w:val="1"/>
          <w:wBefore w:w="1702" w:type="dxa"/>
        </w:trPr>
        <w:tc>
          <w:tcPr>
            <w:tcW w:w="1984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Сильное влияние</w:t>
            </w:r>
          </w:p>
        </w:tc>
        <w:tc>
          <w:tcPr>
            <w:tcW w:w="212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Заметное влияние</w:t>
            </w:r>
          </w:p>
        </w:tc>
        <w:tc>
          <w:tcPr>
            <w:tcW w:w="2126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Умеренное влияние</w:t>
            </w:r>
          </w:p>
        </w:tc>
        <w:tc>
          <w:tcPr>
            <w:tcW w:w="214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Незначительное влияние</w:t>
            </w:r>
          </w:p>
        </w:tc>
      </w:tr>
      <w:tr w:rsidR="00B342B1" w:rsidRPr="005B1BB9" w:rsidTr="00A3452A">
        <w:tc>
          <w:tcPr>
            <w:tcW w:w="1702" w:type="dxa"/>
            <w:shd w:val="clear" w:color="auto" w:fill="auto"/>
          </w:tcPr>
          <w:p w:rsidR="00A022DC" w:rsidRPr="005B1BB9" w:rsidRDefault="00A022DC" w:rsidP="00A3452A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Сильные стороны</w:t>
            </w:r>
          </w:p>
        </w:tc>
        <w:tc>
          <w:tcPr>
            <w:tcW w:w="1984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Высокая доля на рынке.</w:t>
            </w:r>
          </w:p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Огромное количество клиентов по всему миру.</w:t>
            </w:r>
          </w:p>
          <w:p w:rsidR="00A022DC" w:rsidRPr="005B1BB9" w:rsidRDefault="00A022DC" w:rsidP="002E3233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3.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Огромная прибыль, небольшие издержки.</w:t>
            </w:r>
          </w:p>
        </w:tc>
        <w:tc>
          <w:tcPr>
            <w:tcW w:w="212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Высокая квалификация персонала.</w:t>
            </w:r>
          </w:p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Большой опыт в игровой сфере.</w:t>
            </w:r>
          </w:p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3.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Революционные решения в сфере продаж видеоигр.</w:t>
            </w:r>
          </w:p>
        </w:tc>
        <w:tc>
          <w:tcPr>
            <w:tcW w:w="2126" w:type="dxa"/>
          </w:tcPr>
          <w:p w:rsidR="00A022DC" w:rsidRDefault="00A022DC" w:rsidP="002E3233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Наличие лояльных акционеров. </w:t>
            </w:r>
          </w:p>
          <w:p w:rsidR="00B342B1" w:rsidRPr="005B1BB9" w:rsidRDefault="00B342B1" w:rsidP="002E3233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 Полная заинтересованность работников в успехе их проектов.</w:t>
            </w:r>
          </w:p>
        </w:tc>
        <w:tc>
          <w:tcPr>
            <w:tcW w:w="214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Новый подход к иерархии внутри компании</w:t>
            </w:r>
          </w:p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</w:p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3.</w:t>
            </w:r>
          </w:p>
        </w:tc>
      </w:tr>
      <w:tr w:rsidR="00B342B1" w:rsidRPr="005B1BB9" w:rsidTr="00A3452A">
        <w:tc>
          <w:tcPr>
            <w:tcW w:w="1702" w:type="dxa"/>
            <w:shd w:val="clear" w:color="auto" w:fill="auto"/>
          </w:tcPr>
          <w:p w:rsidR="00A022DC" w:rsidRPr="005B1BB9" w:rsidRDefault="00A022DC" w:rsidP="00A3452A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Слабые стороны</w:t>
            </w:r>
          </w:p>
        </w:tc>
        <w:tc>
          <w:tcPr>
            <w:tcW w:w="1984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</w:t>
            </w:r>
            <w:r w:rsidR="00B342B1">
              <w:rPr>
                <w:rFonts w:eastAsiaTheme="minorEastAsia"/>
                <w:sz w:val="22"/>
                <w:szCs w:val="22"/>
              </w:rPr>
              <w:t>Запоздалые ответы на решения конкурентов</w:t>
            </w:r>
          </w:p>
          <w:p w:rsidR="00A022DC" w:rsidRDefault="00A022DC" w:rsidP="00B342B1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B342B1">
              <w:rPr>
                <w:rFonts w:eastAsiaTheme="minorEastAsia"/>
                <w:sz w:val="22"/>
                <w:szCs w:val="22"/>
              </w:rPr>
              <w:t xml:space="preserve"> Отсутствие четкого направления компании и групп в ней</w:t>
            </w:r>
          </w:p>
          <w:p w:rsidR="00B342B1" w:rsidRPr="005B1BB9" w:rsidRDefault="00B342B1" w:rsidP="00B342B1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3. Токсичная атмосфера между сотрудниками компании</w:t>
            </w:r>
          </w:p>
        </w:tc>
        <w:tc>
          <w:tcPr>
            <w:tcW w:w="212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B342B1">
              <w:rPr>
                <w:rFonts w:eastAsiaTheme="minorEastAsia"/>
                <w:sz w:val="22"/>
                <w:szCs w:val="22"/>
              </w:rPr>
              <w:t xml:space="preserve"> Сосредоточенность на прибыли, а не на развитии игровой ветви компании.</w:t>
            </w:r>
          </w:p>
          <w:p w:rsidR="00A022DC" w:rsidRPr="005B1BB9" w:rsidRDefault="00A022DC" w:rsidP="00B342B1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B342B1">
              <w:rPr>
                <w:rFonts w:eastAsiaTheme="minorEastAsia"/>
                <w:sz w:val="22"/>
                <w:szCs w:val="22"/>
              </w:rPr>
              <w:t xml:space="preserve"> Малый штат сотрудников, который не в состоянии поддерживать множество разработок в различных аспектах компании.</w:t>
            </w:r>
          </w:p>
        </w:tc>
        <w:tc>
          <w:tcPr>
            <w:tcW w:w="2126" w:type="dxa"/>
          </w:tcPr>
          <w:p w:rsidR="00A022DC" w:rsidRPr="005B1BB9" w:rsidRDefault="00A022DC" w:rsidP="00B342B1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B342B1">
              <w:rPr>
                <w:rFonts w:eastAsiaTheme="minorEastAsia"/>
                <w:sz w:val="22"/>
                <w:szCs w:val="22"/>
              </w:rPr>
              <w:t xml:space="preserve"> Отсутствие четкой иерархии.</w:t>
            </w:r>
          </w:p>
        </w:tc>
        <w:tc>
          <w:tcPr>
            <w:tcW w:w="214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A022DC" w:rsidRDefault="00A022DC"/>
    <w:p w:rsidR="00A022DC" w:rsidRPr="00020C1F" w:rsidRDefault="00A022DC" w:rsidP="00A022DC">
      <w:pPr>
        <w:ind w:firstLine="709"/>
        <w:jc w:val="both"/>
        <w:rPr>
          <w:i/>
          <w:sz w:val="24"/>
          <w:szCs w:val="24"/>
        </w:rPr>
      </w:pPr>
      <w:r w:rsidRPr="00020C1F">
        <w:rPr>
          <w:i/>
          <w:sz w:val="24"/>
          <w:szCs w:val="24"/>
        </w:rPr>
        <w:t xml:space="preserve">Матрица 2. </w:t>
      </w:r>
      <w:r w:rsidR="002E3233">
        <w:rPr>
          <w:i/>
          <w:sz w:val="24"/>
          <w:szCs w:val="24"/>
        </w:rPr>
        <w:t>Определение рыночных возможностей и угроз</w:t>
      </w:r>
      <w:r w:rsidRPr="00020C1F">
        <w:rPr>
          <w:i/>
          <w:sz w:val="24"/>
          <w:szCs w:val="24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3118"/>
        <w:gridCol w:w="3544"/>
      </w:tblGrid>
      <w:tr w:rsidR="00740E49" w:rsidRPr="005B1BB9" w:rsidTr="002E3233">
        <w:tc>
          <w:tcPr>
            <w:tcW w:w="2689" w:type="dxa"/>
          </w:tcPr>
          <w:p w:rsidR="00740E49" w:rsidRPr="00956107" w:rsidRDefault="00740E49" w:rsidP="00A3452A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956107">
              <w:rPr>
                <w:rFonts w:eastAsiaTheme="minorEastAsia"/>
                <w:b/>
                <w:sz w:val="24"/>
                <w:szCs w:val="24"/>
              </w:rPr>
              <w:t>Параметры оценки</w:t>
            </w:r>
          </w:p>
        </w:tc>
        <w:tc>
          <w:tcPr>
            <w:tcW w:w="3118" w:type="dxa"/>
          </w:tcPr>
          <w:p w:rsidR="00740E49" w:rsidRPr="00956107" w:rsidRDefault="00740E49" w:rsidP="00A3452A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956107">
              <w:rPr>
                <w:rFonts w:eastAsiaTheme="minorEastAsia"/>
                <w:b/>
                <w:sz w:val="24"/>
                <w:szCs w:val="24"/>
              </w:rPr>
              <w:t>Возможности</w:t>
            </w:r>
          </w:p>
        </w:tc>
        <w:tc>
          <w:tcPr>
            <w:tcW w:w="3544" w:type="dxa"/>
          </w:tcPr>
          <w:p w:rsidR="00740E49" w:rsidRPr="00956107" w:rsidRDefault="00740E49" w:rsidP="00A3452A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956107">
              <w:rPr>
                <w:rFonts w:eastAsiaTheme="minorEastAsia"/>
                <w:b/>
                <w:sz w:val="24"/>
                <w:szCs w:val="24"/>
              </w:rPr>
              <w:t>Угрозы</w:t>
            </w:r>
          </w:p>
        </w:tc>
      </w:tr>
      <w:tr w:rsidR="00740E49" w:rsidRPr="005B1BB9" w:rsidTr="002E3233">
        <w:tc>
          <w:tcPr>
            <w:tcW w:w="2689" w:type="dxa"/>
          </w:tcPr>
          <w:p w:rsidR="00740E49" w:rsidRPr="005B1BB9" w:rsidRDefault="00B342B1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 Конкуренция</w:t>
            </w:r>
          </w:p>
        </w:tc>
        <w:tc>
          <w:tcPr>
            <w:tcW w:w="3118" w:type="dxa"/>
          </w:tcPr>
          <w:p w:rsidR="00740E49" w:rsidRPr="005B1BB9" w:rsidRDefault="00B342B1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Так как компания была первопроходцем с революционными идеями в сфере продажи игр, она успела захватить большую часть рынка и получить лояльных пользователей.</w:t>
            </w:r>
          </w:p>
        </w:tc>
        <w:tc>
          <w:tcPr>
            <w:tcW w:w="3544" w:type="dxa"/>
          </w:tcPr>
          <w:p w:rsidR="00740E49" w:rsidRPr="00B342B1" w:rsidRDefault="00B342B1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Начали появляться конкурентоспособные компании, предлагающие более выгодные условия пусть и не с таким богатым функционалом как у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Valve</w:t>
            </w:r>
          </w:p>
        </w:tc>
      </w:tr>
      <w:tr w:rsidR="00740E49" w:rsidRPr="005B1BB9" w:rsidTr="002E3233">
        <w:tc>
          <w:tcPr>
            <w:tcW w:w="2689" w:type="dxa"/>
          </w:tcPr>
          <w:p w:rsidR="00740E49" w:rsidRPr="005B1BB9" w:rsidRDefault="00B342B1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 Сбыт</w:t>
            </w:r>
          </w:p>
        </w:tc>
        <w:tc>
          <w:tcPr>
            <w:tcW w:w="3118" w:type="dxa"/>
          </w:tcPr>
          <w:p w:rsidR="00740E49" w:rsidRPr="005B1BB9" w:rsidRDefault="00D92EE8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Сбыт не представляет большой проблемы для основного направления компании, так как представляет собой покупку программ в интернете</w:t>
            </w:r>
          </w:p>
        </w:tc>
        <w:tc>
          <w:tcPr>
            <w:tcW w:w="3544" w:type="dxa"/>
          </w:tcPr>
          <w:p w:rsidR="00740E49" w:rsidRPr="005B1BB9" w:rsidRDefault="00D92EE8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Эксклюзивность части игровых издателей конкурентами</w:t>
            </w:r>
          </w:p>
        </w:tc>
      </w:tr>
      <w:tr w:rsidR="00B342B1" w:rsidRPr="005B1BB9" w:rsidTr="002E3233">
        <w:tc>
          <w:tcPr>
            <w:tcW w:w="2689" w:type="dxa"/>
          </w:tcPr>
          <w:p w:rsidR="00B342B1" w:rsidRDefault="00B342B1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 Спрос</w:t>
            </w:r>
          </w:p>
        </w:tc>
        <w:tc>
          <w:tcPr>
            <w:tcW w:w="3118" w:type="dxa"/>
          </w:tcPr>
          <w:p w:rsidR="00B342B1" w:rsidRPr="005B1BB9" w:rsidRDefault="00D92EE8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Чем больше в мире людей, интересующихся играми, тем больше потенциальных клиентов</w:t>
            </w:r>
          </w:p>
        </w:tc>
        <w:tc>
          <w:tcPr>
            <w:tcW w:w="3544" w:type="dxa"/>
          </w:tcPr>
          <w:p w:rsidR="00B342B1" w:rsidRPr="005B1BB9" w:rsidRDefault="00D92EE8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Изменение экономической ситуации в мире в худшую сторону. Чем меньше людей может себе позволить покупку цифровых товаров, тем меньше спрос на лицензионную продукцию</w:t>
            </w:r>
          </w:p>
        </w:tc>
      </w:tr>
    </w:tbl>
    <w:p w:rsidR="00A022DC" w:rsidRDefault="00A022DC" w:rsidP="002E3233">
      <w:pPr>
        <w:jc w:val="both"/>
        <w:rPr>
          <w:sz w:val="24"/>
          <w:szCs w:val="24"/>
        </w:rPr>
      </w:pPr>
    </w:p>
    <w:p w:rsidR="00C72C5E" w:rsidRDefault="00C72C5E" w:rsidP="002E3233">
      <w:pPr>
        <w:jc w:val="both"/>
        <w:rPr>
          <w:sz w:val="24"/>
          <w:szCs w:val="24"/>
        </w:rPr>
      </w:pPr>
    </w:p>
    <w:p w:rsidR="00C72C5E" w:rsidRDefault="00C72C5E" w:rsidP="002E3233">
      <w:pPr>
        <w:jc w:val="both"/>
        <w:rPr>
          <w:sz w:val="24"/>
          <w:szCs w:val="24"/>
        </w:rPr>
      </w:pPr>
    </w:p>
    <w:p w:rsidR="00C72C5E" w:rsidRDefault="00C72C5E" w:rsidP="002E3233">
      <w:pPr>
        <w:jc w:val="both"/>
        <w:rPr>
          <w:sz w:val="24"/>
          <w:szCs w:val="24"/>
        </w:rPr>
      </w:pPr>
    </w:p>
    <w:p w:rsidR="00A022DC" w:rsidRPr="00020C1F" w:rsidRDefault="002E3233" w:rsidP="00A022DC">
      <w:pPr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Матрица 3</w:t>
      </w:r>
      <w:r w:rsidR="00A022DC" w:rsidRPr="00020C1F">
        <w:rPr>
          <w:i/>
          <w:sz w:val="24"/>
          <w:szCs w:val="24"/>
        </w:rPr>
        <w:t xml:space="preserve">. Матрица </w:t>
      </w:r>
      <w:r w:rsidR="00A022DC" w:rsidRPr="00020C1F">
        <w:rPr>
          <w:i/>
          <w:sz w:val="24"/>
          <w:szCs w:val="24"/>
          <w:lang w:val="en-US"/>
        </w:rPr>
        <w:t>SWOT</w:t>
      </w:r>
      <w:r w:rsidR="00A022DC" w:rsidRPr="00B342B1">
        <w:rPr>
          <w:i/>
          <w:sz w:val="24"/>
          <w:szCs w:val="24"/>
        </w:rPr>
        <w:t>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3"/>
        <w:gridCol w:w="3556"/>
        <w:gridCol w:w="3250"/>
      </w:tblGrid>
      <w:tr w:rsidR="00552E5A" w:rsidRPr="005B1BB9" w:rsidTr="00A3452A">
        <w:trPr>
          <w:gridBefore w:val="1"/>
        </w:trPr>
        <w:tc>
          <w:tcPr>
            <w:tcW w:w="3827" w:type="dxa"/>
          </w:tcPr>
          <w:p w:rsidR="00A022DC" w:rsidRPr="005B1BB9" w:rsidRDefault="00A022DC" w:rsidP="00A3452A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Возможности</w:t>
            </w:r>
          </w:p>
          <w:p w:rsidR="00A022DC" w:rsidRPr="00956107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956107" w:rsidRPr="00956107">
              <w:rPr>
                <w:rFonts w:eastAsiaTheme="minorEastAsia"/>
                <w:sz w:val="24"/>
                <w:szCs w:val="24"/>
              </w:rPr>
              <w:t xml:space="preserve"> </w:t>
            </w:r>
            <w:r w:rsidR="00956107">
              <w:rPr>
                <w:rFonts w:eastAsiaTheme="minorEastAsia"/>
                <w:sz w:val="24"/>
                <w:szCs w:val="24"/>
              </w:rPr>
              <w:t>Чем больше в мире людей, интересующихся играми, тем больше потенциальных клиентов</w:t>
            </w:r>
          </w:p>
          <w:p w:rsidR="00A022DC" w:rsidRPr="00956107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956107" w:rsidRPr="00956107">
              <w:rPr>
                <w:rFonts w:eastAsiaTheme="minorEastAsia"/>
                <w:sz w:val="24"/>
                <w:szCs w:val="24"/>
              </w:rPr>
              <w:t xml:space="preserve"> </w:t>
            </w:r>
            <w:r w:rsidR="00956107">
              <w:rPr>
                <w:rFonts w:eastAsiaTheme="minorEastAsia"/>
                <w:sz w:val="24"/>
                <w:szCs w:val="24"/>
              </w:rPr>
              <w:t>Удержание огромного количества лояльных клиентов выгодными условиями</w:t>
            </w:r>
          </w:p>
          <w:p w:rsidR="00A022DC" w:rsidRPr="005B1BB9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956107">
              <w:rPr>
                <w:rFonts w:eastAsiaTheme="minorEastAsia"/>
                <w:sz w:val="24"/>
                <w:szCs w:val="24"/>
              </w:rPr>
              <w:t xml:space="preserve"> Поддержание заинтересованности в играх, развитие </w:t>
            </w:r>
            <w:proofErr w:type="spellStart"/>
            <w:r w:rsidR="00956107">
              <w:rPr>
                <w:rFonts w:eastAsiaTheme="minorEastAsia"/>
                <w:sz w:val="24"/>
                <w:szCs w:val="24"/>
              </w:rPr>
              <w:t>киберспортивной</w:t>
            </w:r>
            <w:proofErr w:type="spellEnd"/>
            <w:r w:rsidR="00956107">
              <w:rPr>
                <w:rFonts w:eastAsiaTheme="minorEastAsia"/>
                <w:sz w:val="24"/>
                <w:szCs w:val="24"/>
              </w:rPr>
              <w:t xml:space="preserve"> составляющей</w:t>
            </w:r>
          </w:p>
        </w:tc>
        <w:tc>
          <w:tcPr>
            <w:tcW w:w="3366" w:type="dxa"/>
          </w:tcPr>
          <w:p w:rsidR="00A022DC" w:rsidRPr="005B1BB9" w:rsidRDefault="00A022DC" w:rsidP="00A3452A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Угрозы</w:t>
            </w:r>
          </w:p>
          <w:p w:rsidR="00A022DC" w:rsidRPr="005B1BB9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956107">
              <w:rPr>
                <w:rFonts w:eastAsiaTheme="minorEastAsia"/>
                <w:sz w:val="24"/>
                <w:szCs w:val="24"/>
              </w:rPr>
              <w:t xml:space="preserve"> Конкурентоспособные компании</w:t>
            </w:r>
          </w:p>
          <w:p w:rsidR="00A022DC" w:rsidRPr="005B1BB9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956107">
              <w:rPr>
                <w:rFonts w:eastAsiaTheme="minorEastAsia"/>
                <w:sz w:val="24"/>
                <w:szCs w:val="24"/>
              </w:rPr>
              <w:t xml:space="preserve"> Эксклюзивность игр на других платформах в связи с более выгодными условиями конкурентов</w:t>
            </w:r>
          </w:p>
          <w:p w:rsidR="00A022DC" w:rsidRPr="005B1BB9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956107">
              <w:rPr>
                <w:rFonts w:eastAsiaTheme="minorEastAsia"/>
                <w:sz w:val="24"/>
                <w:szCs w:val="24"/>
              </w:rPr>
              <w:t xml:space="preserve"> Изменение экономической ситуации в мире</w:t>
            </w:r>
          </w:p>
        </w:tc>
      </w:tr>
      <w:tr w:rsidR="00956107" w:rsidRPr="005B1BB9" w:rsidTr="00A3452A">
        <w:tc>
          <w:tcPr>
            <w:tcW w:w="2694" w:type="dxa"/>
            <w:shd w:val="clear" w:color="auto" w:fill="auto"/>
          </w:tcPr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Сильные стороны</w:t>
            </w:r>
          </w:p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3F29CC">
              <w:rPr>
                <w:rFonts w:eastAsiaTheme="minorEastAsia"/>
                <w:sz w:val="22"/>
                <w:szCs w:val="22"/>
              </w:rPr>
              <w:t xml:space="preserve"> Высокая доля на рынке.</w:t>
            </w:r>
          </w:p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3F29CC">
              <w:rPr>
                <w:rFonts w:eastAsiaTheme="minorEastAsia"/>
                <w:sz w:val="24"/>
                <w:szCs w:val="24"/>
              </w:rPr>
              <w:t xml:space="preserve"> </w:t>
            </w:r>
            <w:r w:rsidR="003F29CC">
              <w:rPr>
                <w:rFonts w:eastAsiaTheme="minorEastAsia"/>
                <w:sz w:val="22"/>
                <w:szCs w:val="22"/>
              </w:rPr>
              <w:t>Огромная прибыль, небольшие издержки.</w:t>
            </w:r>
          </w:p>
          <w:p w:rsidR="00A022DC" w:rsidRPr="005B1BB9" w:rsidRDefault="00A022DC" w:rsidP="00A3452A">
            <w:pPr>
              <w:tabs>
                <w:tab w:val="center" w:pos="1593"/>
              </w:tabs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3F29CC">
              <w:rPr>
                <w:rFonts w:eastAsiaTheme="minorEastAsia"/>
                <w:sz w:val="24"/>
                <w:szCs w:val="24"/>
              </w:rPr>
              <w:t xml:space="preserve"> </w:t>
            </w:r>
            <w:r w:rsidR="003F29CC">
              <w:rPr>
                <w:rFonts w:eastAsiaTheme="minorEastAsia"/>
                <w:sz w:val="22"/>
                <w:szCs w:val="22"/>
              </w:rPr>
              <w:t>Революционные решения в сфере продаж видеоигр.</w:t>
            </w:r>
          </w:p>
        </w:tc>
        <w:tc>
          <w:tcPr>
            <w:tcW w:w="3827" w:type="dxa"/>
          </w:tcPr>
          <w:p w:rsidR="00A022DC" w:rsidRPr="005B1BB9" w:rsidRDefault="00A022DC" w:rsidP="00A3452A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«СИВ»</w:t>
            </w:r>
          </w:p>
          <w:p w:rsidR="00744060" w:rsidRPr="00744060" w:rsidRDefault="00744060" w:rsidP="005C3A63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sz w:val="24"/>
                <w:szCs w:val="24"/>
                <w:lang w:val="en-US"/>
              </w:rPr>
              <w:t>Valve</w:t>
            </w:r>
            <w:r w:rsidRPr="00744060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i/>
                <w:sz w:val="24"/>
                <w:szCs w:val="24"/>
              </w:rPr>
              <w:t>имеет все шансы на получения выгоды благодаря</w:t>
            </w:r>
            <w:r w:rsidR="005C3A63">
              <w:rPr>
                <w:rFonts w:eastAsiaTheme="minorEastAsia"/>
                <w:i/>
                <w:sz w:val="24"/>
                <w:szCs w:val="24"/>
              </w:rPr>
              <w:t xml:space="preserve"> своим возможностям. Влияние компании настолько велико, что позволяет легко удерживать клиентов в своих сервисах</w:t>
            </w:r>
            <w:r>
              <w:rPr>
                <w:rFonts w:eastAsiaTheme="minorEastAsia"/>
                <w:i/>
                <w:sz w:val="24"/>
                <w:szCs w:val="24"/>
              </w:rPr>
              <w:t>. Но она имеет все шансы развиваться в разных направлениях.</w:t>
            </w:r>
          </w:p>
        </w:tc>
        <w:tc>
          <w:tcPr>
            <w:tcW w:w="3366" w:type="dxa"/>
          </w:tcPr>
          <w:p w:rsidR="00A022DC" w:rsidRPr="005B1BB9" w:rsidRDefault="00A022DC" w:rsidP="00A3452A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«СИУ»</w:t>
            </w:r>
          </w:p>
          <w:p w:rsidR="00744060" w:rsidRPr="005B1BB9" w:rsidRDefault="00744060" w:rsidP="00744060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sz w:val="24"/>
                <w:szCs w:val="24"/>
              </w:rPr>
              <w:t xml:space="preserve">На какое-то время конкуренты не будут представлять серьезной опасности. Но при застое в принятии правильных решений и создании конкурентного сервиса конкуренты начнут серьезное опережение. </w:t>
            </w:r>
          </w:p>
        </w:tc>
      </w:tr>
      <w:tr w:rsidR="00956107" w:rsidRPr="005B1BB9" w:rsidTr="00A3452A">
        <w:tc>
          <w:tcPr>
            <w:tcW w:w="2694" w:type="dxa"/>
            <w:shd w:val="clear" w:color="auto" w:fill="auto"/>
          </w:tcPr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Слабые стороны</w:t>
            </w:r>
          </w:p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3F29CC">
              <w:rPr>
                <w:rFonts w:eastAsiaTheme="minorEastAsia"/>
                <w:sz w:val="22"/>
                <w:szCs w:val="22"/>
              </w:rPr>
              <w:t xml:space="preserve"> Запоздалые ответы на решения конкурентов</w:t>
            </w:r>
          </w:p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3F29CC">
              <w:rPr>
                <w:rFonts w:eastAsiaTheme="minorEastAsia"/>
                <w:sz w:val="24"/>
                <w:szCs w:val="24"/>
              </w:rPr>
              <w:t xml:space="preserve"> </w:t>
            </w:r>
            <w:r w:rsidR="003F29CC">
              <w:rPr>
                <w:rFonts w:eastAsiaTheme="minorEastAsia"/>
                <w:sz w:val="22"/>
                <w:szCs w:val="22"/>
              </w:rPr>
              <w:t>Токсичная атмосфера между сотрудниками компании</w:t>
            </w:r>
          </w:p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3F29CC">
              <w:rPr>
                <w:rFonts w:eastAsiaTheme="minorEastAsia"/>
                <w:sz w:val="24"/>
                <w:szCs w:val="24"/>
              </w:rPr>
              <w:t xml:space="preserve"> </w:t>
            </w:r>
            <w:r w:rsidR="003F29CC">
              <w:rPr>
                <w:rFonts w:eastAsiaTheme="minorEastAsia"/>
                <w:sz w:val="22"/>
                <w:szCs w:val="22"/>
              </w:rPr>
              <w:t>Сосредоточенность на прибыли, а не на развитии игровой ветви компании.</w:t>
            </w:r>
          </w:p>
        </w:tc>
        <w:tc>
          <w:tcPr>
            <w:tcW w:w="3827" w:type="dxa"/>
          </w:tcPr>
          <w:p w:rsidR="00A022DC" w:rsidRPr="005B1BB9" w:rsidRDefault="00A022DC" w:rsidP="00A3452A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«СЛВ»</w:t>
            </w:r>
          </w:p>
          <w:p w:rsidR="00A022DC" w:rsidRDefault="00744060" w:rsidP="00744060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sz w:val="24"/>
                <w:szCs w:val="24"/>
              </w:rPr>
              <w:t xml:space="preserve">Слабые стороны препятствуют поддержанию заинтересованности пользователей в играх и </w:t>
            </w:r>
            <w:proofErr w:type="spellStart"/>
            <w:r>
              <w:rPr>
                <w:rFonts w:eastAsiaTheme="minorEastAsia"/>
                <w:i/>
                <w:sz w:val="24"/>
                <w:szCs w:val="24"/>
              </w:rPr>
              <w:t>киберспортивной</w:t>
            </w:r>
            <w:proofErr w:type="spellEnd"/>
            <w:r>
              <w:rPr>
                <w:rFonts w:eastAsiaTheme="minorEastAsia"/>
                <w:i/>
                <w:sz w:val="24"/>
                <w:szCs w:val="24"/>
              </w:rPr>
              <w:t xml:space="preserve"> стороне игр.</w:t>
            </w:r>
          </w:p>
          <w:p w:rsidR="00744060" w:rsidRPr="005B1BB9" w:rsidRDefault="00744060" w:rsidP="005C3A63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sz w:val="24"/>
                <w:szCs w:val="24"/>
              </w:rPr>
              <w:t>Токсичная среда и отсутствие достаточно большого штата сотрудников для</w:t>
            </w:r>
            <w:r w:rsidR="00552E5A">
              <w:rPr>
                <w:rFonts w:eastAsiaTheme="minorEastAsia"/>
                <w:i/>
                <w:sz w:val="24"/>
                <w:szCs w:val="24"/>
              </w:rPr>
              <w:t xml:space="preserve"> реализации различных проектов не дает компании возможность </w:t>
            </w:r>
            <w:r w:rsidR="005C3A63">
              <w:rPr>
                <w:rFonts w:eastAsiaTheme="minorEastAsia"/>
                <w:i/>
                <w:sz w:val="24"/>
                <w:szCs w:val="24"/>
              </w:rPr>
              <w:t>развиваться в различных направления</w:t>
            </w:r>
            <w:r w:rsidR="00552E5A">
              <w:rPr>
                <w:rFonts w:eastAsiaTheme="minorEastAsia"/>
                <w:i/>
                <w:sz w:val="24"/>
                <w:szCs w:val="24"/>
              </w:rPr>
              <w:t>х.</w:t>
            </w:r>
          </w:p>
        </w:tc>
        <w:tc>
          <w:tcPr>
            <w:tcW w:w="3366" w:type="dxa"/>
          </w:tcPr>
          <w:p w:rsidR="00A022DC" w:rsidRPr="005B1BB9" w:rsidRDefault="00A022DC" w:rsidP="00A3452A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«СЛУ»</w:t>
            </w:r>
          </w:p>
          <w:p w:rsidR="00A022DC" w:rsidRPr="005B1BB9" w:rsidRDefault="00552E5A" w:rsidP="00552E5A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sz w:val="24"/>
                <w:szCs w:val="24"/>
              </w:rPr>
              <w:t>Слабые стороны напрямую влияют на конкурентоспособность компании. Для ухода от угроз их необходимо решать.</w:t>
            </w:r>
          </w:p>
        </w:tc>
      </w:tr>
    </w:tbl>
    <w:p w:rsidR="00A022DC" w:rsidRDefault="00A022DC"/>
    <w:sectPr w:rsidR="00A02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71"/>
    <w:rsid w:val="000F55C0"/>
    <w:rsid w:val="00102F46"/>
    <w:rsid w:val="002E3233"/>
    <w:rsid w:val="003D2EEE"/>
    <w:rsid w:val="003F29CC"/>
    <w:rsid w:val="00423D0B"/>
    <w:rsid w:val="00502210"/>
    <w:rsid w:val="005315B5"/>
    <w:rsid w:val="00552E5A"/>
    <w:rsid w:val="00553696"/>
    <w:rsid w:val="005A1D0D"/>
    <w:rsid w:val="005C3A63"/>
    <w:rsid w:val="006439B2"/>
    <w:rsid w:val="006C27A2"/>
    <w:rsid w:val="00712534"/>
    <w:rsid w:val="00740E49"/>
    <w:rsid w:val="00744060"/>
    <w:rsid w:val="007845EF"/>
    <w:rsid w:val="00956107"/>
    <w:rsid w:val="00A022DC"/>
    <w:rsid w:val="00B342B1"/>
    <w:rsid w:val="00C72C5E"/>
    <w:rsid w:val="00CB4ED6"/>
    <w:rsid w:val="00CE2DEC"/>
    <w:rsid w:val="00CE4471"/>
    <w:rsid w:val="00D82A89"/>
    <w:rsid w:val="00D92EE8"/>
    <w:rsid w:val="00F0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A013"/>
  <w15:chartTrackingRefBased/>
  <w15:docId w15:val="{AFABCA23-D9A6-47B0-AD47-26978A7E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4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55C0"/>
    <w:rPr>
      <w:color w:val="0000FF"/>
      <w:u w:val="single"/>
    </w:rPr>
  </w:style>
  <w:style w:type="paragraph" w:customStyle="1" w:styleId="a4">
    <w:name w:val="Стиль"/>
    <w:rsid w:val="006439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alf-Life" TargetMode="External"/><Relationship Id="rId13" Type="http://schemas.openxmlformats.org/officeDocument/2006/relationships/hyperlink" Target="https://ru.wikipedia.org/wiki/Steam_De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5%D0%B0%D1%80%D1%80%D0%B8%D0%BD%D0%B3%D1%82%D0%BE%D0%BD,_%D0%9C%D0%B0%D0%B9%D0%BA" TargetMode="External"/><Relationship Id="rId12" Type="http://schemas.openxmlformats.org/officeDocument/2006/relationships/hyperlink" Target="https://ru.wikipedia.org/wiki/Valve_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D%D1%8C%D1%8E%D1%8D%D0%BB%D0%BB,_%D0%93%D0%B5%D0%B9%D0%B1" TargetMode="External"/><Relationship Id="rId11" Type="http://schemas.openxmlformats.org/officeDocument/2006/relationships/hyperlink" Target="https://ru.wikipedia.org/wiki/%D0%9D%D0%B0%D0%B3%D0%BE%D0%BB%D0%BE%D0%B2%D0%BD%D1%8B%D0%B9_%D0%B4%D0%B8%D1%81%D0%BF%D0%BB%D0%B5%D0%B9" TargetMode="External"/><Relationship Id="rId5" Type="http://schemas.openxmlformats.org/officeDocument/2006/relationships/hyperlink" Target="https://ru.wikipedia.org/wiki/%D0%A0%D0%B0%D0%B7%D1%80%D0%B0%D0%B1%D0%BE%D1%82%D0%BA%D0%B0_%D0%BA%D0%BE%D0%BC%D0%BF%D1%8C%D1%8E%D1%82%D0%B5%D1%80%D0%BD%D1%8B%D1%85_%D0%B8%D0%B3%D1%8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Steam" TargetMode="External"/><Relationship Id="rId4" Type="http://schemas.openxmlformats.org/officeDocument/2006/relationships/hyperlink" Target="https://ru.wikipedia.org/wiki/%D0%A1%D0%A8%D0%90" TargetMode="External"/><Relationship Id="rId9" Type="http://schemas.openxmlformats.org/officeDocument/2006/relationships/hyperlink" Target="https://ru.wikipedia.org/wiki/Half-Life_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7</cp:revision>
  <dcterms:created xsi:type="dcterms:W3CDTF">2022-02-25T01:38:00Z</dcterms:created>
  <dcterms:modified xsi:type="dcterms:W3CDTF">2022-03-18T01:25:00Z</dcterms:modified>
</cp:coreProperties>
</file>