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sz w:val="24"/>
          <w:szCs w:val="24"/>
          <w:lang w:val="en-GB"/>
        </w:rPr>
      </w:pPr>
      <w:r>
        <w:rPr>
          <w:rFonts w:cs="Calibri" w:cstheme="minorHAnsi"/>
          <w:b/>
          <w:bCs/>
          <w:sz w:val="24"/>
          <w:szCs w:val="24"/>
          <w:lang w:val="en-GB"/>
        </w:rPr>
        <w:t>ST8002-Project</w:t>
      </w:r>
    </w:p>
    <w:p>
      <w:pPr>
        <w:pStyle w:val="Normal"/>
        <w:jc w:val="both"/>
        <w:rPr>
          <w:rFonts w:cs="Calibri" w:cstheme="minorHAnsi"/>
          <w:sz w:val="24"/>
          <w:szCs w:val="24"/>
          <w:lang w:val="en-GB"/>
        </w:rPr>
      </w:pPr>
      <w:r>
        <w:rPr>
          <w:rFonts w:cs="Calibri" w:cstheme="minorHAnsi"/>
          <w:sz w:val="24"/>
          <w:szCs w:val="24"/>
          <w:lang w:val="en-GB"/>
        </w:rPr>
      </w:r>
    </w:p>
    <w:p>
      <w:pPr>
        <w:pStyle w:val="Normal"/>
        <w:jc w:val="both"/>
        <w:rPr>
          <w:rFonts w:cs="Calibri" w:cstheme="minorHAnsi"/>
          <w:sz w:val="24"/>
          <w:szCs w:val="24"/>
          <w:lang w:val="en-GB"/>
        </w:rPr>
      </w:pPr>
      <w:r>
        <w:rPr>
          <w:rFonts w:cs="Calibri" w:cstheme="minorHAnsi"/>
          <w:sz w:val="24"/>
          <w:szCs w:val="24"/>
          <w:lang w:val="en-GB"/>
        </w:rPr>
        <w:t>The objective of this project is to provide you with the opportunity to apply the methods that we have been discussing to your own work.</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About the report</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 xml:space="preserve">Use the given template. This takes the form of </w:t>
      </w:r>
      <w:r>
        <w:rPr>
          <w:rFonts w:cs="Calibri" w:cstheme="minorHAnsi"/>
          <w:color w:val="0000FF"/>
          <w:sz w:val="24"/>
          <w:szCs w:val="24"/>
          <w:lang w:val="en-GB"/>
        </w:rPr>
        <w:t xml:space="preserve">three reports on three different datasets, </w:t>
      </w:r>
      <w:r>
        <w:rPr>
          <w:rFonts w:cs="Calibri" w:cstheme="minorHAnsi"/>
          <w:sz w:val="24"/>
          <w:szCs w:val="24"/>
          <w:lang w:val="en-GB"/>
        </w:rPr>
        <w:t>one report for one dataset. (It has to be three different datasets. You can not use one dataset for two reports.)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Report format: Calibri, font size 12, single-line space, no spacing before or after. (The given template is formatted with such settings.)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About the data</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color w:val="0000FF"/>
          <w:sz w:val="24"/>
          <w:szCs w:val="24"/>
          <w:lang w:val="en-GB"/>
        </w:rPr>
        <w:t>The data should be related to your study/work background.</w:t>
      </w:r>
      <w:r>
        <w:rPr>
          <w:rFonts w:cs="Calibri" w:cstheme="minorHAnsi"/>
          <w:sz w:val="24"/>
          <w:szCs w:val="24"/>
          <w:lang w:val="en-GB"/>
        </w:rPr>
        <w:t xml:space="preserve"> (What is the point of taking 8001&amp;8002, if you don’t have or can’t think of any data analysis problem in your field?) </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color w:val="0000FF"/>
          <w:sz w:val="24"/>
          <w:szCs w:val="24"/>
          <w:lang w:val="en-GB"/>
        </w:rPr>
        <w:t>You need to include a link to your data in your report</w:t>
      </w:r>
      <w:r>
        <w:rPr>
          <w:rFonts w:cs="Calibri" w:cstheme="minorHAnsi"/>
          <w:sz w:val="24"/>
          <w:szCs w:val="24"/>
          <w:lang w:val="en-GB"/>
        </w:rPr>
        <w:t>, so that I can freely download the data by simply clicking the link. For example, upload your data into Google drive or OneDrive and allow anyone with the link to download.</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color w:val="0000FF"/>
          <w:sz w:val="24"/>
          <w:szCs w:val="24"/>
          <w:lang w:val="en-GB"/>
        </w:rPr>
        <w:t>The data have to be from open-data repositories (more information below) or collected by you and/or your colleague.</w:t>
      </w:r>
      <w:r>
        <w:rPr>
          <w:rFonts w:cs="Calibri" w:cstheme="minorHAnsi"/>
          <w:sz w:val="24"/>
          <w:szCs w:val="24"/>
          <w:lang w:val="en-GB"/>
        </w:rPr>
        <w:t xml:space="preserve"> If your data are collected by you and/or your colleague through, e.g., lab experiments. You don’t need to provide the original raw data, and you can do any kind of anonymization. (I won’t re-use or re-distribute your data.) What I need are the data that, by directly running your R code, I will get the same results as those in your report.</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If you currently don’t have any data, you can download any relevant data (w.r.t. your study/work) from the following open data repositories:</w:t>
      </w:r>
    </w:p>
    <w:p>
      <w:pPr>
        <w:pStyle w:val="ListParagraph"/>
        <w:numPr>
          <w:ilvl w:val="0"/>
          <w:numId w:val="2"/>
        </w:numPr>
        <w:jc w:val="both"/>
        <w:rPr>
          <w:rFonts w:cs="Calibri" w:cstheme="minorHAnsi"/>
          <w:sz w:val="24"/>
          <w:szCs w:val="24"/>
          <w:lang w:val="en-GB"/>
        </w:rPr>
      </w:pPr>
      <w:r>
        <w:rPr>
          <w:rFonts w:cs="Calibri" w:cstheme="minorHAnsi"/>
          <w:sz w:val="24"/>
          <w:szCs w:val="24"/>
          <w:lang w:val="en-GB"/>
        </w:rPr>
        <w:t>Smart Dublin (</w:t>
      </w:r>
      <w:hyperlink r:id="rId2">
        <w:r>
          <w:rPr>
            <w:rStyle w:val="Hyperlink"/>
            <w:rFonts w:cs="Calibri" w:cstheme="minorHAnsi"/>
            <w:sz w:val="24"/>
            <w:szCs w:val="24"/>
            <w:lang w:val="en-GB"/>
          </w:rPr>
          <w:t>https://data.smartdublin.ie/</w:t>
        </w:r>
      </w:hyperlink>
      <w:r>
        <w:rPr>
          <w:rFonts w:cs="Calibri" w:cstheme="minorHAnsi"/>
          <w:sz w:val="24"/>
          <w:szCs w:val="24"/>
          <w:lang w:val="en-GB"/>
        </w:rPr>
        <w:t>), or any other country’s local government open data portal,</w:t>
      </w:r>
    </w:p>
    <w:p>
      <w:pPr>
        <w:pStyle w:val="ListParagraph"/>
        <w:numPr>
          <w:ilvl w:val="0"/>
          <w:numId w:val="2"/>
        </w:numPr>
        <w:jc w:val="both"/>
        <w:rPr>
          <w:rFonts w:cs="Calibri" w:cstheme="minorHAnsi"/>
          <w:sz w:val="24"/>
          <w:szCs w:val="24"/>
          <w:lang w:val="en-GB"/>
        </w:rPr>
      </w:pPr>
      <w:r>
        <w:rPr>
          <w:rFonts w:cs="Calibri" w:cstheme="minorHAnsi"/>
          <w:sz w:val="24"/>
          <w:szCs w:val="24"/>
          <w:lang w:val="en-GB"/>
        </w:rPr>
        <w:t>Ireland - data.gov.ie (</w:t>
      </w:r>
      <w:hyperlink r:id="rId3">
        <w:r>
          <w:rPr>
            <w:rStyle w:val="Hyperlink"/>
            <w:rFonts w:cs="Calibri" w:cstheme="minorHAnsi"/>
            <w:sz w:val="24"/>
            <w:szCs w:val="24"/>
            <w:lang w:val="en-GB"/>
          </w:rPr>
          <w:t>https://data.gov.ie/</w:t>
        </w:r>
      </w:hyperlink>
      <w:r>
        <w:rPr>
          <w:rFonts w:cs="Calibri" w:cstheme="minorHAnsi"/>
          <w:sz w:val="24"/>
          <w:szCs w:val="24"/>
          <w:lang w:val="en-GB"/>
        </w:rPr>
        <w:t>), or any other country’s central government open data portal,</w:t>
      </w:r>
    </w:p>
    <w:p>
      <w:pPr>
        <w:pStyle w:val="ListParagraph"/>
        <w:numPr>
          <w:ilvl w:val="0"/>
          <w:numId w:val="2"/>
        </w:numPr>
        <w:jc w:val="both"/>
        <w:rPr>
          <w:rFonts w:cs="Calibri" w:cstheme="minorHAnsi"/>
          <w:sz w:val="24"/>
          <w:szCs w:val="24"/>
          <w:lang w:val="en-GB"/>
        </w:rPr>
      </w:pPr>
      <w:r>
        <w:rPr>
          <w:rFonts w:cs="Calibri" w:cstheme="minorHAnsi"/>
          <w:sz w:val="24"/>
          <w:szCs w:val="24"/>
          <w:lang w:val="en-GB"/>
        </w:rPr>
        <w:t>WHO’s open data repository (</w:t>
      </w:r>
      <w:hyperlink r:id="rId4">
        <w:r>
          <w:rPr>
            <w:rStyle w:val="Hyperlink"/>
            <w:rFonts w:cs="Calibri" w:cstheme="minorHAnsi"/>
            <w:sz w:val="24"/>
            <w:szCs w:val="24"/>
            <w:lang w:val="en-GB"/>
          </w:rPr>
          <w:t>https://www.who.int/data/gho/</w:t>
        </w:r>
      </w:hyperlink>
      <w:r>
        <w:rPr>
          <w:rFonts w:cs="Calibri" w:cstheme="minorHAnsi"/>
          <w:sz w:val="24"/>
          <w:szCs w:val="24"/>
          <w:lang w:val="en-GB"/>
        </w:rPr>
        <w:t>), or any other international organisation’s open data portal,</w:t>
      </w:r>
    </w:p>
    <w:p>
      <w:pPr>
        <w:pStyle w:val="ListParagraph"/>
        <w:numPr>
          <w:ilvl w:val="0"/>
          <w:numId w:val="2"/>
        </w:numPr>
        <w:jc w:val="both"/>
        <w:rPr>
          <w:rFonts w:cs="Calibri" w:cstheme="minorHAnsi"/>
          <w:sz w:val="24"/>
          <w:szCs w:val="24"/>
          <w:lang w:val="en-GB"/>
        </w:rPr>
      </w:pPr>
      <w:r>
        <w:rPr>
          <w:rFonts w:cs="Calibri" w:cstheme="minorHAnsi"/>
          <w:sz w:val="24"/>
          <w:szCs w:val="24"/>
          <w:lang w:val="en-GB"/>
        </w:rPr>
        <w:t>Amazon’s open data AWS (</w:t>
      </w:r>
      <w:hyperlink r:id="rId5">
        <w:r>
          <w:rPr>
            <w:rStyle w:val="Hyperlink"/>
            <w:rFonts w:cs="Calibri" w:cstheme="minorHAnsi"/>
            <w:sz w:val="24"/>
            <w:szCs w:val="24"/>
            <w:lang w:val="en-GB"/>
          </w:rPr>
          <w:t>https://registry.opendata.aws/</w:t>
        </w:r>
      </w:hyperlink>
      <w:r>
        <w:rPr>
          <w:rFonts w:cs="Calibri" w:cstheme="minorHAnsi"/>
          <w:sz w:val="24"/>
          <w:szCs w:val="24"/>
          <w:lang w:val="en-GB"/>
        </w:rPr>
        <w:t>), or any other company’s open data portal,</w:t>
      </w:r>
    </w:p>
    <w:p>
      <w:pPr>
        <w:pStyle w:val="ListParagraph"/>
        <w:numPr>
          <w:ilvl w:val="0"/>
          <w:numId w:val="2"/>
        </w:numPr>
        <w:jc w:val="both"/>
        <w:rPr>
          <w:rFonts w:cs="Calibri" w:cstheme="minorHAnsi"/>
          <w:sz w:val="24"/>
          <w:szCs w:val="24"/>
          <w:lang w:val="en-GB"/>
        </w:rPr>
      </w:pPr>
      <w:r>
        <w:rPr>
          <w:rFonts w:cs="Calibri" w:cstheme="minorHAnsi"/>
          <w:sz w:val="24"/>
          <w:szCs w:val="24"/>
          <w:lang w:val="en-GB"/>
        </w:rPr>
        <w:t>Kaggle (</w:t>
      </w:r>
      <w:hyperlink r:id="rId6">
        <w:r>
          <w:rPr>
            <w:rStyle w:val="Hyperlink"/>
            <w:rFonts w:cs="Calibri" w:cstheme="minorHAnsi"/>
            <w:sz w:val="24"/>
            <w:szCs w:val="24"/>
            <w:lang w:val="en-GB"/>
          </w:rPr>
          <w:t>https://www.kaggle.com/datasets</w:t>
        </w:r>
      </w:hyperlink>
      <w:r>
        <w:rPr>
          <w:rFonts w:cs="Calibri" w:cstheme="minorHAnsi"/>
          <w:sz w:val="24"/>
          <w:szCs w:val="24"/>
          <w:lang w:val="en-GB"/>
        </w:rPr>
        <w:t>), or any other free-access website.</w:t>
      </w:r>
    </w:p>
    <w:p>
      <w:pPr>
        <w:pStyle w:val="Normal"/>
        <w:jc w:val="both"/>
        <w:rPr>
          <w:rFonts w:cs="Calibri" w:cstheme="minorHAnsi"/>
          <w:sz w:val="24"/>
          <w:szCs w:val="24"/>
          <w:lang w:val="en-GB"/>
        </w:rPr>
      </w:pPr>
      <w:r>
        <w:rPr>
          <w:rFonts w:cs="Calibri" w:cstheme="minorHAnsi"/>
          <w:sz w:val="24"/>
          <w:szCs w:val="24"/>
          <w:lang w:val="en-GB"/>
        </w:rPr>
        <w:t>The above list is far from being complete. If you can’t find relevant data from the above open data repositories, you can look for other resources. Note that these resources must be open-access. This is to drive engagement and impact from open data repositories.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About exploratory analysis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For any data-analysis project, you always start with exploratory analysis, mainly through data visualization. The analysis differs for different types of data (continuous, discrete, ordinal, nominal). Here are some topics that you might include in your reports.</w:t>
      </w:r>
    </w:p>
    <w:p>
      <w:pPr>
        <w:pStyle w:val="Normal"/>
        <w:jc w:val="both"/>
        <w:rPr>
          <w:rFonts w:cs="Calibri" w:cstheme="minorHAnsi"/>
          <w:sz w:val="12"/>
          <w:szCs w:val="12"/>
          <w:lang w:val="en-GB"/>
        </w:rPr>
      </w:pPr>
      <w:r>
        <w:rPr>
          <w:rFonts w:cs="Calibri" w:cstheme="minorHAnsi"/>
          <w:sz w:val="12"/>
          <w:szCs w:val="12"/>
          <w:lang w:val="en-GB"/>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4"/>
        <w:gridCol w:w="841"/>
      </w:tblGrid>
      <w:tr>
        <w:trPr/>
        <w:tc>
          <w:tcPr>
            <w:tcW w:w="8174" w:type="dxa"/>
            <w:tcBorders/>
          </w:tcPr>
          <w:p>
            <w:pPr>
              <w:pStyle w:val="Normal"/>
              <w:widowControl/>
              <w:spacing w:before="0" w:after="0"/>
              <w:jc w:val="both"/>
              <w:rPr>
                <w:rFonts w:cs="Calibri" w:cstheme="minorHAnsi"/>
                <w:b/>
                <w:bCs/>
                <w:sz w:val="24"/>
                <w:szCs w:val="24"/>
                <w:lang w:val="en-GB"/>
              </w:rPr>
            </w:pPr>
            <w:r>
              <w:rPr>
                <w:rFonts w:eastAsia="等线" w:cs="Calibri" w:cstheme="minorHAnsi"/>
                <w:b/>
                <w:bCs/>
                <w:kern w:val="0"/>
                <w:sz w:val="24"/>
                <w:szCs w:val="24"/>
                <w:lang w:val="en-GB" w:eastAsia="zh-CN" w:bidi="ar-SA"/>
              </w:rPr>
              <w:t>Topics</w:t>
            </w:r>
          </w:p>
        </w:tc>
        <w:tc>
          <w:tcPr>
            <w:tcW w:w="841" w:type="dxa"/>
            <w:tcBorders/>
          </w:tcPr>
          <w:p>
            <w:pPr>
              <w:pStyle w:val="Normal"/>
              <w:widowControl/>
              <w:spacing w:before="0" w:after="0"/>
              <w:jc w:val="right"/>
              <w:rPr>
                <w:rFonts w:cs="Calibri" w:cstheme="minorHAnsi"/>
                <w:b/>
                <w:bCs/>
                <w:sz w:val="24"/>
                <w:szCs w:val="24"/>
                <w:lang w:val="en-GB"/>
              </w:rPr>
            </w:pPr>
            <w:r>
              <w:rPr>
                <w:rFonts w:eastAsia="等线" w:cs="Calibri" w:cstheme="minorHAnsi"/>
                <w:b/>
                <w:bCs/>
                <w:kern w:val="0"/>
                <w:sz w:val="24"/>
                <w:szCs w:val="24"/>
                <w:lang w:val="en-GB" w:eastAsia="zh-CN" w:bidi="ar-SA"/>
              </w:rPr>
              <w:t>Marks</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 </w:t>
            </w:r>
            <w:r>
              <w:rPr>
                <w:rFonts w:eastAsia="等线" w:cs="Calibri" w:cstheme="minorHAnsi"/>
                <w:kern w:val="0"/>
                <w:sz w:val="24"/>
                <w:szCs w:val="24"/>
                <w:lang w:val="en-GB" w:eastAsia="zh-CN" w:bidi="ar-SA"/>
              </w:rPr>
              <w:t>contingency table</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(E2) </w:t>
            </w:r>
            <w:r>
              <w:rPr>
                <w:rFonts w:eastAsia="等线" w:cs="Calibri" w:cstheme="minorHAnsi"/>
                <w:kern w:val="0"/>
                <w:sz w:val="24"/>
                <w:szCs w:val="24"/>
                <w:lang w:val="en-GB" w:eastAsia="zh-CN" w:bidi="ar-SA"/>
              </w:rPr>
              <w:t>conditional probability and independent events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(E3) </w:t>
            </w:r>
            <w:r>
              <w:rPr>
                <w:rFonts w:eastAsia="等线" w:cs="Calibri" w:cstheme="minorHAnsi"/>
                <w:kern w:val="0"/>
                <w:sz w:val="24"/>
                <w:szCs w:val="24"/>
                <w:lang w:val="en-GB" w:eastAsia="zh-CN" w:bidi="ar-SA"/>
              </w:rPr>
              <w:t>Pearson/Kendall/Spearman correlation</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(E4) </w:t>
            </w:r>
            <w:r>
              <w:rPr>
                <w:rFonts w:eastAsia="等线" w:cs="Calibri" w:cstheme="minorHAnsi"/>
                <w:kern w:val="0"/>
                <w:sz w:val="24"/>
                <w:szCs w:val="24"/>
                <w:lang w:val="en-GB" w:eastAsia="zh-CN" w:bidi="ar-SA"/>
              </w:rPr>
              <w:t>point-biserial correlation coefficient</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(E5) </w:t>
            </w:r>
            <w:r>
              <w:rPr>
                <w:rFonts w:eastAsia="等线" w:cs="Calibri" w:cstheme="minorHAnsi"/>
                <w:kern w:val="0"/>
                <w:sz w:val="24"/>
                <w:szCs w:val="24"/>
                <w:lang w:val="en-GB" w:eastAsia="zh-CN" w:bidi="ar-SA"/>
              </w:rPr>
              <w:t>correlation coefficient significance level</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(E6) </w:t>
            </w:r>
            <w:r>
              <w:rPr>
                <w:rFonts w:eastAsia="等线" w:cs="Calibri" w:cstheme="minorHAnsi"/>
                <w:kern w:val="0"/>
                <w:sz w:val="24"/>
                <w:szCs w:val="24"/>
                <w:lang w:val="en-GB" w:eastAsia="zh-CN" w:bidi="ar-SA"/>
              </w:rPr>
              <w:t>centre, spread, skewness &amp; kurtosis measures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(E7) </w:t>
            </w:r>
            <w:r>
              <w:rPr>
                <w:rFonts w:eastAsia="等线" w:cs="Calibri" w:cstheme="minorHAnsi"/>
                <w:kern w:val="0"/>
                <w:sz w:val="24"/>
                <w:szCs w:val="24"/>
                <w:lang w:val="en-GB" w:eastAsia="zh-CN" w:bidi="ar-SA"/>
              </w:rPr>
              <w:t>outlier detection</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(E8) </w:t>
            </w:r>
            <w:r>
              <w:rPr>
                <w:rFonts w:eastAsia="等线" w:cs="Calibri" w:cstheme="minorHAnsi"/>
                <w:kern w:val="0"/>
                <w:sz w:val="24"/>
                <w:szCs w:val="24"/>
                <w:lang w:val="en-GB" w:eastAsia="zh-CN" w:bidi="ar-SA"/>
              </w:rPr>
              <w:t>correspondence analysis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(E9) </w:t>
            </w:r>
            <w:r>
              <w:rPr>
                <w:rFonts w:eastAsia="等线" w:cs="Calibri" w:cstheme="minorHAnsi"/>
                <w:kern w:val="0"/>
                <w:sz w:val="24"/>
                <w:szCs w:val="24"/>
                <w:lang w:val="en-GB" w:eastAsia="zh-CN" w:bidi="ar-SA"/>
              </w:rPr>
              <w:t>correlation matrix visualization</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3</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(E10) </w:t>
            </w:r>
            <w:r>
              <w:rPr>
                <w:rFonts w:eastAsia="等线" w:cs="Calibri" w:cstheme="minorHAnsi"/>
                <w:kern w:val="0"/>
                <w:sz w:val="24"/>
                <w:szCs w:val="24"/>
                <w:lang w:val="en-GB" w:eastAsia="zh-CN" w:bidi="ar-SA"/>
              </w:rPr>
              <w:t>bar plots of contingency tables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(E11) </w:t>
            </w:r>
            <w:r>
              <w:rPr>
                <w:rFonts w:eastAsia="等线" w:cs="Calibri" w:cstheme="minorHAnsi"/>
                <w:kern w:val="0"/>
                <w:sz w:val="24"/>
                <w:szCs w:val="24"/>
                <w:lang w:val="en-GB" w:eastAsia="zh-CN" w:bidi="ar-SA"/>
              </w:rPr>
              <w:t>Q-Q plot (not limited to Normal Q-Q plot)</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(E12) </w:t>
            </w:r>
            <w:r>
              <w:rPr>
                <w:rFonts w:eastAsia="等线" w:cs="Calibri" w:cstheme="minorHAnsi"/>
                <w:kern w:val="0"/>
                <w:sz w:val="24"/>
                <w:szCs w:val="24"/>
                <w:lang w:val="en-GB" w:eastAsia="zh-CN" w:bidi="ar-SA"/>
              </w:rPr>
              <w:t>scatterplot matrix</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(E13) </w:t>
            </w:r>
            <w:r>
              <w:rPr>
                <w:rFonts w:eastAsia="等线" w:cs="Calibri" w:cstheme="minorHAnsi"/>
                <w:kern w:val="0"/>
                <w:sz w:val="24"/>
                <w:szCs w:val="24"/>
                <w:lang w:val="en-GB" w:eastAsia="zh-CN" w:bidi="ar-SA"/>
              </w:rPr>
              <w:t>balloon plot</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(E14) </w:t>
            </w:r>
            <w:r>
              <w:rPr>
                <w:rFonts w:eastAsia="等线" w:cs="Calibri" w:cstheme="minorHAnsi"/>
                <w:kern w:val="0"/>
                <w:sz w:val="24"/>
                <w:szCs w:val="24"/>
                <w:lang w:val="en-GB" w:eastAsia="zh-CN" w:bidi="ar-SA"/>
              </w:rPr>
              <w:t xml:space="preserve">grouped bar charts </w:t>
            </w:r>
          </w:p>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GB" w:eastAsia="zh-CN" w:bidi="ar-SA"/>
              </w:rPr>
              <w:t>(i.e., bar charts of two or more features, appropriately grouped in one graph)</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(E15) </w:t>
            </w:r>
            <w:r>
              <w:rPr>
                <w:rFonts w:eastAsia="等线" w:cs="Calibri" w:cstheme="minorHAnsi"/>
                <w:kern w:val="0"/>
                <w:sz w:val="24"/>
                <w:szCs w:val="24"/>
                <w:lang w:val="en-GB" w:eastAsia="zh-CN" w:bidi="ar-SA"/>
              </w:rPr>
              <w:t>grouped boxplots</w:t>
            </w:r>
          </w:p>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GB" w:eastAsia="zh-CN" w:bidi="ar-SA"/>
              </w:rPr>
              <w:t>(i.e., boxplots of two or more features, appropriately grouped in one graph)</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(E16) </w:t>
            </w:r>
            <w:r>
              <w:rPr>
                <w:rFonts w:eastAsia="等线" w:cs="Calibri" w:cstheme="minorHAnsi"/>
                <w:kern w:val="0"/>
                <w:sz w:val="24"/>
                <w:szCs w:val="24"/>
                <w:lang w:val="en-GB" w:eastAsia="zh-CN" w:bidi="ar-SA"/>
              </w:rPr>
              <w:t>histogram overlayed with the density line</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(E17) </w:t>
            </w:r>
            <w:r>
              <w:rPr>
                <w:rFonts w:eastAsia="等线" w:cs="Calibri" w:cstheme="minorHAnsi"/>
                <w:kern w:val="0"/>
                <w:sz w:val="24"/>
                <w:szCs w:val="24"/>
                <w:lang w:val="en-GB" w:eastAsia="zh-CN" w:bidi="ar-SA"/>
              </w:rPr>
              <w:t>conditional histogram</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(E18) </w:t>
            </w:r>
            <w:r>
              <w:rPr>
                <w:rFonts w:eastAsia="等线" w:cs="Calibri" w:cstheme="minorHAnsi"/>
                <w:kern w:val="0"/>
                <w:sz w:val="24"/>
                <w:szCs w:val="24"/>
                <w:lang w:val="en-GB" w:eastAsia="zh-CN" w:bidi="ar-SA"/>
              </w:rPr>
              <w:t>ridgeline plots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(E19) </w:t>
            </w:r>
            <w:r>
              <w:rPr>
                <w:rFonts w:eastAsia="等线" w:cs="Calibri" w:cstheme="minorHAnsi"/>
                <w:kern w:val="0"/>
                <w:sz w:val="24"/>
                <w:szCs w:val="24"/>
                <w:lang w:val="en-GB" w:eastAsia="zh-CN" w:bidi="ar-SA"/>
              </w:rPr>
              <w:t>biplots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(E20) </w:t>
            </w:r>
            <w:r>
              <w:rPr>
                <w:rFonts w:eastAsia="等线" w:cs="Calibri" w:cstheme="minorHAnsi"/>
                <w:kern w:val="0"/>
                <w:sz w:val="24"/>
                <w:szCs w:val="24"/>
                <w:lang w:val="en-GB" w:eastAsia="zh-CN" w:bidi="ar-SA"/>
              </w:rPr>
              <w:t>heatmaps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r>
        <w:trPr/>
        <w:tc>
          <w:tcPr>
            <w:tcW w:w="8174" w:type="dxa"/>
            <w:tcBorders/>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(E21) </w:t>
            </w:r>
            <w:r>
              <w:rPr>
                <w:rFonts w:eastAsia="等线" w:cs="Calibri" w:cstheme="minorHAnsi"/>
                <w:kern w:val="0"/>
                <w:sz w:val="24"/>
                <w:szCs w:val="24"/>
                <w:lang w:val="en-GB" w:eastAsia="zh-CN" w:bidi="ar-SA"/>
              </w:rPr>
              <w:t>word clouds</w:t>
            </w:r>
          </w:p>
        </w:tc>
        <w:tc>
          <w:tcPr>
            <w:tcW w:w="841" w:type="dxa"/>
            <w:tcBorders/>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7</w:t>
            </w:r>
          </w:p>
        </w:tc>
      </w:tr>
    </w:tbl>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About statistical analysis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Your exploratory analysis will help decide what type of statistical analysis you need to perform. Here are some topics that you might include in your reports.</w:t>
      </w:r>
    </w:p>
    <w:p>
      <w:pPr>
        <w:pStyle w:val="Normal"/>
        <w:jc w:val="both"/>
        <w:rPr>
          <w:rFonts w:cs="Calibri" w:cstheme="minorHAnsi"/>
          <w:sz w:val="12"/>
          <w:szCs w:val="12"/>
          <w:lang w:val="en-GB"/>
        </w:rPr>
      </w:pPr>
      <w:r>
        <w:rPr>
          <w:rFonts w:cs="Calibri" w:cstheme="minorHAnsi"/>
          <w:sz w:val="12"/>
          <w:szCs w:val="12"/>
          <w:lang w:val="en-GB"/>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74"/>
        <w:gridCol w:w="841"/>
      </w:tblGrid>
      <w:tr>
        <w:trPr/>
        <w:tc>
          <w:tcPr>
            <w:tcW w:w="8174" w:type="dxa"/>
            <w:tcBorders/>
          </w:tcPr>
          <w:p>
            <w:pPr>
              <w:pStyle w:val="Normal"/>
              <w:widowControl/>
              <w:spacing w:before="0" w:after="0"/>
              <w:jc w:val="both"/>
              <w:rPr>
                <w:rFonts w:cs="Calibri" w:cstheme="minorHAnsi"/>
                <w:b/>
                <w:bCs/>
                <w:sz w:val="24"/>
                <w:szCs w:val="24"/>
                <w:lang w:val="en-GB"/>
              </w:rPr>
            </w:pPr>
            <w:r>
              <w:rPr>
                <w:rFonts w:eastAsia="等线" w:cs="Calibri" w:cstheme="minorHAnsi"/>
                <w:b/>
                <w:bCs/>
                <w:kern w:val="0"/>
                <w:sz w:val="24"/>
                <w:szCs w:val="24"/>
                <w:lang w:val="en-GB" w:eastAsia="zh-CN" w:bidi="ar-SA"/>
              </w:rPr>
              <w:t>Topics</w:t>
            </w:r>
          </w:p>
        </w:tc>
        <w:tc>
          <w:tcPr>
            <w:tcW w:w="841" w:type="dxa"/>
            <w:tcBorders/>
          </w:tcPr>
          <w:p>
            <w:pPr>
              <w:pStyle w:val="Normal"/>
              <w:widowControl/>
              <w:spacing w:before="0" w:after="0"/>
              <w:jc w:val="right"/>
              <w:rPr>
                <w:rFonts w:cs="Calibri" w:cstheme="minorHAnsi"/>
                <w:b/>
                <w:bCs/>
                <w:sz w:val="24"/>
                <w:szCs w:val="24"/>
                <w:lang w:val="en-GB"/>
              </w:rPr>
            </w:pPr>
            <w:r>
              <w:rPr>
                <w:rFonts w:eastAsia="等线" w:cs="Calibri" w:cstheme="minorHAnsi"/>
                <w:b/>
                <w:bCs/>
                <w:kern w:val="0"/>
                <w:sz w:val="24"/>
                <w:szCs w:val="24"/>
                <w:lang w:val="en-GB" w:eastAsia="zh-CN" w:bidi="ar-SA"/>
              </w:rPr>
              <w:t>Marks</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(S1) design of experiments (3), sample size determination (3), power of a test (3)</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(S2) regression (5), prediction interval (3), coefficient of determination (3)</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(S3) regression residual analysis</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(S4) </w:t>
            </w:r>
            <w:r>
              <w:rPr>
                <w:rFonts w:eastAsia="等线" w:cs="Calibri" w:cstheme="minorHAnsi"/>
                <w:kern w:val="0"/>
                <w:sz w:val="24"/>
                <w:szCs w:val="24"/>
                <w:lang w:val="en-GB" w:eastAsia="zh-CN" w:bidi="ar-SA"/>
              </w:rPr>
              <w:t xml:space="preserve">one-proportion </w:t>
            </w:r>
            <w:r>
              <w:rPr>
                <w:rFonts w:eastAsia="等线" w:cs="Calibri" w:cstheme="minorHAnsi"/>
                <w:kern w:val="0"/>
                <w:sz w:val="24"/>
                <w:szCs w:val="24"/>
                <w:lang w:val="en-IE" w:eastAsia="zh-CN" w:bidi="ar-SA"/>
              </w:rPr>
              <w:t xml:space="preserve">z-test or </w:t>
            </w:r>
            <w:r>
              <w:rPr>
                <w:rFonts w:eastAsia="等线" w:cs="Calibri" w:cstheme="minorHAnsi"/>
                <w:kern w:val="0"/>
                <w:sz w:val="24"/>
                <w:szCs w:val="24"/>
                <w:lang w:val="en-GB" w:eastAsia="zh-CN" w:bidi="ar-SA"/>
              </w:rPr>
              <w:t xml:space="preserve">two-proportion </w:t>
            </w:r>
            <w:r>
              <w:rPr>
                <w:rFonts w:eastAsia="等线" w:cs="Calibri" w:cstheme="minorHAnsi"/>
                <w:kern w:val="0"/>
                <w:sz w:val="24"/>
                <w:szCs w:val="24"/>
                <w:lang w:val="en-IE" w:eastAsia="zh-CN" w:bidi="ar-SA"/>
              </w:rPr>
              <w:t>z-test (pooled or un-pooled)</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(S5) </w:t>
            </w:r>
            <w:r>
              <w:rPr>
                <w:rFonts w:eastAsia="等线" w:cs="Calibri" w:cstheme="minorHAnsi"/>
                <w:kern w:val="0"/>
                <w:sz w:val="24"/>
                <w:szCs w:val="24"/>
                <w:lang w:val="en-GB" w:eastAsia="zh-CN" w:bidi="ar-SA"/>
              </w:rPr>
              <w:t xml:space="preserve">one-sample </w:t>
            </w:r>
            <w:r>
              <w:rPr>
                <w:rFonts w:eastAsia="等线" w:cs="Calibri" w:cstheme="minorHAnsi"/>
                <w:kern w:val="0"/>
                <w:sz w:val="24"/>
                <w:szCs w:val="24"/>
                <w:lang w:val="en-IE" w:eastAsia="zh-CN" w:bidi="ar-SA"/>
              </w:rPr>
              <w:t xml:space="preserve">t-test or </w:t>
            </w:r>
            <w:r>
              <w:rPr>
                <w:rFonts w:eastAsia="等线" w:cs="Calibri" w:cstheme="minorHAnsi"/>
                <w:kern w:val="0"/>
                <w:sz w:val="24"/>
                <w:szCs w:val="24"/>
                <w:lang w:val="en-GB" w:eastAsia="zh-CN" w:bidi="ar-SA"/>
              </w:rPr>
              <w:t xml:space="preserve">two-sample </w:t>
            </w:r>
            <w:r>
              <w:rPr>
                <w:rFonts w:eastAsia="等线" w:cs="Calibri" w:cstheme="minorHAnsi"/>
                <w:kern w:val="0"/>
                <w:sz w:val="24"/>
                <w:szCs w:val="24"/>
                <w:lang w:val="en-IE" w:eastAsia="zh-CN" w:bidi="ar-SA"/>
              </w:rPr>
              <w:t>t-test (pooled or un-pooled)</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(S6) Tukey’s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(S7) chi-square test for independence</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(S8) chi-square test for goodness of fit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(S9) chi-square test for normality</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(S10) Anderson–Darling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 xml:space="preserve">(S11) </w:t>
            </w:r>
            <w:r>
              <w:rPr>
                <w:rFonts w:eastAsia="等线" w:cs="Calibri" w:cstheme="minorHAnsi"/>
                <w:kern w:val="0"/>
                <w:sz w:val="24"/>
                <w:szCs w:val="24"/>
                <w:lang w:val="en-GB" w:eastAsia="zh-CN" w:bidi="ar-SA"/>
              </w:rPr>
              <w:t>Shapiro–Wilk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(S12) Kolmogorov-Smirnov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(S13) Cramer--von Mises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(S14) D'Agostino normality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(S15) Fisher’s exact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(S16) </w:t>
            </w:r>
            <w:r>
              <w:rPr>
                <w:rFonts w:eastAsia="等线" w:cs="Calibri" w:cstheme="minorHAnsi"/>
                <w:kern w:val="0"/>
                <w:sz w:val="24"/>
                <w:szCs w:val="24"/>
                <w:lang w:val="en-GB" w:eastAsia="zh-CN" w:bidi="ar-SA"/>
              </w:rPr>
              <w:t>binomial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(S17) </w:t>
            </w:r>
            <w:r>
              <w:rPr>
                <w:rFonts w:eastAsia="等线" w:cs="Calibri" w:cstheme="minorHAnsi"/>
                <w:kern w:val="0"/>
                <w:sz w:val="24"/>
                <w:szCs w:val="24"/>
                <w:lang w:val="en-GB" w:eastAsia="zh-CN" w:bidi="ar-SA"/>
              </w:rPr>
              <w:t>Mann–Whitney U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lang w:val="en-GB"/>
              </w:rPr>
            </w:pPr>
            <w:r>
              <w:rPr>
                <w:rFonts w:eastAsia="等线" w:cs="Calibri" w:cstheme="minorHAnsi"/>
                <w:kern w:val="0"/>
                <w:sz w:val="24"/>
                <w:szCs w:val="24"/>
                <w:lang w:val="en-IE" w:eastAsia="zh-CN" w:bidi="ar-SA"/>
              </w:rPr>
              <w:t xml:space="preserve">(S18) </w:t>
            </w:r>
            <w:r>
              <w:rPr>
                <w:rFonts w:eastAsia="等线" w:cs="Calibri" w:cstheme="minorHAnsi"/>
                <w:kern w:val="0"/>
                <w:sz w:val="24"/>
                <w:szCs w:val="24"/>
                <w:lang w:val="en-GB" w:eastAsia="zh-CN" w:bidi="ar-SA"/>
              </w:rPr>
              <w:t>Wilcoxon signed-rank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(S19) Kruskal-Wallis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(S20) Friedman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(S21) McNemar test</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(S22) ANOVA</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(S23) ANCOVA</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(S24) MANOVA</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(S25) Factorial ANOVA</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r>
        <w:trPr/>
        <w:tc>
          <w:tcPr>
            <w:tcW w:w="8174" w:type="dxa"/>
            <w:tcBorders/>
            <w:shd w:color="auto" w:fill="auto" w:val="clear"/>
          </w:tcPr>
          <w:p>
            <w:pPr>
              <w:pStyle w:val="Normal"/>
              <w:widowControl/>
              <w:spacing w:before="0" w:after="0"/>
              <w:jc w:val="both"/>
              <w:rPr>
                <w:rFonts w:cs="Calibri" w:cstheme="minorHAnsi"/>
                <w:sz w:val="24"/>
                <w:szCs w:val="24"/>
              </w:rPr>
            </w:pPr>
            <w:r>
              <w:rPr>
                <w:rFonts w:eastAsia="等线" w:cs="Calibri" w:cstheme="minorHAnsi"/>
                <w:kern w:val="0"/>
                <w:sz w:val="24"/>
                <w:szCs w:val="24"/>
                <w:lang w:val="en-IE" w:eastAsia="zh-CN" w:bidi="ar-SA"/>
              </w:rPr>
              <w:t>(S26) One-Way Repeated Measures ANOVA</w:t>
            </w:r>
          </w:p>
        </w:tc>
        <w:tc>
          <w:tcPr>
            <w:tcW w:w="841" w:type="dxa"/>
            <w:tcBorders/>
            <w:shd w:color="auto" w:fill="auto" w:val="clear"/>
          </w:tcPr>
          <w:p>
            <w:pPr>
              <w:pStyle w:val="Normal"/>
              <w:widowControl/>
              <w:spacing w:before="0" w:after="0"/>
              <w:jc w:val="right"/>
              <w:rPr>
                <w:rFonts w:cs="Calibri" w:cstheme="minorHAnsi"/>
                <w:sz w:val="24"/>
                <w:szCs w:val="24"/>
                <w:lang w:val="en-GB"/>
              </w:rPr>
            </w:pPr>
            <w:r>
              <w:rPr>
                <w:rFonts w:eastAsia="等线" w:cs="Calibri" w:cstheme="minorHAnsi"/>
                <w:kern w:val="0"/>
                <w:sz w:val="24"/>
                <w:szCs w:val="24"/>
                <w:lang w:val="en-GB" w:eastAsia="zh-CN" w:bidi="ar-SA"/>
              </w:rPr>
              <w:t>5</w:t>
            </w:r>
          </w:p>
        </w:tc>
      </w:tr>
    </w:tbl>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Requirements</w:t>
      </w:r>
    </w:p>
    <w:p>
      <w:pPr>
        <w:pStyle w:val="Normal"/>
        <w:jc w:val="both"/>
        <w:rPr>
          <w:rFonts w:cs="Calibri" w:cstheme="minorHAnsi"/>
          <w:sz w:val="12"/>
          <w:szCs w:val="12"/>
          <w:lang w:val="en-GB"/>
        </w:rPr>
      </w:pPr>
      <w:r>
        <w:rPr>
          <w:rFonts w:cs="Calibri" w:cstheme="minorHAnsi"/>
          <w:sz w:val="12"/>
          <w:szCs w:val="12"/>
          <w:lang w:val="en-GB"/>
        </w:rPr>
      </w:r>
    </w:p>
    <w:p>
      <w:pPr>
        <w:pStyle w:val="ListParagraph"/>
        <w:numPr>
          <w:ilvl w:val="0"/>
          <w:numId w:val="3"/>
        </w:numPr>
        <w:jc w:val="both"/>
        <w:rPr>
          <w:rFonts w:cs="Calibri" w:cstheme="minorHAnsi"/>
          <w:sz w:val="24"/>
          <w:szCs w:val="24"/>
          <w:lang w:val="en-GB"/>
        </w:rPr>
      </w:pPr>
      <w:r>
        <w:rPr>
          <w:rFonts w:cs="Calibri" w:cstheme="minorHAnsi"/>
          <w:sz w:val="24"/>
          <w:szCs w:val="24"/>
          <w:lang w:val="en-GB"/>
        </w:rPr>
        <w:t xml:space="preserve">The three reports </w:t>
      </w:r>
      <w:r>
        <w:rPr>
          <w:rFonts w:cs="Calibri" w:cstheme="minorHAnsi"/>
          <w:b/>
          <w:bCs/>
          <w:sz w:val="24"/>
          <w:szCs w:val="24"/>
          <w:lang w:val="en-GB"/>
        </w:rPr>
        <w:t>together</w:t>
      </w:r>
      <w:r>
        <w:rPr>
          <w:rFonts w:cs="Calibri" w:cstheme="minorHAnsi"/>
          <w:sz w:val="24"/>
          <w:szCs w:val="24"/>
          <w:lang w:val="en-GB"/>
        </w:rPr>
        <w:t xml:space="preserve"> (not each) should cover no fewer than 20 </w:t>
      </w:r>
      <w:r>
        <w:rPr>
          <w:rFonts w:cs="Calibri" w:cstheme="minorHAnsi"/>
          <w:b/>
          <w:bCs/>
          <w:sz w:val="24"/>
          <w:szCs w:val="24"/>
          <w:lang w:val="en-GB"/>
        </w:rPr>
        <w:t>different</w:t>
      </w:r>
      <w:r>
        <w:rPr>
          <w:rFonts w:cs="Calibri" w:cstheme="minorHAnsi"/>
          <w:sz w:val="24"/>
          <w:szCs w:val="24"/>
          <w:lang w:val="en-GB"/>
        </w:rPr>
        <w:t xml:space="preserve"> topics with the total mark &gt;= 100. </w:t>
      </w:r>
    </w:p>
    <w:p>
      <w:pPr>
        <w:pStyle w:val="ListParagraph"/>
        <w:numPr>
          <w:ilvl w:val="0"/>
          <w:numId w:val="3"/>
        </w:numPr>
        <w:jc w:val="both"/>
        <w:rPr>
          <w:rFonts w:cs="Calibri" w:cstheme="minorHAnsi"/>
          <w:sz w:val="24"/>
          <w:szCs w:val="24"/>
          <w:lang w:val="en-GB"/>
        </w:rPr>
      </w:pPr>
      <w:r>
        <w:rPr>
          <w:rFonts w:cs="Calibri" w:cstheme="minorHAnsi"/>
          <w:sz w:val="24"/>
          <w:szCs w:val="24"/>
          <w:lang w:val="en-GB"/>
        </w:rPr>
        <w:t>You can perform hypothesis tests that are not listed above, each accounting for 5 marks.</w:t>
      </w:r>
    </w:p>
    <w:p>
      <w:pPr>
        <w:pStyle w:val="ListParagraph"/>
        <w:numPr>
          <w:ilvl w:val="0"/>
          <w:numId w:val="3"/>
        </w:numPr>
        <w:jc w:val="both"/>
        <w:rPr>
          <w:rFonts w:cs="Calibri" w:cstheme="minorHAnsi"/>
          <w:sz w:val="24"/>
          <w:szCs w:val="24"/>
          <w:lang w:val="en-GB"/>
        </w:rPr>
      </w:pPr>
      <w:r>
        <w:rPr>
          <w:rFonts w:cs="Calibri" w:cstheme="minorHAnsi"/>
          <w:sz w:val="24"/>
          <w:szCs w:val="24"/>
          <w:lang w:val="en-GB"/>
        </w:rPr>
        <w:t xml:space="preserve">For statistical analysis: </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Calibri" w:cstheme="minorHAnsi"/>
          <w:sz w:val="24"/>
          <w:szCs w:val="24"/>
          <w:lang w:val="en-GB"/>
        </w:rPr>
        <w:t xml:space="preserve"> You have to state clearly the null hypothesis and the alternative hypothesis.</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Calibri" w:cstheme="minorHAnsi"/>
          <w:sz w:val="24"/>
          <w:szCs w:val="24"/>
          <w:lang w:val="en-GB"/>
        </w:rPr>
        <w:t xml:space="preserve">Marks will not be given, if rejecting/not rejecting the null hypothesis is </w:t>
      </w:r>
      <w:commentRangeStart w:id="0"/>
      <w:r>
        <w:rPr>
          <w:rFonts w:cs="Calibri" w:cstheme="minorHAnsi"/>
          <w:sz w:val="24"/>
          <w:szCs w:val="24"/>
          <w:lang w:val="en-GB"/>
        </w:rPr>
        <w:t>obvious</w:t>
      </w:r>
      <w:r>
        <w:rPr>
          <w:rFonts w:cs="Calibri" w:cstheme="minorHAnsi"/>
          <w:sz w:val="24"/>
          <w:szCs w:val="24"/>
          <w:lang w:val="en-GB"/>
        </w:rPr>
      </w:r>
      <w:commentRangeEnd w:id="0"/>
      <w:r>
        <w:commentReference w:id="0"/>
      </w:r>
      <w:r>
        <w:rPr>
          <w:rFonts w:cs="Calibri" w:cstheme="minorHAnsi"/>
          <w:sz w:val="24"/>
          <w:szCs w:val="24"/>
          <w:lang w:val="en-GB"/>
        </w:rPr>
        <w:t xml:space="preserve">. </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Calibri" w:cstheme="minorHAnsi"/>
          <w:sz w:val="24"/>
          <w:szCs w:val="24"/>
          <w:lang w:val="en-GB"/>
        </w:rPr>
        <w:t xml:space="preserve"> You have to specify &amp; justify the assumptions underlying every hypothesis test. </w:t>
      </w:r>
    </w:p>
    <w:p>
      <w:pPr>
        <w:pStyle w:val="ListParagraph"/>
        <w:ind w:left="690"/>
        <w:jc w:val="both"/>
        <w:rPr>
          <w:rFonts w:cs="Calibri" w:cstheme="minorHAnsi"/>
          <w:sz w:val="24"/>
          <w:szCs w:val="24"/>
          <w:lang w:val="en-GB"/>
        </w:rPr>
      </w:pPr>
      <w:r>
        <w:rPr>
          <w:rFonts w:cs="Calibri" w:cstheme="minorHAnsi"/>
          <w:sz w:val="24"/>
          <w:szCs w:val="24"/>
          <w:lang w:val="en-GB"/>
        </w:rPr>
        <w:t xml:space="preserve">Marks will not be given for a hypothesis test, if the underlying assumptions are not valid w.r.t. the data. </w:t>
      </w:r>
    </w:p>
    <w:p>
      <w:pPr>
        <w:pStyle w:val="ListParagraph"/>
        <w:ind w:left="360"/>
        <w:jc w:val="both"/>
        <w:rPr>
          <w:rFonts w:cs="Calibri" w:cstheme="minorHAnsi"/>
          <w:sz w:val="24"/>
          <w:szCs w:val="24"/>
          <w:lang w:val="en-GB"/>
        </w:rPr>
      </w:pPr>
      <w:r>
        <w:rPr>
          <w:rFonts w:cs="Calibri" w:cstheme="minorHAnsi"/>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Calibri" w:cstheme="minorHAnsi"/>
          <w:sz w:val="24"/>
          <w:szCs w:val="24"/>
          <w:lang w:val="en-GB"/>
        </w:rPr>
        <w:t xml:space="preserve"> Explain the R output w.r.t. your problem. </w:t>
      </w:r>
    </w:p>
    <w:p>
      <w:pPr>
        <w:pStyle w:val="ListParagraph"/>
        <w:ind w:left="360"/>
        <w:jc w:val="both"/>
        <w:rPr>
          <w:rFonts w:cs="Calibri" w:cstheme="minorHAnsi"/>
          <w:sz w:val="24"/>
          <w:szCs w:val="24"/>
          <w:lang w:val="en-GB"/>
        </w:rPr>
      </w:pPr>
      <w:r>
        <w:rPr>
          <w:rFonts w:cs="Calibri" w:cstheme="minorHAnsi"/>
          <w:sz w:val="24"/>
          <w:szCs w:val="24"/>
          <w:lang w:val="en-GB"/>
        </w:rPr>
        <w:t xml:space="preserve">       </w:t>
      </w:r>
      <w:r>
        <w:rPr>
          <w:rFonts w:cs="Calibri" w:cstheme="minorHAnsi"/>
          <w:sz w:val="24"/>
          <w:szCs w:val="24"/>
          <w:lang w:val="en-GB"/>
        </w:rPr>
        <w:t>You will lose marks, if you do not interpret (correctly) the hypothesis test results.</w:t>
      </w:r>
    </w:p>
    <w:p>
      <w:pPr>
        <w:pStyle w:val="ListParagraph"/>
        <w:numPr>
          <w:ilvl w:val="0"/>
          <w:numId w:val="3"/>
        </w:numPr>
        <w:jc w:val="both"/>
        <w:rPr>
          <w:rFonts w:cs="Calibri" w:cstheme="minorHAnsi"/>
          <w:sz w:val="24"/>
          <w:szCs w:val="24"/>
          <w:lang w:val="en-GB"/>
        </w:rPr>
      </w:pPr>
      <w:r>
        <w:rPr>
          <w:rFonts w:cs="Calibri" w:cstheme="minorHAnsi"/>
          <w:sz w:val="24"/>
          <w:szCs w:val="24"/>
          <w:lang w:val="en-GB"/>
        </w:rPr>
        <w:t xml:space="preserve">For every graph: </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Calibri" w:cstheme="minorHAnsi"/>
          <w:sz w:val="24"/>
          <w:szCs w:val="24"/>
          <w:lang w:val="en-GB"/>
        </w:rPr>
        <w:t xml:space="preserve"> You will lose marks, if your graph does not give any useful information. </w:t>
      </w:r>
    </w:p>
    <w:p>
      <w:pPr>
        <w:pStyle w:val="ListParagraph"/>
        <w:ind w:firstLine="360" w:left="360"/>
        <w:jc w:val="both"/>
        <w:rPr>
          <w:rFonts w:cs="Calibri" w:cstheme="minorHAnsi"/>
          <w:sz w:val="24"/>
          <w:szCs w:val="24"/>
          <w:lang w:val="en-GB"/>
        </w:rPr>
      </w:pPr>
      <w:r>
        <w:rPr>
          <w:rFonts w:cs="Calibri" w:cstheme="minorHAnsi"/>
          <w:sz w:val="24"/>
          <w:szCs w:val="24"/>
          <w:lang w:val="en-GB"/>
        </w:rPr>
        <w:t xml:space="preserve">Do NOT plot multiple graphs (with different topics) for one set of data points, unless </w:t>
      </w:r>
    </w:p>
    <w:p>
      <w:pPr>
        <w:pStyle w:val="ListParagraph"/>
        <w:ind w:firstLine="360" w:left="360"/>
        <w:jc w:val="both"/>
        <w:rPr>
          <w:rFonts w:cs="Calibri" w:cstheme="minorHAnsi"/>
          <w:sz w:val="24"/>
          <w:szCs w:val="24"/>
          <w:lang w:val="en-GB"/>
        </w:rPr>
      </w:pPr>
      <w:r>
        <w:rPr>
          <w:rFonts w:cs="Calibri" w:cstheme="minorHAnsi"/>
          <w:sz w:val="24"/>
          <w:szCs w:val="24"/>
          <w:lang w:val="en-GB"/>
        </w:rPr>
        <w:t>they each gives additional and useful information.</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Calibri" w:cstheme="minorHAnsi"/>
          <w:sz w:val="24"/>
          <w:szCs w:val="24"/>
          <w:lang w:val="en-GB"/>
        </w:rPr>
        <w:t xml:space="preserve"> You should appropriately customize the axes, gridlines, colors, fonts, labels, and legend. </w:t>
      </w:r>
    </w:p>
    <w:p>
      <w:pPr>
        <w:pStyle w:val="ListParagraph"/>
        <w:ind w:left="360"/>
        <w:jc w:val="both"/>
        <w:rPr>
          <w:rFonts w:cs="Calibri" w:cstheme="minorHAnsi"/>
          <w:sz w:val="24"/>
          <w:szCs w:val="24"/>
          <w:lang w:val="en-GB"/>
        </w:rPr>
      </w:pPr>
      <w:r>
        <w:rPr>
          <w:rFonts w:cs="Calibri" w:cstheme="minorHAnsi"/>
          <w:color w:themeColor="text1" w:val="00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Calibri" w:cstheme="minorHAnsi"/>
          <w:sz w:val="24"/>
          <w:szCs w:val="24"/>
          <w:lang w:val="en-GB"/>
        </w:rPr>
        <w:t xml:space="preserve"> You have to interpret your graphs.</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b/>
          <w:bCs/>
          <w:sz w:val="24"/>
          <w:szCs w:val="24"/>
          <w:lang w:val="en-GB"/>
        </w:rPr>
      </w:pPr>
      <w:r>
        <w:rPr>
          <w:rFonts w:cs="Calibri" w:cstheme="minorHAnsi"/>
          <w:b/>
          <w:bCs/>
          <w:sz w:val="24"/>
          <w:szCs w:val="24"/>
          <w:lang w:val="en-GB"/>
        </w:rPr>
        <w:t>How to submit</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 xml:space="preserve">You need to submit two files: </w:t>
      </w:r>
    </w:p>
    <w:p>
      <w:pPr>
        <w:pStyle w:val="ListParagraph"/>
        <w:numPr>
          <w:ilvl w:val="0"/>
          <w:numId w:val="4"/>
        </w:numPr>
        <w:jc w:val="both"/>
        <w:rPr>
          <w:rFonts w:cs="Calibri" w:cstheme="minorHAnsi"/>
          <w:sz w:val="24"/>
          <w:szCs w:val="24"/>
        </w:rPr>
      </w:pPr>
      <w:r>
        <w:rPr>
          <w:rFonts w:cs="Calibri" w:cstheme="minorHAnsi"/>
          <w:sz w:val="24"/>
          <w:szCs w:val="24"/>
          <w:lang w:val="en-GB"/>
        </w:rPr>
        <w:t xml:space="preserve">your project report, saved as a “.pdf” file, </w:t>
      </w:r>
    </w:p>
    <w:p>
      <w:pPr>
        <w:pStyle w:val="ListParagraph"/>
        <w:numPr>
          <w:ilvl w:val="0"/>
          <w:numId w:val="4"/>
        </w:numPr>
        <w:jc w:val="both"/>
        <w:rPr>
          <w:rFonts w:cs="Calibri" w:cstheme="minorHAnsi"/>
          <w:sz w:val="24"/>
          <w:szCs w:val="24"/>
        </w:rPr>
      </w:pPr>
      <w:r>
        <w:rPr>
          <w:rFonts w:cs="Calibri" w:cstheme="minorHAnsi"/>
          <w:sz w:val="24"/>
          <w:szCs w:val="24"/>
          <w:lang w:val="en-GB"/>
        </w:rPr>
        <w:t>your R code, saved as a “.R” file</w:t>
      </w:r>
      <w:r>
        <w:rPr>
          <w:rFonts w:cs="Calibri" w:cstheme="minorHAnsi"/>
          <w:sz w:val="24"/>
          <w:szCs w:val="24"/>
        </w:rPr>
        <w:t>.</w:t>
      </w:r>
    </w:p>
    <w:p>
      <w:pPr>
        <w:pStyle w:val="Normal"/>
        <w:jc w:val="both"/>
        <w:rPr>
          <w:rFonts w:cs="Calibri" w:cstheme="minorHAnsi"/>
          <w:sz w:val="24"/>
          <w:szCs w:val="24"/>
          <w:lang w:val="en-GB"/>
        </w:rPr>
      </w:pPr>
      <w:r>
        <w:rPr>
          <w:rFonts w:cs="Calibri" w:cstheme="minorHAnsi"/>
          <w:sz w:val="24"/>
          <w:szCs w:val="24"/>
        </w:rPr>
        <w:t>To submit your files, click the title “</w:t>
      </w:r>
      <w:r>
        <w:rPr>
          <w:rFonts w:cs="Calibri" w:cstheme="minorHAnsi"/>
          <w:sz w:val="24"/>
          <w:szCs w:val="24"/>
          <w:lang w:val="en-GB"/>
        </w:rPr>
        <w:t>8002 Project”, scroll down to the bottom, and you will find the submission area. You can resubmit as many times as you want before the deadline.</w:t>
      </w:r>
    </w:p>
    <w:p>
      <w:pPr>
        <w:pStyle w:val="Normal"/>
        <w:jc w:val="both"/>
        <w:rPr>
          <w:rFonts w:cs="Calibri" w:cstheme="minorHAnsi"/>
          <w:sz w:val="12"/>
          <w:szCs w:val="12"/>
          <w:lang w:val="en-GB"/>
        </w:rPr>
      </w:pPr>
      <w:r>
        <w:rPr>
          <w:rFonts w:cs="Calibri" w:cstheme="minorHAnsi"/>
          <w:sz w:val="12"/>
          <w:szCs w:val="12"/>
          <w:lang w:val="en-GB"/>
        </w:rPr>
      </w:r>
    </w:p>
    <w:p>
      <w:pPr>
        <w:pStyle w:val="Normal"/>
        <w:jc w:val="both"/>
        <w:rPr>
          <w:rFonts w:cs="Calibri" w:cstheme="minorHAnsi"/>
          <w:sz w:val="24"/>
          <w:szCs w:val="24"/>
          <w:lang w:val="en-GB"/>
        </w:rPr>
      </w:pPr>
      <w:r>
        <w:rPr>
          <w:rFonts w:cs="Calibri" w:cstheme="minorHAnsi"/>
          <w:sz w:val="24"/>
          <w:szCs w:val="24"/>
          <w:lang w:val="en-GB"/>
        </w:rPr>
        <w:t>You can defer your 8002 assessment to the re-assessment session (in August next year), which will be counted as your first attempt. However, the assessment type of 8002 in the re-assessment session is an exam, not a project. To apply for deferral, the contact person is Simon Wilson &lt;SWILSON@tcd.ie&gt;.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mi Zhang" w:date="2023-09-01T15:58:00Z" w:initials="MZ">
    <w:p>
      <w:pPr>
        <w:overflowPunct w:val="false"/>
        <w:rPr/>
      </w:pPr>
      <w:r>
        <w:rPr>
          <w:rFonts w:ascii="Liberation Serif" w:hAnsi="Liberation Serif" w:eastAsia="Tahoma" w:cs="Tahoma"/>
          <w:sz w:val="24"/>
          <w:szCs w:val="24"/>
          <w:lang w:val="en-US" w:eastAsia="en-US" w:bidi="en-US"/>
        </w:rPr>
        <w:t>For example, if the histogram plot of your data is below, which is obviously not normal. If you still test the normality assumption of your data, you will not get any mark for that test.</w:t>
      </w:r>
    </w:p>
    <w:p>
      <w:pPr>
        <w:overflowPunct w:val="false"/>
        <w:rPr/>
      </w:pPr>
      <w:r>
        <w:rPr>
          <w:rFonts w:ascii="Liberation Serif" w:hAnsi="Liberation Serif" w:eastAsia="Tahoma" w:cs="Tahoma"/>
          <w:sz w:val="24"/>
          <w:szCs w:val="24"/>
          <w:lang w:val="en-US" w:eastAsia="en-US" w:bidi="en-US"/>
        </w:rPr>
      </w:r>
    </w:p>
    <w:p>
      <w:pPr>
        <w:overflowPunct w:val="false"/>
        <w:rPr/>
      </w:pPr>
      <w:r>
        <w:rPr>
          <w:rFonts w:ascii="Liberation Serif" w:hAnsi="Liberation Serif" w:eastAsia="Tahoma"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4"/>
        <w:rFonts w:cs="Calibri" w:cs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3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IE"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2"/>
      <w:szCs w:val="22"/>
      <w:lang w:val="en-IE" w:eastAsia="zh-CN"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40689"/>
    <w:rPr>
      <w:color w:themeColor="hyperlink" w:val="0563C1"/>
      <w:u w:val="single"/>
    </w:rPr>
  </w:style>
  <w:style w:type="character" w:styleId="UnresolvedMention">
    <w:name w:val="Unresolved Mention"/>
    <w:basedOn w:val="DefaultParagraphFont"/>
    <w:uiPriority w:val="99"/>
    <w:semiHidden/>
    <w:unhideWhenUsed/>
    <w:qFormat/>
    <w:rsid w:val="00440689"/>
    <w:rPr>
      <w:color w:val="605E5C"/>
      <w:shd w:fill="E1DFDD" w:val="clear"/>
    </w:rPr>
  </w:style>
  <w:style w:type="character" w:styleId="FollowedHyperlink">
    <w:name w:val="FollowedHyperlink"/>
    <w:basedOn w:val="DefaultParagraphFont"/>
    <w:uiPriority w:val="99"/>
    <w:semiHidden/>
    <w:unhideWhenUsed/>
    <w:rsid w:val="004636e5"/>
    <w:rPr>
      <w:color w:themeColor="followedHyperlink" w:val="954F72"/>
      <w:u w:val="single"/>
    </w:rPr>
  </w:style>
  <w:style w:type="character" w:styleId="PlaceholderText">
    <w:name w:val="Placeholder Text"/>
    <w:basedOn w:val="DefaultParagraphFont"/>
    <w:uiPriority w:val="99"/>
    <w:semiHidden/>
    <w:qFormat/>
    <w:rsid w:val="00ed73af"/>
    <w:rPr>
      <w:color w:val="808080"/>
    </w:rPr>
  </w:style>
  <w:style w:type="character" w:styleId="Annotationreference">
    <w:name w:val="annotation reference"/>
    <w:basedOn w:val="DefaultParagraphFont"/>
    <w:uiPriority w:val="99"/>
    <w:semiHidden/>
    <w:unhideWhenUsed/>
    <w:qFormat/>
    <w:rsid w:val="008c2b05"/>
    <w:rPr>
      <w:sz w:val="16"/>
      <w:szCs w:val="16"/>
    </w:rPr>
  </w:style>
  <w:style w:type="character" w:styleId="CommentTextChar" w:customStyle="1">
    <w:name w:val="Comment Text Char"/>
    <w:basedOn w:val="DefaultParagraphFont"/>
    <w:link w:val="Annotationtext"/>
    <w:uiPriority w:val="99"/>
    <w:qFormat/>
    <w:rsid w:val="008c2b05"/>
    <w:rPr>
      <w:sz w:val="20"/>
      <w:szCs w:val="20"/>
    </w:rPr>
  </w:style>
  <w:style w:type="character" w:styleId="CommentSubjectChar" w:customStyle="1">
    <w:name w:val="Comment Subject Char"/>
    <w:basedOn w:val="CommentTextChar"/>
    <w:link w:val="Annotationsubject"/>
    <w:uiPriority w:val="99"/>
    <w:semiHidden/>
    <w:qFormat/>
    <w:rsid w:val="008c2b05"/>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879df"/>
    <w:pPr>
      <w:spacing w:before="0" w:after="0"/>
      <w:ind w:left="720"/>
      <w:contextualSpacing/>
    </w:pPr>
    <w:rPr/>
  </w:style>
  <w:style w:type="paragraph" w:styleId="Annotationtext">
    <w:name w:val="annotation text"/>
    <w:basedOn w:val="Normal"/>
    <w:link w:val="CommentTextChar"/>
    <w:uiPriority w:val="99"/>
    <w:unhideWhenUsed/>
    <w:qFormat/>
    <w:rsid w:val="008c2b05"/>
    <w:pPr/>
    <w:rPr>
      <w:sz w:val="20"/>
      <w:szCs w:val="20"/>
    </w:rPr>
  </w:style>
  <w:style w:type="paragraph" w:styleId="Annotationsubject">
    <w:name w:val="annotation subject"/>
    <w:basedOn w:val="Annotationtext"/>
    <w:next w:val="Annotationtext"/>
    <w:link w:val="CommentSubjectChar"/>
    <w:uiPriority w:val="99"/>
    <w:semiHidden/>
    <w:unhideWhenUsed/>
    <w:qFormat/>
    <w:rsid w:val="008c2b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71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martdublin.ie/" TargetMode="External"/><Relationship Id="rId3" Type="http://schemas.openxmlformats.org/officeDocument/2006/relationships/hyperlink" Target="https://data.gov.ie/" TargetMode="External"/><Relationship Id="rId4" Type="http://schemas.openxmlformats.org/officeDocument/2006/relationships/hyperlink" Target="https://www.who.int/data/gho/" TargetMode="External"/><Relationship Id="rId5" Type="http://schemas.openxmlformats.org/officeDocument/2006/relationships/hyperlink" Target="https://registry.opendata.aws/" TargetMode="External"/><Relationship Id="rId6" Type="http://schemas.openxmlformats.org/officeDocument/2006/relationships/hyperlink" Target="https://www.kaggle.com/datasets"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LibreOffice/7.6.4.1$Linux_X86_64 LibreOffice_project/60$Build-1</Application>
  <AppVersion>15.0000</AppVersion>
  <Pages>9</Pages>
  <Words>1016</Words>
  <Characters>5312</Characters>
  <CharactersWithSpaces>6200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2023-10-23T10:01:00Z</dcterms:created>
  <dc:creator>Mimi Zhang</dc:creator>
  <dc:description/>
  <dc:language>en-US</dc:language>
  <cp:lastModifiedBy>Elaine O Donnell</cp:lastModifiedBy>
  <cp:lastPrinted>2023-10-23T09:59:00Z</cp:lastPrinted>
  <dcterms:modified xsi:type="dcterms:W3CDTF">2023-10-23T10:01:00Z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