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EB Garamond 12" w:hAnsi="EB Garamond 12"/>
        </w:rPr>
      </w:pPr>
      <w:r>
        <w:rPr>
          <w:rFonts w:ascii="EB Garamond 12" w:hAnsi="EB Garamond 12"/>
          <w:sz w:val="41"/>
        </w:rPr>
        <w:t>Empirical Evaluation of the Possible Impacts of the Transformation of Microfinance Institutions in Africa</w:t>
      </w:r>
    </w:p>
    <w:p>
      <w:pPr>
        <w:pStyle w:val="Normal"/>
        <w:bidi w:val="0"/>
        <w:jc w:val="left"/>
        <w:rPr>
          <w:sz w:val="41"/>
        </w:rPr>
      </w:pPr>
      <w:r>
        <w:rPr>
          <w:rFonts w:ascii="EB Garamond 12" w:hAnsi="EB Garamond 12"/>
        </w:rPr>
      </w:r>
    </w:p>
    <w:p>
      <w:pPr>
        <w:pStyle w:val="Normal"/>
        <w:bidi w:val="0"/>
        <w:jc w:val="left"/>
        <w:rPr>
          <w:rFonts w:ascii="EB Garamond 12" w:hAnsi="EB Garamond 12"/>
        </w:rPr>
      </w:pPr>
      <w:r>
        <w:rPr>
          <w:rFonts w:ascii="EB Garamond 12" w:hAnsi="EB Garamond 12"/>
          <w:sz w:val="34"/>
        </w:rPr>
        <w:t>John King’athia Karuitha</w:t>
      </w:r>
    </w:p>
    <w:p>
      <w:pPr>
        <w:pStyle w:val="Normal"/>
        <w:bidi w:val="0"/>
        <w:jc w:val="left"/>
        <w:rPr>
          <w:rFonts w:ascii="EB Garamond 12" w:hAnsi="EB Garamond 12"/>
        </w:rPr>
      </w:pPr>
      <w:r>
        <w:rPr>
          <w:rFonts w:ascii="EB Garamond 12" w:hAnsi="EB Garamond 12"/>
          <w:sz w:val="29"/>
        </w:rPr>
        <w:t>Graduate School of Business Administration</w:t>
      </w:r>
    </w:p>
    <w:p>
      <w:pPr>
        <w:pStyle w:val="Normal"/>
        <w:bidi w:val="0"/>
        <w:jc w:val="left"/>
        <w:rPr>
          <w:rFonts w:ascii="EB Garamond 12" w:hAnsi="EB Garamond 12"/>
        </w:rPr>
      </w:pPr>
      <w:r>
        <w:rPr>
          <w:rFonts w:ascii="EB Garamond 12" w:hAnsi="EB Garamond 12"/>
          <w:sz w:val="29"/>
        </w:rPr>
        <w:t>University of the Witwatersrand, Johannesburg</w:t>
      </w:r>
    </w:p>
    <w:p>
      <w:pPr>
        <w:pStyle w:val="Normal"/>
        <w:bidi w:val="0"/>
        <w:jc w:val="left"/>
        <w:rPr>
          <w:sz w:val="41"/>
        </w:rPr>
      </w:pPr>
      <w:r>
        <w:rPr>
          <w:rFonts w:ascii="EB Garamond 12" w:hAnsi="EB Garamond 12"/>
        </w:rPr>
      </w:r>
    </w:p>
    <w:p>
      <w:pPr>
        <w:pStyle w:val="Normal"/>
        <w:bidi w:val="0"/>
        <w:jc w:val="left"/>
        <w:rPr>
          <w:rFonts w:ascii="EB Garamond 12" w:hAnsi="EB Garamond 12"/>
        </w:rPr>
      </w:pPr>
      <w:r>
        <w:rPr>
          <w:rFonts w:ascii="EB Garamond 12" w:hAnsi="EB Garamond 12"/>
          <w:sz w:val="24"/>
        </w:rPr>
        <w:t>This dissertation explores the impacts of Microfinance Institutions (MFIs) transformation from the Non-Governmental Organizations (NGOs) model to the profit-seeking model. The study found the transformation of MFIs in Africa detrimental to the financial inclusion agenda without necessarily enhancing their financial sustainability, financial efficiency and social efficiency. The MFI-level drivers of transformation are age and size. Legal tradition, institutional quality and stock market development are the critical country-level drivers of MFI transformation. There is a need to craft better financing models for MFIs to support their twin social outreach and financial sustainability objectives.</w:t>
      </w:r>
    </w:p>
    <w:p>
      <w:pPr>
        <w:pStyle w:val="Normal"/>
        <w:bidi w:val="0"/>
        <w:jc w:val="left"/>
        <w:rPr>
          <w:sz w:val="24"/>
        </w:rPr>
      </w:pPr>
      <w:r>
        <w:rPr>
          <w:rFonts w:ascii="EB Garamond 12" w:hAnsi="EB Garamond 12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EB Garamond 12" w:hAnsi="EB Garamond 1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B Garamond 12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LibreOffice/7.2.1.2$Linux_X86_64 LibreOffice_project/20$Build-2</Application>
  <AppVersion>15.0000</AppVersion>
  <Pages>1</Pages>
  <Words>119</Words>
  <Characters>803</Characters>
  <CharactersWithSpaces>917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John Karuitha</cp:lastModifiedBy>
  <dcterms:modified xsi:type="dcterms:W3CDTF">2021-10-04T15:29:12Z</dcterms:modified>
  <cp:revision>8</cp:revision>
  <dc:subject/>
  <dc:title/>
</cp:coreProperties>
</file>