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71D" w:rsidRPr="0056242C" w:rsidRDefault="008B271D" w:rsidP="008B271D">
      <w:pPr>
        <w:autoSpaceDE w:val="0"/>
        <w:autoSpaceDN w:val="0"/>
        <w:adjustRightInd w:val="0"/>
        <w:spacing w:after="0" w:line="240" w:lineRule="auto"/>
        <w:rPr>
          <w:rFonts w:ascii="Arial Narrow" w:hAnsi="Arial Narrow" w:cs="OfficinaSansStd-Book"/>
          <w:b/>
          <w:u w:val="single"/>
        </w:rPr>
      </w:pPr>
      <w:r w:rsidRPr="0056242C">
        <w:rPr>
          <w:rFonts w:ascii="Arial Narrow" w:hAnsi="Arial Narrow" w:cs="OfficinaSansStd-Book"/>
          <w:b/>
          <w:u w:val="single"/>
        </w:rPr>
        <w:t>CLASSIFICATIONS OF THE STATEMENT OF CASH FLOWS</w:t>
      </w:r>
    </w:p>
    <w:p w:rsidR="008B271D" w:rsidRPr="0056242C" w:rsidRDefault="008B271D" w:rsidP="008B271D">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Basically, the statement of cash flows explains how the amount of cash on the balance sheet at the beginning of the period has become the amount of cash reported at the end of the period. For purposes of this statement, the definition of cash includes cash and cash equivalents. </w:t>
      </w:r>
      <w:r w:rsidRPr="0056242C">
        <w:rPr>
          <w:rFonts w:ascii="Arial Narrow" w:hAnsi="Arial Narrow" w:cs="TimesLTStd-Bold"/>
          <w:b/>
          <w:bCs/>
        </w:rPr>
        <w:t xml:space="preserve">Cash equivalents </w:t>
      </w:r>
      <w:r w:rsidRPr="0056242C">
        <w:rPr>
          <w:rFonts w:ascii="Arial Narrow" w:hAnsi="Arial Narrow" w:cs="TimesLTStd-Roman"/>
        </w:rPr>
        <w:t>are short-term, highly liquid investments that are both</w:t>
      </w:r>
    </w:p>
    <w:p w:rsidR="008B271D" w:rsidRPr="0056242C" w:rsidRDefault="008B271D" w:rsidP="008B271D">
      <w:pPr>
        <w:pStyle w:val="ListParagraph"/>
        <w:numPr>
          <w:ilvl w:val="0"/>
          <w:numId w:val="1"/>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Readily convertible to known amounts of cash.</w:t>
      </w:r>
    </w:p>
    <w:p w:rsidR="00BF764F" w:rsidRPr="0056242C" w:rsidRDefault="008B271D" w:rsidP="008B271D">
      <w:pPr>
        <w:pStyle w:val="ListParagraph"/>
        <w:numPr>
          <w:ilvl w:val="0"/>
          <w:numId w:val="1"/>
        </w:numPr>
        <w:rPr>
          <w:rFonts w:ascii="Arial Narrow" w:hAnsi="Arial Narrow"/>
        </w:rPr>
      </w:pPr>
      <w:r w:rsidRPr="0056242C">
        <w:rPr>
          <w:rFonts w:ascii="Arial Narrow" w:hAnsi="Arial Narrow" w:cs="TimesLTStd-Roman"/>
        </w:rPr>
        <w:t>So near to maturity there is little risk that their value will change if interest rates change.</w:t>
      </w:r>
    </w:p>
    <w:p w:rsidR="008B271D" w:rsidRPr="0056242C" w:rsidRDefault="008B271D" w:rsidP="008B271D">
      <w:pPr>
        <w:autoSpaceDE w:val="0"/>
        <w:autoSpaceDN w:val="0"/>
        <w:adjustRightInd w:val="0"/>
        <w:spacing w:after="0" w:line="240" w:lineRule="auto"/>
        <w:rPr>
          <w:rFonts w:ascii="Arial Narrow" w:hAnsi="Arial Narrow" w:cs="OfficinaSansStd-Book"/>
          <w:u w:val="single"/>
        </w:rPr>
      </w:pPr>
      <w:r w:rsidRPr="0056242C">
        <w:rPr>
          <w:rFonts w:ascii="Arial Narrow" w:hAnsi="Arial Narrow" w:cs="OfficinaSansStd-Book"/>
          <w:u w:val="single"/>
        </w:rPr>
        <w:t>Cash Flows from Operating Activities</w:t>
      </w:r>
    </w:p>
    <w:p w:rsidR="008B271D" w:rsidRPr="0056242C" w:rsidRDefault="008B271D" w:rsidP="008B271D">
      <w:pPr>
        <w:autoSpaceDE w:val="0"/>
        <w:autoSpaceDN w:val="0"/>
        <w:adjustRightInd w:val="0"/>
        <w:spacing w:after="0" w:line="240" w:lineRule="auto"/>
        <w:rPr>
          <w:rFonts w:ascii="Arial Narrow" w:hAnsi="Arial Narrow" w:cs="TimesLTStd-Roman"/>
        </w:rPr>
      </w:pPr>
      <w:r w:rsidRPr="0056242C">
        <w:rPr>
          <w:rFonts w:ascii="Arial Narrow" w:hAnsi="Arial Narrow" w:cs="TimesLTStd-Bold"/>
          <w:b/>
          <w:bCs/>
        </w:rPr>
        <w:t xml:space="preserve">Cash flows from operating activities </w:t>
      </w:r>
      <w:r w:rsidRPr="0056242C">
        <w:rPr>
          <w:rFonts w:ascii="Arial Narrow" w:hAnsi="Arial Narrow" w:cs="TimesLTStd-Roman"/>
        </w:rPr>
        <w:t>(cash flows from operations) are the cash inflows and outflows that relate directly to revenues and expenses reported on the income statement. There are two alternative approaches for presenting the operating activities section of the statement:</w:t>
      </w:r>
    </w:p>
    <w:p w:rsidR="008B271D" w:rsidRPr="0056242C" w:rsidRDefault="008B271D" w:rsidP="008B271D">
      <w:pPr>
        <w:pStyle w:val="ListParagraph"/>
        <w:numPr>
          <w:ilvl w:val="0"/>
          <w:numId w:val="2"/>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The </w:t>
      </w:r>
      <w:r w:rsidRPr="0056242C">
        <w:rPr>
          <w:rFonts w:ascii="Arial Narrow" w:hAnsi="Arial Narrow" w:cs="TimesLTStd-Bold"/>
          <w:b/>
          <w:bCs/>
        </w:rPr>
        <w:t xml:space="preserve">direct method </w:t>
      </w:r>
      <w:r w:rsidRPr="0056242C">
        <w:rPr>
          <w:rFonts w:ascii="Arial Narrow" w:hAnsi="Arial Narrow" w:cs="TimesLTStd-Roman"/>
        </w:rPr>
        <w:t>reports the components of cash flows from operating activities as gross receipts and gross payments</w:t>
      </w:r>
    </w:p>
    <w:tbl>
      <w:tblPr>
        <w:tblStyle w:val="TableGrid"/>
        <w:tblW w:w="0" w:type="auto"/>
        <w:tblInd w:w="720" w:type="dxa"/>
        <w:tblLook w:val="04A0"/>
      </w:tblPr>
      <w:tblGrid>
        <w:gridCol w:w="4437"/>
        <w:gridCol w:w="4419"/>
      </w:tblGrid>
      <w:tr w:rsidR="008B271D" w:rsidRPr="0056242C" w:rsidTr="008B271D">
        <w:tc>
          <w:tcPr>
            <w:tcW w:w="4437" w:type="dxa"/>
          </w:tcPr>
          <w:p w:rsidR="008B271D" w:rsidRPr="0056242C" w:rsidRDefault="008B271D" w:rsidP="008B271D">
            <w:pPr>
              <w:pStyle w:val="ListParagraph"/>
              <w:autoSpaceDE w:val="0"/>
              <w:autoSpaceDN w:val="0"/>
              <w:adjustRightInd w:val="0"/>
              <w:ind w:left="0"/>
              <w:rPr>
                <w:rFonts w:ascii="Arial Narrow" w:hAnsi="Arial Narrow" w:cs="TimesLTStd-Roman"/>
              </w:rPr>
            </w:pPr>
            <w:r w:rsidRPr="0056242C">
              <w:rPr>
                <w:rFonts w:ascii="Arial Narrow" w:hAnsi="Arial Narrow" w:cs="TimesLTStd-Roman"/>
              </w:rPr>
              <w:t>Inflows</w:t>
            </w:r>
          </w:p>
        </w:tc>
        <w:tc>
          <w:tcPr>
            <w:tcW w:w="4419" w:type="dxa"/>
          </w:tcPr>
          <w:p w:rsidR="008B271D" w:rsidRPr="0056242C" w:rsidRDefault="008B271D" w:rsidP="008B271D">
            <w:pPr>
              <w:pStyle w:val="ListParagraph"/>
              <w:autoSpaceDE w:val="0"/>
              <w:autoSpaceDN w:val="0"/>
              <w:adjustRightInd w:val="0"/>
              <w:ind w:left="0"/>
              <w:rPr>
                <w:rFonts w:ascii="Arial Narrow" w:hAnsi="Arial Narrow" w:cs="TimesLTStd-Roman"/>
              </w:rPr>
            </w:pPr>
            <w:r w:rsidRPr="0056242C">
              <w:rPr>
                <w:rFonts w:ascii="Arial Narrow" w:hAnsi="Arial Narrow" w:cs="TimesLTStd-Roman"/>
              </w:rPr>
              <w:t>Outflows</w:t>
            </w:r>
          </w:p>
        </w:tc>
      </w:tr>
      <w:tr w:rsidR="008B271D" w:rsidRPr="0056242C" w:rsidTr="008B271D">
        <w:tc>
          <w:tcPr>
            <w:tcW w:w="4437" w:type="dxa"/>
          </w:tcPr>
          <w:p w:rsidR="008B271D" w:rsidRPr="0056242C" w:rsidRDefault="008B271D" w:rsidP="008B271D">
            <w:pPr>
              <w:pStyle w:val="ListParagraph"/>
              <w:autoSpaceDE w:val="0"/>
              <w:autoSpaceDN w:val="0"/>
              <w:adjustRightInd w:val="0"/>
              <w:ind w:left="0"/>
              <w:rPr>
                <w:rFonts w:ascii="Arial Narrow" w:hAnsi="Arial Narrow" w:cs="TimesLTStd-Roman"/>
              </w:rPr>
            </w:pPr>
            <w:r w:rsidRPr="0056242C">
              <w:rPr>
                <w:rFonts w:ascii="Arial Narrow" w:hAnsi="Arial Narrow" w:cs="TimesLTStd-Roman"/>
              </w:rPr>
              <w:t>Cash received from;</w:t>
            </w:r>
          </w:p>
        </w:tc>
        <w:tc>
          <w:tcPr>
            <w:tcW w:w="4419" w:type="dxa"/>
          </w:tcPr>
          <w:p w:rsidR="008B271D" w:rsidRPr="0056242C" w:rsidRDefault="008B271D" w:rsidP="008B271D">
            <w:pPr>
              <w:pStyle w:val="ListParagraph"/>
              <w:autoSpaceDE w:val="0"/>
              <w:autoSpaceDN w:val="0"/>
              <w:adjustRightInd w:val="0"/>
              <w:ind w:left="0"/>
              <w:rPr>
                <w:rFonts w:ascii="Arial Narrow" w:hAnsi="Arial Narrow" w:cs="TimesLTStd-Roman"/>
              </w:rPr>
            </w:pPr>
            <w:r w:rsidRPr="0056242C">
              <w:rPr>
                <w:rFonts w:ascii="Arial Narrow" w:hAnsi="Arial Narrow" w:cs="TimesLTStd-Roman"/>
              </w:rPr>
              <w:t>Cash paid for;</w:t>
            </w:r>
          </w:p>
        </w:tc>
      </w:tr>
      <w:tr w:rsidR="008B271D" w:rsidRPr="0056242C" w:rsidTr="008B271D">
        <w:tc>
          <w:tcPr>
            <w:tcW w:w="4437" w:type="dxa"/>
          </w:tcPr>
          <w:p w:rsidR="008B271D" w:rsidRPr="0056242C" w:rsidRDefault="008B271D" w:rsidP="008B271D">
            <w:pPr>
              <w:pStyle w:val="ListParagraph"/>
              <w:numPr>
                <w:ilvl w:val="0"/>
                <w:numId w:val="3"/>
              </w:numPr>
              <w:autoSpaceDE w:val="0"/>
              <w:autoSpaceDN w:val="0"/>
              <w:adjustRightInd w:val="0"/>
              <w:rPr>
                <w:rFonts w:ascii="Arial Narrow" w:hAnsi="Arial Narrow" w:cs="TimesLTStd-Roman"/>
              </w:rPr>
            </w:pPr>
            <w:r w:rsidRPr="0056242C">
              <w:rPr>
                <w:rFonts w:ascii="Arial Narrow" w:hAnsi="Arial Narrow" w:cs="TimesLTStd-Roman"/>
              </w:rPr>
              <w:t>Customers</w:t>
            </w:r>
          </w:p>
        </w:tc>
        <w:tc>
          <w:tcPr>
            <w:tcW w:w="4419" w:type="dxa"/>
          </w:tcPr>
          <w:p w:rsidR="008B271D" w:rsidRPr="0056242C" w:rsidRDefault="008B271D" w:rsidP="008B271D">
            <w:pPr>
              <w:pStyle w:val="ListParagraph"/>
              <w:numPr>
                <w:ilvl w:val="0"/>
                <w:numId w:val="3"/>
              </w:numPr>
              <w:autoSpaceDE w:val="0"/>
              <w:autoSpaceDN w:val="0"/>
              <w:adjustRightInd w:val="0"/>
              <w:rPr>
                <w:rFonts w:ascii="Arial Narrow" w:hAnsi="Arial Narrow" w:cs="TimesLTStd-Roman"/>
              </w:rPr>
            </w:pPr>
            <w:r w:rsidRPr="0056242C">
              <w:rPr>
                <w:rFonts w:ascii="Arial Narrow" w:hAnsi="Arial Narrow" w:cs="TimesLTStd-Roman"/>
              </w:rPr>
              <w:t>Purchase of services or goods for resale</w:t>
            </w:r>
          </w:p>
        </w:tc>
      </w:tr>
      <w:tr w:rsidR="008B271D" w:rsidRPr="0056242C" w:rsidTr="008B271D">
        <w:tc>
          <w:tcPr>
            <w:tcW w:w="4437" w:type="dxa"/>
          </w:tcPr>
          <w:p w:rsidR="008B271D" w:rsidRPr="0056242C" w:rsidRDefault="008B271D" w:rsidP="008B271D">
            <w:pPr>
              <w:pStyle w:val="ListParagraph"/>
              <w:numPr>
                <w:ilvl w:val="0"/>
                <w:numId w:val="3"/>
              </w:numPr>
              <w:autoSpaceDE w:val="0"/>
              <w:autoSpaceDN w:val="0"/>
              <w:adjustRightInd w:val="0"/>
              <w:rPr>
                <w:rFonts w:ascii="Arial Narrow" w:hAnsi="Arial Narrow" w:cs="TimesLTStd-Roman"/>
              </w:rPr>
            </w:pPr>
            <w:r w:rsidRPr="0056242C">
              <w:rPr>
                <w:rFonts w:ascii="Arial Narrow" w:hAnsi="Arial Narrow" w:cs="TimesLTStd-Roman"/>
              </w:rPr>
              <w:t>Dividends and interest from investments.</w:t>
            </w:r>
          </w:p>
        </w:tc>
        <w:tc>
          <w:tcPr>
            <w:tcW w:w="4419" w:type="dxa"/>
          </w:tcPr>
          <w:p w:rsidR="008B271D" w:rsidRPr="0056242C" w:rsidRDefault="008B271D" w:rsidP="008B271D">
            <w:pPr>
              <w:pStyle w:val="ListParagraph"/>
              <w:numPr>
                <w:ilvl w:val="0"/>
                <w:numId w:val="3"/>
              </w:numPr>
              <w:autoSpaceDE w:val="0"/>
              <w:autoSpaceDN w:val="0"/>
              <w:adjustRightInd w:val="0"/>
              <w:rPr>
                <w:rFonts w:ascii="Arial Narrow" w:hAnsi="Arial Narrow" w:cs="TimesLTStd-Roman"/>
              </w:rPr>
            </w:pPr>
            <w:r w:rsidRPr="0056242C">
              <w:rPr>
                <w:rFonts w:ascii="Arial Narrow" w:hAnsi="Arial Narrow" w:cs="TimesLTStd-Roman"/>
              </w:rPr>
              <w:t>Salaries/ wages, Income taxes, interest on liabilities.</w:t>
            </w:r>
          </w:p>
        </w:tc>
      </w:tr>
    </w:tbl>
    <w:p w:rsidR="008B271D" w:rsidRPr="0056242C" w:rsidRDefault="008B271D" w:rsidP="008B271D">
      <w:pPr>
        <w:pStyle w:val="ListParagraph"/>
        <w:autoSpaceDE w:val="0"/>
        <w:autoSpaceDN w:val="0"/>
        <w:adjustRightInd w:val="0"/>
        <w:spacing w:after="0" w:line="240" w:lineRule="auto"/>
        <w:rPr>
          <w:rFonts w:ascii="Arial Narrow" w:hAnsi="Arial Narrow" w:cs="TimesLTStd-Roman"/>
        </w:rPr>
      </w:pPr>
    </w:p>
    <w:p w:rsidR="008B271D" w:rsidRPr="0056242C" w:rsidRDefault="008B271D" w:rsidP="008B271D">
      <w:pPr>
        <w:autoSpaceDE w:val="0"/>
        <w:autoSpaceDN w:val="0"/>
        <w:adjustRightInd w:val="0"/>
        <w:spacing w:after="0" w:line="240" w:lineRule="auto"/>
        <w:ind w:left="720"/>
        <w:rPr>
          <w:rFonts w:ascii="Arial Narrow" w:hAnsi="Arial Narrow" w:cs="TimesLTStd-Roman"/>
        </w:rPr>
      </w:pPr>
      <w:r w:rsidRPr="0056242C">
        <w:rPr>
          <w:rFonts w:ascii="Arial Narrow" w:hAnsi="Arial Narrow" w:cs="TimesLTStd-Roman"/>
        </w:rPr>
        <w:t xml:space="preserve">The difference between the inflows and outflows is called </w:t>
      </w:r>
      <w:r w:rsidRPr="0056242C">
        <w:rPr>
          <w:rFonts w:ascii="Arial Narrow" w:hAnsi="Arial Narrow" w:cs="TimesLTStd-Bold"/>
          <w:b/>
          <w:bCs/>
        </w:rPr>
        <w:t>net cash inflow (outflow) from operating activities.</w:t>
      </w:r>
      <w:r w:rsidRPr="0056242C">
        <w:rPr>
          <w:rFonts w:ascii="Arial Narrow" w:hAnsi="Arial Narrow" w:cs="TimesLTStd-Roman"/>
        </w:rPr>
        <w:t xml:space="preserve"> Though the IASB recommends the direct method, it is rarely used.</w:t>
      </w:r>
      <w:r w:rsidRPr="0056242C">
        <w:rPr>
          <w:rFonts w:ascii="Arial Narrow" w:hAnsi="Arial Narrow" w:cs="TimesLTStd-Bold"/>
          <w:b/>
          <w:bCs/>
        </w:rPr>
        <w:t xml:space="preserve"> </w:t>
      </w:r>
      <w:r w:rsidRPr="0056242C">
        <w:rPr>
          <w:rFonts w:ascii="Arial Narrow" w:hAnsi="Arial Narrow" w:cs="TimesLTStd-Roman"/>
        </w:rPr>
        <w:t>Many financial executives have reported that they do not use it because it is more expensive to</w:t>
      </w:r>
      <w:r w:rsidRPr="0056242C">
        <w:rPr>
          <w:rFonts w:ascii="Arial Narrow" w:hAnsi="Arial Narrow" w:cs="TimesLTStd-Bold"/>
          <w:b/>
          <w:bCs/>
        </w:rPr>
        <w:t xml:space="preserve"> </w:t>
      </w:r>
      <w:r w:rsidRPr="0056242C">
        <w:rPr>
          <w:rFonts w:ascii="Arial Narrow" w:hAnsi="Arial Narrow" w:cs="TimesLTStd-Roman"/>
        </w:rPr>
        <w:t>implement than the indirect method. The IASB is considering a proposal</w:t>
      </w:r>
      <w:r w:rsidRPr="0056242C">
        <w:rPr>
          <w:rFonts w:ascii="Arial Narrow" w:hAnsi="Arial Narrow" w:cs="TimesLTStd-Bold"/>
          <w:b/>
          <w:bCs/>
        </w:rPr>
        <w:t xml:space="preserve"> </w:t>
      </w:r>
      <w:r w:rsidRPr="0056242C">
        <w:rPr>
          <w:rFonts w:ascii="Arial Narrow" w:hAnsi="Arial Narrow" w:cs="TimesLTStd-Roman"/>
        </w:rPr>
        <w:t>to require this method, but intense opposition from the preparer community continues.</w:t>
      </w:r>
    </w:p>
    <w:p w:rsidR="00DB7D52" w:rsidRPr="0056242C" w:rsidRDefault="00DB7D52" w:rsidP="008B271D">
      <w:pPr>
        <w:autoSpaceDE w:val="0"/>
        <w:autoSpaceDN w:val="0"/>
        <w:adjustRightInd w:val="0"/>
        <w:spacing w:after="0" w:line="240" w:lineRule="auto"/>
        <w:ind w:left="720"/>
        <w:rPr>
          <w:rFonts w:ascii="Arial Narrow" w:hAnsi="Arial Narrow" w:cs="TimesLTStd-Roman"/>
        </w:rPr>
      </w:pPr>
    </w:p>
    <w:p w:rsidR="00DB7D52" w:rsidRPr="0056242C" w:rsidRDefault="00DB7D52" w:rsidP="00DB7D52">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The </w:t>
      </w:r>
      <w:r w:rsidRPr="0056242C">
        <w:rPr>
          <w:rFonts w:ascii="Arial Narrow" w:hAnsi="Arial Narrow" w:cs="TimesLTStd-Bold"/>
          <w:b/>
          <w:bCs/>
        </w:rPr>
        <w:t xml:space="preserve">indirect method </w:t>
      </w:r>
      <w:r w:rsidRPr="0056242C">
        <w:rPr>
          <w:rFonts w:ascii="Arial Narrow" w:hAnsi="Arial Narrow" w:cs="TimesLTStd-Roman"/>
        </w:rPr>
        <w:t>starts with net income from the income statement and then eliminates noncash items to arrive at net cash inflow (outflow) from operating activities.</w:t>
      </w:r>
    </w:p>
    <w:p w:rsidR="00030C08" w:rsidRPr="0056242C" w:rsidRDefault="00030C08" w:rsidP="00DB7D52">
      <w:pPr>
        <w:autoSpaceDE w:val="0"/>
        <w:autoSpaceDN w:val="0"/>
        <w:adjustRightInd w:val="0"/>
        <w:spacing w:after="0" w:line="240" w:lineRule="auto"/>
        <w:rPr>
          <w:rFonts w:ascii="Arial Narrow" w:hAnsi="Arial Narrow" w:cs="TimesLTStd-Roman"/>
        </w:rPr>
      </w:pPr>
    </w:p>
    <w:p w:rsidR="00DB7D52" w:rsidRPr="0056242C" w:rsidRDefault="00DB7D52" w:rsidP="00DB7D52">
      <w:pPr>
        <w:autoSpaceDE w:val="0"/>
        <w:autoSpaceDN w:val="0"/>
        <w:adjustRightInd w:val="0"/>
        <w:spacing w:after="0" w:line="240" w:lineRule="auto"/>
        <w:rPr>
          <w:rFonts w:ascii="Arial Narrow" w:hAnsi="Arial Narrow" w:cs="UniversLTStd-Cn"/>
        </w:rPr>
      </w:pPr>
      <w:r w:rsidRPr="0056242C">
        <w:rPr>
          <w:rFonts w:ascii="Arial Narrow" w:hAnsi="Arial Narrow" w:cs="UniversLTStd-Cn"/>
        </w:rPr>
        <w:t>Net income</w:t>
      </w:r>
    </w:p>
    <w:p w:rsidR="00DB7D52" w:rsidRPr="0056242C" w:rsidRDefault="00DB7D52" w:rsidP="00DB7D52">
      <w:pPr>
        <w:autoSpaceDE w:val="0"/>
        <w:autoSpaceDN w:val="0"/>
        <w:adjustRightInd w:val="0"/>
        <w:spacing w:after="0" w:line="240" w:lineRule="auto"/>
        <w:rPr>
          <w:rFonts w:ascii="Arial Narrow" w:hAnsi="Arial Narrow" w:cs="UniversLTStd-Cn"/>
          <w:u w:val="single"/>
        </w:rPr>
      </w:pPr>
      <w:r w:rsidRPr="0056242C">
        <w:rPr>
          <w:rFonts w:ascii="Arial Narrow" w:eastAsia="MathematicalPiLTStd" w:hAnsi="Arial Narrow" w:cs="MathematicalPiLTStd"/>
          <w:u w:val="single"/>
        </w:rPr>
        <w:t>+</w:t>
      </w:r>
      <w:r w:rsidRPr="0056242C">
        <w:rPr>
          <w:rFonts w:ascii="Arial Narrow" w:hAnsi="Arial Narrow" w:cs="UniversLTStd-Cn"/>
          <w:u w:val="single"/>
        </w:rPr>
        <w:t>/</w:t>
      </w:r>
      <w:r w:rsidRPr="0056242C">
        <w:rPr>
          <w:rFonts w:ascii="Arial Narrow" w:eastAsia="MathematicalPiLTStd" w:hAnsi="Arial Narrow" w:cs="MathematicalPiLTStd"/>
          <w:u w:val="single"/>
        </w:rPr>
        <w:t xml:space="preserve">− </w:t>
      </w:r>
      <w:r w:rsidRPr="0056242C">
        <w:rPr>
          <w:rFonts w:ascii="Arial Narrow" w:hAnsi="Arial Narrow" w:cs="UniversLTStd-Cn"/>
          <w:u w:val="single"/>
        </w:rPr>
        <w:t>Adjustments for noncash items</w:t>
      </w:r>
    </w:p>
    <w:p w:rsidR="00DB7D52" w:rsidRPr="0056242C" w:rsidRDefault="00DB7D52" w:rsidP="00DB7D52">
      <w:pPr>
        <w:autoSpaceDE w:val="0"/>
        <w:autoSpaceDN w:val="0"/>
        <w:adjustRightInd w:val="0"/>
        <w:spacing w:after="0" w:line="240" w:lineRule="auto"/>
        <w:rPr>
          <w:rFonts w:ascii="Arial Narrow" w:hAnsi="Arial Narrow" w:cs="UniversLTStd-Cn"/>
          <w:u w:val="double"/>
        </w:rPr>
      </w:pPr>
      <w:r w:rsidRPr="0056242C">
        <w:rPr>
          <w:rFonts w:ascii="Arial Narrow" w:hAnsi="Arial Narrow" w:cs="UniversLTStd-Cn"/>
          <w:u w:val="double"/>
        </w:rPr>
        <w:t>Net cash inflow (outflow) from operating activities</w:t>
      </w:r>
    </w:p>
    <w:p w:rsidR="00DB7D52" w:rsidRPr="0056242C" w:rsidRDefault="00DB7D52" w:rsidP="00DB7D52">
      <w:pPr>
        <w:autoSpaceDE w:val="0"/>
        <w:autoSpaceDN w:val="0"/>
        <w:adjustRightInd w:val="0"/>
        <w:spacing w:after="0" w:line="240" w:lineRule="auto"/>
        <w:rPr>
          <w:rFonts w:ascii="Arial Narrow" w:hAnsi="Arial Narrow" w:cs="UniversLTStd-Cn"/>
        </w:rPr>
      </w:pPr>
    </w:p>
    <w:p w:rsidR="00030C08" w:rsidRPr="0056242C" w:rsidRDefault="00DB7D52" w:rsidP="00030C08">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Most companies use the indirect method</w:t>
      </w:r>
      <w:r w:rsidR="00030C08" w:rsidRPr="0056242C">
        <w:rPr>
          <w:rFonts w:ascii="Arial Narrow" w:hAnsi="Arial Narrow" w:cs="TimesLTStd-Roman"/>
        </w:rPr>
        <w:t xml:space="preserve"> Note that income and cash flows will not always be equal. </w:t>
      </w:r>
      <w:r w:rsidRPr="0056242C">
        <w:rPr>
          <w:rFonts w:ascii="Arial Narrow" w:hAnsi="Arial Narrow" w:cs="TimesLTStd-Roman"/>
        </w:rPr>
        <w:t>Why should income and cash flows from operating activities differ? Remember</w:t>
      </w:r>
      <w:r w:rsidR="00030C08" w:rsidRPr="0056242C">
        <w:rPr>
          <w:rFonts w:ascii="Arial Narrow" w:hAnsi="Arial Narrow" w:cs="TimesLTStd-Roman"/>
        </w:rPr>
        <w:t xml:space="preserve"> </w:t>
      </w:r>
      <w:r w:rsidRPr="0056242C">
        <w:rPr>
          <w:rFonts w:ascii="Arial Narrow" w:hAnsi="Arial Narrow" w:cs="TimesLTStd-Roman"/>
        </w:rPr>
        <w:t>that on the income statement, revenues are recorded when they are earned, without regard</w:t>
      </w:r>
      <w:r w:rsidR="00030C08" w:rsidRPr="0056242C">
        <w:rPr>
          <w:rFonts w:ascii="Arial Narrow" w:hAnsi="Arial Narrow" w:cs="TimesLTStd-Roman"/>
        </w:rPr>
        <w:t xml:space="preserve"> </w:t>
      </w:r>
      <w:r w:rsidRPr="0056242C">
        <w:rPr>
          <w:rFonts w:ascii="Arial Narrow" w:hAnsi="Arial Narrow" w:cs="TimesLTStd-Roman"/>
        </w:rPr>
        <w:t>to when the related cash inflows occur. Similarly, expenses are matched with revenues and</w:t>
      </w:r>
      <w:r w:rsidR="00030C08" w:rsidRPr="0056242C">
        <w:rPr>
          <w:rFonts w:ascii="Arial Narrow" w:hAnsi="Arial Narrow" w:cs="TimesLTStd-Roman"/>
        </w:rPr>
        <w:t xml:space="preserve"> </w:t>
      </w:r>
      <w:r w:rsidRPr="0056242C">
        <w:rPr>
          <w:rFonts w:ascii="Arial Narrow" w:hAnsi="Arial Narrow" w:cs="TimesLTStd-Roman"/>
        </w:rPr>
        <w:t>recorded without regard to when the related cash outflows occur.</w:t>
      </w:r>
      <w:r w:rsidR="00030C08" w:rsidRPr="0056242C">
        <w:rPr>
          <w:rFonts w:ascii="Arial Narrow" w:hAnsi="Arial Narrow" w:cs="TimesLTStd-Roman"/>
        </w:rPr>
        <w:t xml:space="preserve"> </w:t>
      </w:r>
    </w:p>
    <w:p w:rsidR="00030C08" w:rsidRPr="0056242C" w:rsidRDefault="00030C08" w:rsidP="00030C08">
      <w:pPr>
        <w:autoSpaceDE w:val="0"/>
        <w:autoSpaceDN w:val="0"/>
        <w:adjustRightInd w:val="0"/>
        <w:spacing w:after="0" w:line="240" w:lineRule="auto"/>
        <w:rPr>
          <w:rFonts w:ascii="Arial Narrow" w:hAnsi="Arial Narrow" w:cs="TimesLTStd-Roman"/>
        </w:rPr>
      </w:pPr>
    </w:p>
    <w:p w:rsidR="00DB7D52" w:rsidRPr="0056242C" w:rsidRDefault="00030C08" w:rsidP="00030C08">
      <w:pPr>
        <w:autoSpaceDE w:val="0"/>
        <w:autoSpaceDN w:val="0"/>
        <w:adjustRightInd w:val="0"/>
        <w:spacing w:after="0" w:line="240" w:lineRule="auto"/>
        <w:rPr>
          <w:rFonts w:ascii="Arial Narrow" w:hAnsi="Arial Narrow" w:cs="TimesLTStd-Bold"/>
          <w:b/>
          <w:bCs/>
        </w:rPr>
      </w:pPr>
      <w:r w:rsidRPr="0056242C">
        <w:rPr>
          <w:rFonts w:ascii="Arial Narrow" w:hAnsi="Arial Narrow" w:cs="TimesLTStd-Roman"/>
        </w:rPr>
        <w:t xml:space="preserve">NB: </w:t>
      </w:r>
      <w:r w:rsidR="00DB7D52" w:rsidRPr="0056242C">
        <w:rPr>
          <w:rFonts w:ascii="Arial Narrow" w:hAnsi="Arial Narrow" w:cs="TimesLTStd-Roman"/>
        </w:rPr>
        <w:t xml:space="preserve">The total amount of </w:t>
      </w:r>
      <w:r w:rsidR="00DB7D52" w:rsidRPr="0056242C">
        <w:rPr>
          <w:rFonts w:ascii="Arial Narrow" w:hAnsi="Arial Narrow" w:cs="TimesLTStd-Bold"/>
          <w:b/>
          <w:bCs/>
        </w:rPr>
        <w:t>cash flows from operating</w:t>
      </w:r>
      <w:r w:rsidRPr="0056242C">
        <w:rPr>
          <w:rFonts w:ascii="Arial Narrow" w:hAnsi="Arial Narrow" w:cs="TimesLTStd-Roman"/>
        </w:rPr>
        <w:t xml:space="preserve"> </w:t>
      </w:r>
      <w:r w:rsidR="00DB7D52" w:rsidRPr="0056242C">
        <w:rPr>
          <w:rFonts w:ascii="Arial Narrow" w:hAnsi="Arial Narrow" w:cs="TimesLTStd-Bold"/>
          <w:b/>
          <w:bCs/>
        </w:rPr>
        <w:t>activities is always the same</w:t>
      </w:r>
      <w:r w:rsidRPr="0056242C">
        <w:rPr>
          <w:rFonts w:ascii="Arial Narrow" w:hAnsi="Arial Narrow" w:cs="TimesLTStd-Bold"/>
          <w:b/>
          <w:bCs/>
        </w:rPr>
        <w:t xml:space="preserve"> </w:t>
      </w:r>
      <w:r w:rsidR="00DB7D52" w:rsidRPr="0056242C">
        <w:rPr>
          <w:rFonts w:ascii="Arial Narrow" w:hAnsi="Arial Narrow" w:cs="TimesLTStd-Bold"/>
          <w:b/>
          <w:bCs/>
        </w:rPr>
        <w:t>regardless</w:t>
      </w:r>
      <w:r w:rsidRPr="0056242C">
        <w:rPr>
          <w:rFonts w:ascii="Arial Narrow" w:hAnsi="Arial Narrow" w:cs="TimesLTStd-Roman"/>
        </w:rPr>
        <w:t xml:space="preserve"> </w:t>
      </w:r>
      <w:r w:rsidR="00DB7D52" w:rsidRPr="0056242C">
        <w:rPr>
          <w:rFonts w:ascii="Arial Narrow" w:hAnsi="Arial Narrow" w:cs="TimesLTStd-Bold"/>
          <w:b/>
          <w:bCs/>
        </w:rPr>
        <w:t>of whether it is computed using the direct or indirect method</w:t>
      </w:r>
      <w:r w:rsidRPr="0056242C">
        <w:rPr>
          <w:rFonts w:ascii="Arial Narrow" w:hAnsi="Arial Narrow" w:cs="TimesLTStd-Bold"/>
          <w:b/>
          <w:bCs/>
        </w:rPr>
        <w:t>.</w:t>
      </w:r>
    </w:p>
    <w:p w:rsidR="00030C08" w:rsidRPr="0056242C" w:rsidRDefault="00030C08" w:rsidP="00030C08">
      <w:pPr>
        <w:autoSpaceDE w:val="0"/>
        <w:autoSpaceDN w:val="0"/>
        <w:adjustRightInd w:val="0"/>
        <w:spacing w:after="0" w:line="240" w:lineRule="auto"/>
        <w:rPr>
          <w:rFonts w:ascii="Arial Narrow" w:hAnsi="Arial Narrow" w:cs="TimesLTStd-Bold"/>
          <w:b/>
          <w:bCs/>
        </w:rPr>
      </w:pPr>
    </w:p>
    <w:tbl>
      <w:tblPr>
        <w:tblStyle w:val="TableGrid"/>
        <w:tblW w:w="0" w:type="auto"/>
        <w:tblLook w:val="04A0"/>
      </w:tblPr>
      <w:tblGrid>
        <w:gridCol w:w="4788"/>
        <w:gridCol w:w="4788"/>
      </w:tblGrid>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 xml:space="preserve">Direct </w:t>
            </w:r>
          </w:p>
        </w:tc>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Indirect</w:t>
            </w: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Cash collected from customers                                  XXX</w:t>
            </w:r>
          </w:p>
        </w:tc>
        <w:tc>
          <w:tcPr>
            <w:tcW w:w="4788" w:type="dxa"/>
          </w:tcPr>
          <w:p w:rsidR="00030C08" w:rsidRPr="0056242C" w:rsidRDefault="00ED6EAC" w:rsidP="00030C08">
            <w:pPr>
              <w:autoSpaceDE w:val="0"/>
              <w:autoSpaceDN w:val="0"/>
              <w:adjustRightInd w:val="0"/>
              <w:rPr>
                <w:rFonts w:ascii="Arial Narrow" w:hAnsi="Arial Narrow" w:cs="TimesLTStd-Roman"/>
              </w:rPr>
            </w:pPr>
            <w:r w:rsidRPr="0056242C">
              <w:rPr>
                <w:rFonts w:ascii="Arial Narrow" w:hAnsi="Arial Narrow" w:cs="TimesLTStd-Roman"/>
              </w:rPr>
              <w:t>Net income                                                                 XXX</w:t>
            </w: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Cash collected from interest                                       XXX</w:t>
            </w:r>
          </w:p>
        </w:tc>
        <w:tc>
          <w:tcPr>
            <w:tcW w:w="4788" w:type="dxa"/>
          </w:tcPr>
          <w:p w:rsidR="00030C08" w:rsidRPr="0056242C" w:rsidRDefault="00ED6EAC" w:rsidP="00030C08">
            <w:pPr>
              <w:autoSpaceDE w:val="0"/>
              <w:autoSpaceDN w:val="0"/>
              <w:adjustRightInd w:val="0"/>
              <w:rPr>
                <w:rFonts w:ascii="Arial Narrow" w:hAnsi="Arial Narrow" w:cs="TimesLTStd-Roman"/>
              </w:rPr>
            </w:pPr>
            <w:r w:rsidRPr="0056242C">
              <w:rPr>
                <w:rFonts w:ascii="Arial Narrow" w:hAnsi="Arial Narrow" w:cs="TimesLTStd-Roman"/>
              </w:rPr>
              <w:t>Depreciation                                                               XXX</w:t>
            </w: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Cash payments to suppliers                                     (XXX)</w:t>
            </w:r>
          </w:p>
        </w:tc>
        <w:tc>
          <w:tcPr>
            <w:tcW w:w="4788" w:type="dxa"/>
          </w:tcPr>
          <w:p w:rsidR="00030C08" w:rsidRPr="0056242C" w:rsidRDefault="00ED6EAC" w:rsidP="00030C08">
            <w:pPr>
              <w:autoSpaceDE w:val="0"/>
              <w:autoSpaceDN w:val="0"/>
              <w:adjustRightInd w:val="0"/>
              <w:rPr>
                <w:rFonts w:ascii="Arial Narrow" w:hAnsi="Arial Narrow" w:cs="TimesLTStd-Roman"/>
              </w:rPr>
            </w:pPr>
            <w:r w:rsidRPr="0056242C">
              <w:rPr>
                <w:rFonts w:ascii="Arial Narrow" w:hAnsi="Arial Narrow" w:cs="TimesLTStd-Roman"/>
              </w:rPr>
              <w:t>Changes in assets and liabilities                                XXX</w:t>
            </w: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Cash payments for other expenses                         (XXX)</w:t>
            </w:r>
          </w:p>
        </w:tc>
        <w:tc>
          <w:tcPr>
            <w:tcW w:w="4788" w:type="dxa"/>
          </w:tcPr>
          <w:p w:rsidR="00030C08" w:rsidRPr="0056242C" w:rsidRDefault="00030C08" w:rsidP="00030C08">
            <w:pPr>
              <w:autoSpaceDE w:val="0"/>
              <w:autoSpaceDN w:val="0"/>
              <w:adjustRightInd w:val="0"/>
              <w:rPr>
                <w:rFonts w:ascii="Arial Narrow" w:hAnsi="Arial Narrow" w:cs="TimesLTStd-Roman"/>
              </w:rPr>
            </w:pP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Cash payments for income taxes                             (XXX)</w:t>
            </w:r>
          </w:p>
        </w:tc>
        <w:tc>
          <w:tcPr>
            <w:tcW w:w="4788" w:type="dxa"/>
          </w:tcPr>
          <w:p w:rsidR="00030C08" w:rsidRPr="0056242C" w:rsidRDefault="00030C08" w:rsidP="00030C08">
            <w:pPr>
              <w:autoSpaceDE w:val="0"/>
              <w:autoSpaceDN w:val="0"/>
              <w:adjustRightInd w:val="0"/>
              <w:rPr>
                <w:rFonts w:ascii="Arial Narrow" w:hAnsi="Arial Narrow" w:cs="TimesLTStd-Roman"/>
              </w:rPr>
            </w:pP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p>
        </w:tc>
        <w:tc>
          <w:tcPr>
            <w:tcW w:w="4788" w:type="dxa"/>
          </w:tcPr>
          <w:p w:rsidR="00030C08" w:rsidRPr="0056242C" w:rsidRDefault="00030C08" w:rsidP="00030C08">
            <w:pPr>
              <w:autoSpaceDE w:val="0"/>
              <w:autoSpaceDN w:val="0"/>
              <w:adjustRightInd w:val="0"/>
              <w:rPr>
                <w:rFonts w:ascii="Arial Narrow" w:hAnsi="Arial Narrow" w:cs="TimesLTStd-Roman"/>
              </w:rPr>
            </w:pPr>
          </w:p>
        </w:tc>
      </w:tr>
      <w:tr w:rsidR="00030C08" w:rsidRPr="0056242C" w:rsidTr="00030C08">
        <w:tc>
          <w:tcPr>
            <w:tcW w:w="4788" w:type="dxa"/>
          </w:tcPr>
          <w:p w:rsidR="00030C08" w:rsidRPr="0056242C" w:rsidRDefault="00030C08" w:rsidP="00030C08">
            <w:pPr>
              <w:autoSpaceDE w:val="0"/>
              <w:autoSpaceDN w:val="0"/>
              <w:adjustRightInd w:val="0"/>
              <w:rPr>
                <w:rFonts w:ascii="Arial Narrow" w:hAnsi="Arial Narrow" w:cs="TimesLTStd-Roman"/>
              </w:rPr>
            </w:pPr>
            <w:r w:rsidRPr="0056242C">
              <w:rPr>
                <w:rFonts w:ascii="Arial Narrow" w:hAnsi="Arial Narrow" w:cs="TimesLTStd-Roman"/>
              </w:rPr>
              <w:t>Net cash provided by operating activities                   XXX</w:t>
            </w:r>
          </w:p>
        </w:tc>
        <w:tc>
          <w:tcPr>
            <w:tcW w:w="4788" w:type="dxa"/>
          </w:tcPr>
          <w:p w:rsidR="00030C08" w:rsidRPr="0056242C" w:rsidRDefault="00ED6EAC" w:rsidP="00030C08">
            <w:pPr>
              <w:autoSpaceDE w:val="0"/>
              <w:autoSpaceDN w:val="0"/>
              <w:adjustRightInd w:val="0"/>
              <w:rPr>
                <w:rFonts w:ascii="Arial Narrow" w:hAnsi="Arial Narrow" w:cs="TimesLTStd-Roman"/>
              </w:rPr>
            </w:pPr>
            <w:r w:rsidRPr="0056242C">
              <w:rPr>
                <w:rFonts w:ascii="Arial Narrow" w:hAnsi="Arial Narrow" w:cs="TimesLTStd-Roman"/>
              </w:rPr>
              <w:t>Net cash provided by operating activities                   XXX</w:t>
            </w:r>
          </w:p>
        </w:tc>
      </w:tr>
    </w:tbl>
    <w:p w:rsidR="00030C08" w:rsidRPr="0056242C" w:rsidRDefault="00030C08" w:rsidP="00030C08">
      <w:pPr>
        <w:autoSpaceDE w:val="0"/>
        <w:autoSpaceDN w:val="0"/>
        <w:adjustRightInd w:val="0"/>
        <w:spacing w:after="0" w:line="240" w:lineRule="auto"/>
        <w:rPr>
          <w:rFonts w:ascii="Arial Narrow" w:hAnsi="Arial Narrow" w:cs="TimesLTStd-Roman"/>
        </w:rPr>
      </w:pPr>
    </w:p>
    <w:p w:rsidR="00ED6EAC" w:rsidRPr="0056242C" w:rsidRDefault="00ED6EAC" w:rsidP="00ED6EAC">
      <w:pPr>
        <w:autoSpaceDE w:val="0"/>
        <w:autoSpaceDN w:val="0"/>
        <w:adjustRightInd w:val="0"/>
        <w:spacing w:after="0" w:line="240" w:lineRule="auto"/>
        <w:rPr>
          <w:rFonts w:ascii="Arial Narrow" w:hAnsi="Arial Narrow" w:cs="OfficinaSansStd-Book"/>
          <w:u w:val="single"/>
        </w:rPr>
      </w:pPr>
      <w:r w:rsidRPr="0056242C">
        <w:rPr>
          <w:rFonts w:ascii="Arial Narrow" w:hAnsi="Arial Narrow" w:cs="OfficinaSansStd-Book"/>
          <w:u w:val="single"/>
        </w:rPr>
        <w:lastRenderedPageBreak/>
        <w:t>Cash Flows from Investing Activities</w:t>
      </w:r>
    </w:p>
    <w:p w:rsidR="00ED6EAC" w:rsidRPr="0056242C" w:rsidRDefault="00ED6EAC" w:rsidP="00ED6EAC">
      <w:pPr>
        <w:autoSpaceDE w:val="0"/>
        <w:autoSpaceDN w:val="0"/>
        <w:adjustRightInd w:val="0"/>
        <w:spacing w:after="0" w:line="240" w:lineRule="auto"/>
        <w:rPr>
          <w:rFonts w:ascii="Arial Narrow" w:hAnsi="Arial Narrow" w:cs="TimesLTStd-Roman"/>
        </w:rPr>
      </w:pPr>
      <w:r w:rsidRPr="0056242C">
        <w:rPr>
          <w:rFonts w:ascii="Arial Narrow" w:hAnsi="Arial Narrow" w:cs="TimesLTStd-Bold"/>
          <w:b/>
          <w:bCs/>
        </w:rPr>
        <w:t xml:space="preserve">Cash flows from investing activities </w:t>
      </w:r>
      <w:r w:rsidRPr="0056242C">
        <w:rPr>
          <w:rFonts w:ascii="Arial Narrow" w:hAnsi="Arial Narrow" w:cs="TimesLTStd-Roman"/>
        </w:rPr>
        <w:t>are cash inflows and outflows related to the purchase and disposal of long-lived productive assets and investments in the securities of other companies. Typical cash flows from investing activities include:</w:t>
      </w:r>
    </w:p>
    <w:p w:rsidR="00ED6EAC" w:rsidRPr="0056242C" w:rsidRDefault="00ED6EAC" w:rsidP="00ED6EAC">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4788"/>
        <w:gridCol w:w="4788"/>
      </w:tblGrid>
      <w:tr w:rsidR="00ED6EAC" w:rsidRPr="0056242C" w:rsidTr="00ED6EAC">
        <w:tc>
          <w:tcPr>
            <w:tcW w:w="4788" w:type="dxa"/>
          </w:tcPr>
          <w:p w:rsidR="00ED6EAC" w:rsidRPr="0056242C" w:rsidRDefault="00ED6EAC" w:rsidP="00ED6EAC">
            <w:pPr>
              <w:autoSpaceDE w:val="0"/>
              <w:autoSpaceDN w:val="0"/>
              <w:adjustRightInd w:val="0"/>
              <w:rPr>
                <w:rFonts w:ascii="Arial Narrow" w:hAnsi="Arial Narrow" w:cs="TimesLTStd-Roman"/>
                <w:b/>
              </w:rPr>
            </w:pPr>
            <w:r w:rsidRPr="0056242C">
              <w:rPr>
                <w:rFonts w:ascii="Arial Narrow" w:hAnsi="Arial Narrow" w:cs="TimesLTStd-Roman"/>
                <w:b/>
              </w:rPr>
              <w:t>Inflows</w:t>
            </w:r>
          </w:p>
        </w:tc>
        <w:tc>
          <w:tcPr>
            <w:tcW w:w="4788" w:type="dxa"/>
          </w:tcPr>
          <w:p w:rsidR="00ED6EAC" w:rsidRPr="0056242C" w:rsidRDefault="00ED6EAC" w:rsidP="00ED6EAC">
            <w:pPr>
              <w:autoSpaceDE w:val="0"/>
              <w:autoSpaceDN w:val="0"/>
              <w:adjustRightInd w:val="0"/>
              <w:rPr>
                <w:rFonts w:ascii="Arial Narrow" w:hAnsi="Arial Narrow" w:cs="TimesLTStd-Roman"/>
                <w:b/>
              </w:rPr>
            </w:pPr>
            <w:r w:rsidRPr="0056242C">
              <w:rPr>
                <w:rFonts w:ascii="Arial Narrow" w:hAnsi="Arial Narrow" w:cs="TimesLTStd-Roman"/>
                <w:b/>
              </w:rPr>
              <w:t>Outflows</w:t>
            </w:r>
          </w:p>
        </w:tc>
      </w:tr>
      <w:tr w:rsidR="00ED6EAC" w:rsidRPr="0056242C" w:rsidTr="00ED6EAC">
        <w:tc>
          <w:tcPr>
            <w:tcW w:w="4788" w:type="dxa"/>
          </w:tcPr>
          <w:p w:rsidR="00ED6EAC" w:rsidRPr="0056242C" w:rsidRDefault="00ED6EAC" w:rsidP="00ED6EAC">
            <w:pPr>
              <w:autoSpaceDE w:val="0"/>
              <w:autoSpaceDN w:val="0"/>
              <w:adjustRightInd w:val="0"/>
              <w:rPr>
                <w:rFonts w:ascii="Arial Narrow" w:hAnsi="Arial Narrow" w:cs="TimesLTStd-Roman"/>
              </w:rPr>
            </w:pPr>
            <w:r w:rsidRPr="0056242C">
              <w:rPr>
                <w:rFonts w:ascii="Arial Narrow" w:hAnsi="Arial Narrow" w:cs="TimesLTStd-Roman"/>
              </w:rPr>
              <w:t>Cash received from;</w:t>
            </w:r>
          </w:p>
        </w:tc>
        <w:tc>
          <w:tcPr>
            <w:tcW w:w="4788" w:type="dxa"/>
          </w:tcPr>
          <w:p w:rsidR="00ED6EAC" w:rsidRPr="0056242C" w:rsidRDefault="00ED6EAC" w:rsidP="00ED6EAC">
            <w:pPr>
              <w:autoSpaceDE w:val="0"/>
              <w:autoSpaceDN w:val="0"/>
              <w:adjustRightInd w:val="0"/>
              <w:rPr>
                <w:rFonts w:ascii="Arial Narrow" w:hAnsi="Arial Narrow" w:cs="TimesLTStd-Roman"/>
              </w:rPr>
            </w:pPr>
            <w:r w:rsidRPr="0056242C">
              <w:rPr>
                <w:rFonts w:ascii="Arial Narrow" w:hAnsi="Arial Narrow" w:cs="TimesLTStd-Roman"/>
              </w:rPr>
              <w:t>Cash paid for;</w:t>
            </w:r>
          </w:p>
        </w:tc>
      </w:tr>
      <w:tr w:rsidR="00ED6EAC" w:rsidRPr="0056242C" w:rsidTr="00ED6EAC">
        <w:tc>
          <w:tcPr>
            <w:tcW w:w="4788" w:type="dxa"/>
          </w:tcPr>
          <w:p w:rsidR="00ED6EAC" w:rsidRPr="0056242C" w:rsidRDefault="00ED6EAC" w:rsidP="00ED6EAC">
            <w:pPr>
              <w:autoSpaceDE w:val="0"/>
              <w:autoSpaceDN w:val="0"/>
              <w:adjustRightInd w:val="0"/>
              <w:rPr>
                <w:rFonts w:ascii="Arial Narrow" w:hAnsi="Arial Narrow" w:cs="UniversLTStd-Cn"/>
              </w:rPr>
            </w:pPr>
            <w:r w:rsidRPr="0056242C">
              <w:rPr>
                <w:rFonts w:ascii="Arial Narrow" w:hAnsi="Arial Narrow" w:cs="UniversLTStd-Cn"/>
              </w:rPr>
              <w:t>Sale or disposal of property, plant, and equipment</w:t>
            </w:r>
          </w:p>
        </w:tc>
        <w:tc>
          <w:tcPr>
            <w:tcW w:w="4788" w:type="dxa"/>
          </w:tcPr>
          <w:p w:rsidR="00ED6EAC" w:rsidRPr="0056242C" w:rsidRDefault="00ED6EAC" w:rsidP="00ED6EAC">
            <w:pPr>
              <w:autoSpaceDE w:val="0"/>
              <w:autoSpaceDN w:val="0"/>
              <w:adjustRightInd w:val="0"/>
              <w:rPr>
                <w:rFonts w:ascii="Arial Narrow" w:hAnsi="Arial Narrow" w:cs="UniversLTStd-Cn"/>
              </w:rPr>
            </w:pPr>
            <w:r w:rsidRPr="0056242C">
              <w:rPr>
                <w:rFonts w:ascii="Arial Narrow" w:hAnsi="Arial Narrow" w:cs="UniversLTStd-Cn"/>
              </w:rPr>
              <w:t>Purchase of property, plant, and equipment</w:t>
            </w:r>
          </w:p>
        </w:tc>
      </w:tr>
      <w:tr w:rsidR="00ED6EAC" w:rsidRPr="0056242C" w:rsidTr="00ED6EAC">
        <w:tc>
          <w:tcPr>
            <w:tcW w:w="4788" w:type="dxa"/>
          </w:tcPr>
          <w:p w:rsidR="00ED6EAC" w:rsidRPr="0056242C" w:rsidRDefault="00ED6EAC" w:rsidP="00ED6EAC">
            <w:pPr>
              <w:autoSpaceDE w:val="0"/>
              <w:autoSpaceDN w:val="0"/>
              <w:adjustRightInd w:val="0"/>
              <w:rPr>
                <w:rFonts w:ascii="Arial Narrow" w:hAnsi="Arial Narrow" w:cs="TimesLTStd-Roman"/>
              </w:rPr>
            </w:pPr>
            <w:r w:rsidRPr="0056242C">
              <w:rPr>
                <w:rFonts w:ascii="Arial Narrow" w:hAnsi="Arial Narrow" w:cs="UniversLTStd-Cn"/>
              </w:rPr>
              <w:t>Sale or maturity of investments in securities</w:t>
            </w:r>
          </w:p>
        </w:tc>
        <w:tc>
          <w:tcPr>
            <w:tcW w:w="4788" w:type="dxa"/>
          </w:tcPr>
          <w:p w:rsidR="00ED6EAC" w:rsidRPr="0056242C" w:rsidRDefault="00ED6EAC" w:rsidP="00ED6EAC">
            <w:pPr>
              <w:autoSpaceDE w:val="0"/>
              <w:autoSpaceDN w:val="0"/>
              <w:adjustRightInd w:val="0"/>
              <w:rPr>
                <w:rFonts w:ascii="Arial Narrow" w:hAnsi="Arial Narrow" w:cs="TimesLTStd-Roman"/>
              </w:rPr>
            </w:pPr>
            <w:r w:rsidRPr="0056242C">
              <w:rPr>
                <w:rFonts w:ascii="Arial Narrow" w:hAnsi="Arial Narrow" w:cs="UniversLTStd-Cn"/>
              </w:rPr>
              <w:t>Purchase of investments in securities</w:t>
            </w:r>
          </w:p>
        </w:tc>
      </w:tr>
      <w:tr w:rsidR="00ED6EAC" w:rsidRPr="0056242C" w:rsidTr="00ED6EAC">
        <w:tc>
          <w:tcPr>
            <w:tcW w:w="4788" w:type="dxa"/>
          </w:tcPr>
          <w:p w:rsidR="00ED6EAC" w:rsidRPr="0056242C" w:rsidRDefault="00ED6EAC" w:rsidP="00ED6EAC">
            <w:pPr>
              <w:autoSpaceDE w:val="0"/>
              <w:autoSpaceDN w:val="0"/>
              <w:adjustRightInd w:val="0"/>
              <w:rPr>
                <w:rFonts w:ascii="Arial Narrow" w:hAnsi="Arial Narrow" w:cs="TimesLTStd-Roman"/>
              </w:rPr>
            </w:pPr>
          </w:p>
        </w:tc>
        <w:tc>
          <w:tcPr>
            <w:tcW w:w="4788" w:type="dxa"/>
          </w:tcPr>
          <w:p w:rsidR="00ED6EAC" w:rsidRPr="0056242C" w:rsidRDefault="00ED6EAC" w:rsidP="00ED6EAC">
            <w:pPr>
              <w:autoSpaceDE w:val="0"/>
              <w:autoSpaceDN w:val="0"/>
              <w:adjustRightInd w:val="0"/>
              <w:rPr>
                <w:rFonts w:ascii="Arial Narrow" w:hAnsi="Arial Narrow" w:cs="TimesLTStd-Roman"/>
              </w:rPr>
            </w:pPr>
          </w:p>
        </w:tc>
      </w:tr>
    </w:tbl>
    <w:p w:rsidR="00ED6EAC" w:rsidRPr="0056242C" w:rsidRDefault="00ED6EAC" w:rsidP="00ED6EAC">
      <w:pPr>
        <w:autoSpaceDE w:val="0"/>
        <w:autoSpaceDN w:val="0"/>
        <w:adjustRightInd w:val="0"/>
        <w:spacing w:after="0" w:line="240" w:lineRule="auto"/>
        <w:rPr>
          <w:rFonts w:ascii="Arial Narrow" w:hAnsi="Arial Narrow" w:cs="TimesLTStd-Roman"/>
        </w:rPr>
      </w:pPr>
    </w:p>
    <w:p w:rsidR="00ED6EAC" w:rsidRPr="0056242C" w:rsidRDefault="00ED6EAC" w:rsidP="00ED6EAC">
      <w:pPr>
        <w:autoSpaceDE w:val="0"/>
        <w:autoSpaceDN w:val="0"/>
        <w:adjustRightInd w:val="0"/>
        <w:spacing w:after="0" w:line="240" w:lineRule="auto"/>
        <w:rPr>
          <w:rFonts w:ascii="Arial Narrow" w:hAnsi="Arial Narrow" w:cs="TimesLTStd-Bold"/>
          <w:b/>
          <w:bCs/>
        </w:rPr>
      </w:pPr>
      <w:r w:rsidRPr="0056242C">
        <w:rPr>
          <w:rFonts w:ascii="Arial Narrow" w:hAnsi="Arial Narrow" w:cs="TimesLTStd-Roman"/>
        </w:rPr>
        <w:t xml:space="preserve">The difference between these cash inflows and outflows is called </w:t>
      </w:r>
      <w:r w:rsidRPr="0056242C">
        <w:rPr>
          <w:rFonts w:ascii="Arial Narrow" w:hAnsi="Arial Narrow" w:cs="TimesLTStd-Bold"/>
          <w:b/>
          <w:bCs/>
        </w:rPr>
        <w:t>net cash inflow (outflow) from investing activities.</w:t>
      </w:r>
    </w:p>
    <w:p w:rsidR="00ED6EAC" w:rsidRPr="0056242C" w:rsidRDefault="00ED6EAC" w:rsidP="00ED6EAC">
      <w:pPr>
        <w:autoSpaceDE w:val="0"/>
        <w:autoSpaceDN w:val="0"/>
        <w:adjustRightInd w:val="0"/>
        <w:spacing w:after="0" w:line="240" w:lineRule="auto"/>
        <w:rPr>
          <w:rFonts w:ascii="Arial Narrow" w:hAnsi="Arial Narrow" w:cs="TimesLTStd-Bold"/>
          <w:b/>
          <w:bCs/>
        </w:rPr>
      </w:pPr>
    </w:p>
    <w:p w:rsidR="00ED6EAC" w:rsidRPr="0056242C" w:rsidRDefault="00ED6EAC" w:rsidP="00ED6EAC">
      <w:pPr>
        <w:autoSpaceDE w:val="0"/>
        <w:autoSpaceDN w:val="0"/>
        <w:adjustRightInd w:val="0"/>
        <w:spacing w:after="0" w:line="240" w:lineRule="auto"/>
        <w:rPr>
          <w:rFonts w:ascii="Arial Narrow" w:hAnsi="Arial Narrow" w:cs="OfficinaSansStd-Book"/>
          <w:u w:val="single"/>
        </w:rPr>
      </w:pPr>
      <w:r w:rsidRPr="0056242C">
        <w:rPr>
          <w:rFonts w:ascii="Arial Narrow" w:hAnsi="Arial Narrow" w:cs="OfficinaSansStd-Book"/>
          <w:u w:val="single"/>
        </w:rPr>
        <w:t>Cash Flows from Financing Activities</w:t>
      </w:r>
    </w:p>
    <w:p w:rsidR="00ED6EAC" w:rsidRPr="0056242C" w:rsidRDefault="00ED6EAC" w:rsidP="00ED6EAC">
      <w:pPr>
        <w:autoSpaceDE w:val="0"/>
        <w:autoSpaceDN w:val="0"/>
        <w:adjustRightInd w:val="0"/>
        <w:spacing w:after="0" w:line="240" w:lineRule="auto"/>
        <w:rPr>
          <w:rFonts w:ascii="Arial Narrow" w:hAnsi="Arial Narrow" w:cs="TimesLTStd-Roman"/>
        </w:rPr>
      </w:pPr>
      <w:r w:rsidRPr="0056242C">
        <w:rPr>
          <w:rFonts w:ascii="Arial Narrow" w:hAnsi="Arial Narrow" w:cs="TimesLTStd-Bold"/>
          <w:b/>
          <w:bCs/>
        </w:rPr>
        <w:t xml:space="preserve">Cash flows from financing activities </w:t>
      </w:r>
      <w:r w:rsidRPr="0056242C">
        <w:rPr>
          <w:rFonts w:ascii="Arial Narrow" w:hAnsi="Arial Narrow" w:cs="TimesLTStd-Roman"/>
        </w:rPr>
        <w:t>include exchanges of cash with creditors (debt-holders) and owners (stockholders). Usual cash flows from financing activities include the following:</w:t>
      </w:r>
    </w:p>
    <w:p w:rsidR="00ED6EAC" w:rsidRPr="0056242C" w:rsidRDefault="00ED6EAC" w:rsidP="00ED6EAC">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4788"/>
        <w:gridCol w:w="4788"/>
      </w:tblGrid>
      <w:tr w:rsidR="00ED6EAC" w:rsidRPr="0056242C" w:rsidTr="00E01F3F">
        <w:tc>
          <w:tcPr>
            <w:tcW w:w="4788" w:type="dxa"/>
          </w:tcPr>
          <w:p w:rsidR="00ED6EAC" w:rsidRPr="0056242C" w:rsidRDefault="00ED6EAC" w:rsidP="00E01F3F">
            <w:pPr>
              <w:autoSpaceDE w:val="0"/>
              <w:autoSpaceDN w:val="0"/>
              <w:adjustRightInd w:val="0"/>
              <w:rPr>
                <w:rFonts w:ascii="Arial Narrow" w:hAnsi="Arial Narrow" w:cs="TimesLTStd-Roman"/>
                <w:b/>
              </w:rPr>
            </w:pPr>
            <w:r w:rsidRPr="0056242C">
              <w:rPr>
                <w:rFonts w:ascii="Arial Narrow" w:hAnsi="Arial Narrow" w:cs="TimesLTStd-Roman"/>
                <w:b/>
              </w:rPr>
              <w:t>Inflows</w:t>
            </w:r>
          </w:p>
        </w:tc>
        <w:tc>
          <w:tcPr>
            <w:tcW w:w="4788" w:type="dxa"/>
          </w:tcPr>
          <w:p w:rsidR="00ED6EAC" w:rsidRPr="0056242C" w:rsidRDefault="00ED6EAC" w:rsidP="00E01F3F">
            <w:pPr>
              <w:autoSpaceDE w:val="0"/>
              <w:autoSpaceDN w:val="0"/>
              <w:adjustRightInd w:val="0"/>
              <w:rPr>
                <w:rFonts w:ascii="Arial Narrow" w:hAnsi="Arial Narrow" w:cs="TimesLTStd-Roman"/>
                <w:b/>
              </w:rPr>
            </w:pPr>
            <w:r w:rsidRPr="0056242C">
              <w:rPr>
                <w:rFonts w:ascii="Arial Narrow" w:hAnsi="Arial Narrow" w:cs="TimesLTStd-Roman"/>
                <w:b/>
              </w:rPr>
              <w:t>Outflows</w:t>
            </w:r>
          </w:p>
        </w:tc>
      </w:tr>
      <w:tr w:rsidR="00ED6EAC" w:rsidRPr="0056242C" w:rsidTr="00E01F3F">
        <w:tc>
          <w:tcPr>
            <w:tcW w:w="4788" w:type="dxa"/>
          </w:tcPr>
          <w:p w:rsidR="00ED6EAC" w:rsidRPr="0056242C" w:rsidRDefault="00ED6EAC" w:rsidP="00E01F3F">
            <w:pPr>
              <w:autoSpaceDE w:val="0"/>
              <w:autoSpaceDN w:val="0"/>
              <w:adjustRightInd w:val="0"/>
              <w:rPr>
                <w:rFonts w:ascii="Arial Narrow" w:hAnsi="Arial Narrow" w:cs="TimesLTStd-Roman"/>
              </w:rPr>
            </w:pPr>
            <w:r w:rsidRPr="0056242C">
              <w:rPr>
                <w:rFonts w:ascii="Arial Narrow" w:hAnsi="Arial Narrow" w:cs="TimesLTStd-Roman"/>
              </w:rPr>
              <w:t>Cash received from;</w:t>
            </w:r>
          </w:p>
        </w:tc>
        <w:tc>
          <w:tcPr>
            <w:tcW w:w="4788" w:type="dxa"/>
          </w:tcPr>
          <w:p w:rsidR="00ED6EAC" w:rsidRPr="0056242C" w:rsidRDefault="00ED6EAC" w:rsidP="00E01F3F">
            <w:pPr>
              <w:autoSpaceDE w:val="0"/>
              <w:autoSpaceDN w:val="0"/>
              <w:adjustRightInd w:val="0"/>
              <w:rPr>
                <w:rFonts w:ascii="Arial Narrow" w:hAnsi="Arial Narrow" w:cs="TimesLTStd-Roman"/>
              </w:rPr>
            </w:pPr>
            <w:r w:rsidRPr="0056242C">
              <w:rPr>
                <w:rFonts w:ascii="Arial Narrow" w:hAnsi="Arial Narrow" w:cs="TimesLTStd-Roman"/>
              </w:rPr>
              <w:t>Cash paid for;</w:t>
            </w:r>
          </w:p>
        </w:tc>
      </w:tr>
      <w:tr w:rsidR="00ED6EAC" w:rsidRPr="0056242C" w:rsidTr="00E01F3F">
        <w:tc>
          <w:tcPr>
            <w:tcW w:w="4788" w:type="dxa"/>
          </w:tcPr>
          <w:p w:rsidR="00ED6EAC" w:rsidRPr="0056242C" w:rsidRDefault="00ED6EAC" w:rsidP="00E01F3F">
            <w:pPr>
              <w:autoSpaceDE w:val="0"/>
              <w:autoSpaceDN w:val="0"/>
              <w:adjustRightInd w:val="0"/>
              <w:rPr>
                <w:rFonts w:ascii="Arial Narrow" w:hAnsi="Arial Narrow" w:cs="UniversLTStd-Cn"/>
              </w:rPr>
            </w:pPr>
            <w:r w:rsidRPr="0056242C">
              <w:rPr>
                <w:rFonts w:ascii="Arial Narrow" w:hAnsi="Arial Narrow" w:cs="UniversLTStd-Cn"/>
              </w:rPr>
              <w:t xml:space="preserve">Borrowings on notes, mortgages, bonds, </w:t>
            </w:r>
            <w:proofErr w:type="spellStart"/>
            <w:r w:rsidRPr="0056242C">
              <w:rPr>
                <w:rFonts w:ascii="Arial Narrow" w:hAnsi="Arial Narrow" w:cs="UniversLTStd-Cn"/>
              </w:rPr>
              <w:t>e.t.c</w:t>
            </w:r>
            <w:proofErr w:type="spellEnd"/>
            <w:r w:rsidRPr="0056242C">
              <w:rPr>
                <w:rFonts w:ascii="Arial Narrow" w:hAnsi="Arial Narrow" w:cs="UniversLTStd-Cn"/>
              </w:rPr>
              <w:t>., from creditors</w:t>
            </w:r>
          </w:p>
        </w:tc>
        <w:tc>
          <w:tcPr>
            <w:tcW w:w="4788" w:type="dxa"/>
          </w:tcPr>
          <w:p w:rsidR="00ED6EAC" w:rsidRPr="0056242C" w:rsidRDefault="00ED6EAC" w:rsidP="00ED6EAC">
            <w:pPr>
              <w:autoSpaceDE w:val="0"/>
              <w:autoSpaceDN w:val="0"/>
              <w:adjustRightInd w:val="0"/>
              <w:rPr>
                <w:rFonts w:ascii="Arial Narrow" w:hAnsi="Arial Narrow" w:cs="UniversLTStd-Cn"/>
              </w:rPr>
            </w:pPr>
            <w:r w:rsidRPr="0056242C">
              <w:rPr>
                <w:rFonts w:ascii="Arial Narrow" w:hAnsi="Arial Narrow" w:cs="UniversLTStd-Cn"/>
              </w:rPr>
              <w:t>Repayment of pr</w:t>
            </w:r>
            <w:r w:rsidR="00615F2D" w:rsidRPr="0056242C">
              <w:rPr>
                <w:rFonts w:ascii="Arial Narrow" w:hAnsi="Arial Narrow" w:cs="UniversLTStd-Cn"/>
              </w:rPr>
              <w:t xml:space="preserve">incipal to creditors (excluding </w:t>
            </w:r>
            <w:r w:rsidRPr="0056242C">
              <w:rPr>
                <w:rFonts w:ascii="Arial Narrow" w:hAnsi="Arial Narrow" w:cs="UniversLTStd-Cn"/>
              </w:rPr>
              <w:t>interest, which is an operating activity)</w:t>
            </w:r>
          </w:p>
        </w:tc>
      </w:tr>
      <w:tr w:rsidR="00ED6EAC" w:rsidRPr="0056242C" w:rsidTr="00E01F3F">
        <w:tc>
          <w:tcPr>
            <w:tcW w:w="4788" w:type="dxa"/>
          </w:tcPr>
          <w:p w:rsidR="00ED6EAC" w:rsidRPr="0056242C" w:rsidRDefault="00ED6EAC" w:rsidP="00E01F3F">
            <w:pPr>
              <w:autoSpaceDE w:val="0"/>
              <w:autoSpaceDN w:val="0"/>
              <w:adjustRightInd w:val="0"/>
              <w:rPr>
                <w:rFonts w:ascii="Arial Narrow" w:hAnsi="Arial Narrow" w:cs="TimesLTStd-Roman"/>
              </w:rPr>
            </w:pPr>
            <w:r w:rsidRPr="0056242C">
              <w:rPr>
                <w:rFonts w:ascii="Arial Narrow" w:hAnsi="Arial Narrow" w:cs="TimesLTStd-Roman"/>
              </w:rPr>
              <w:t>Issuing stock to owners</w:t>
            </w:r>
          </w:p>
        </w:tc>
        <w:tc>
          <w:tcPr>
            <w:tcW w:w="4788" w:type="dxa"/>
          </w:tcPr>
          <w:p w:rsidR="00ED6EAC" w:rsidRPr="0056242C" w:rsidRDefault="00615F2D" w:rsidP="00E01F3F">
            <w:pPr>
              <w:autoSpaceDE w:val="0"/>
              <w:autoSpaceDN w:val="0"/>
              <w:adjustRightInd w:val="0"/>
              <w:rPr>
                <w:rFonts w:ascii="Arial Narrow" w:hAnsi="Arial Narrow" w:cs="TimesLTStd-Roman"/>
              </w:rPr>
            </w:pPr>
            <w:r w:rsidRPr="0056242C">
              <w:rPr>
                <w:rFonts w:ascii="Arial Narrow" w:hAnsi="Arial Narrow" w:cs="UniversLTStd-Cn"/>
              </w:rPr>
              <w:t>Repurchasing stock from owners</w:t>
            </w:r>
          </w:p>
        </w:tc>
      </w:tr>
      <w:tr w:rsidR="00ED6EAC" w:rsidRPr="0056242C" w:rsidTr="00E01F3F">
        <w:tc>
          <w:tcPr>
            <w:tcW w:w="4788" w:type="dxa"/>
          </w:tcPr>
          <w:p w:rsidR="00ED6EAC" w:rsidRPr="0056242C" w:rsidRDefault="00ED6EAC" w:rsidP="00E01F3F">
            <w:pPr>
              <w:autoSpaceDE w:val="0"/>
              <w:autoSpaceDN w:val="0"/>
              <w:adjustRightInd w:val="0"/>
              <w:rPr>
                <w:rFonts w:ascii="Arial Narrow" w:hAnsi="Arial Narrow" w:cs="TimesLTStd-Roman"/>
              </w:rPr>
            </w:pPr>
          </w:p>
        </w:tc>
        <w:tc>
          <w:tcPr>
            <w:tcW w:w="4788" w:type="dxa"/>
          </w:tcPr>
          <w:p w:rsidR="00ED6EAC" w:rsidRPr="0056242C" w:rsidRDefault="00615F2D" w:rsidP="00E01F3F">
            <w:pPr>
              <w:autoSpaceDE w:val="0"/>
              <w:autoSpaceDN w:val="0"/>
              <w:adjustRightInd w:val="0"/>
              <w:rPr>
                <w:rFonts w:ascii="Arial Narrow" w:hAnsi="Arial Narrow" w:cs="TimesLTStd-Roman"/>
              </w:rPr>
            </w:pPr>
            <w:r w:rsidRPr="0056242C">
              <w:rPr>
                <w:rFonts w:ascii="Arial Narrow" w:hAnsi="Arial Narrow" w:cs="UniversLTStd-Cn"/>
              </w:rPr>
              <w:t>Dividends to owners</w:t>
            </w:r>
          </w:p>
        </w:tc>
      </w:tr>
    </w:tbl>
    <w:p w:rsidR="00ED6EAC" w:rsidRPr="0056242C" w:rsidRDefault="00ED6EAC" w:rsidP="00ED6EAC">
      <w:pPr>
        <w:autoSpaceDE w:val="0"/>
        <w:autoSpaceDN w:val="0"/>
        <w:adjustRightInd w:val="0"/>
        <w:spacing w:after="0" w:line="240" w:lineRule="auto"/>
        <w:rPr>
          <w:rFonts w:ascii="Arial Narrow" w:hAnsi="Arial Narrow" w:cs="TimesLTStd-Roman"/>
        </w:rPr>
      </w:pPr>
    </w:p>
    <w:p w:rsidR="00615F2D" w:rsidRPr="0056242C" w:rsidRDefault="00615F2D" w:rsidP="00615F2D">
      <w:pPr>
        <w:autoSpaceDE w:val="0"/>
        <w:autoSpaceDN w:val="0"/>
        <w:adjustRightInd w:val="0"/>
        <w:spacing w:after="0" w:line="240" w:lineRule="auto"/>
        <w:rPr>
          <w:rFonts w:ascii="Arial Narrow" w:hAnsi="Arial Narrow" w:cs="TimesLTStd-Bold"/>
          <w:b/>
          <w:bCs/>
        </w:rPr>
      </w:pPr>
      <w:r w:rsidRPr="0056242C">
        <w:rPr>
          <w:rFonts w:ascii="Arial Narrow" w:hAnsi="Arial Narrow" w:cs="TimesLTStd-Roman"/>
        </w:rPr>
        <w:t xml:space="preserve">The difference between these cash inflows and outflows is called </w:t>
      </w:r>
      <w:r w:rsidRPr="0056242C">
        <w:rPr>
          <w:rFonts w:ascii="Arial Narrow" w:hAnsi="Arial Narrow" w:cs="TimesLTStd-Bold"/>
          <w:b/>
          <w:bCs/>
        </w:rPr>
        <w:t>net cash inflow (outflow) from financing activities.</w:t>
      </w:r>
    </w:p>
    <w:p w:rsidR="00615F2D" w:rsidRPr="0056242C" w:rsidRDefault="00615F2D" w:rsidP="00615F2D">
      <w:pPr>
        <w:autoSpaceDE w:val="0"/>
        <w:autoSpaceDN w:val="0"/>
        <w:adjustRightInd w:val="0"/>
        <w:spacing w:after="0" w:line="240" w:lineRule="auto"/>
        <w:rPr>
          <w:rFonts w:ascii="Arial Narrow" w:hAnsi="Arial Narrow" w:cs="TimesLTStd-Bold"/>
          <w:b/>
          <w:bCs/>
        </w:rPr>
      </w:pPr>
    </w:p>
    <w:p w:rsidR="00615F2D" w:rsidRPr="0056242C" w:rsidRDefault="00615F2D" w:rsidP="00615F2D">
      <w:pPr>
        <w:autoSpaceDE w:val="0"/>
        <w:autoSpaceDN w:val="0"/>
        <w:adjustRightInd w:val="0"/>
        <w:spacing w:after="0" w:line="240" w:lineRule="auto"/>
        <w:rPr>
          <w:rFonts w:ascii="Arial Narrow" w:hAnsi="Arial Narrow" w:cs="OfficinaSansStd-Book"/>
        </w:rPr>
      </w:pPr>
      <w:r w:rsidRPr="0056242C">
        <w:rPr>
          <w:rFonts w:ascii="Arial Narrow" w:hAnsi="Arial Narrow" w:cs="OfficinaSansStd-Book"/>
        </w:rPr>
        <w:t>Net Increase (Decrease) in Cash</w:t>
      </w:r>
    </w:p>
    <w:p w:rsidR="00615F2D" w:rsidRPr="0056242C" w:rsidRDefault="00615F2D" w:rsidP="00615F2D">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This is the combination of </w:t>
      </w:r>
      <w:r w:rsidRPr="0056242C">
        <w:rPr>
          <w:rFonts w:ascii="Arial Narrow" w:hAnsi="Arial Narrow" w:cs="TimesLTStd-Bold"/>
          <w:b/>
          <w:bCs/>
        </w:rPr>
        <w:t xml:space="preserve">the net cash flows from operating activities, investing activities, and financing activities must equal the net increase (decrease) in cash </w:t>
      </w:r>
      <w:r w:rsidRPr="0056242C">
        <w:rPr>
          <w:rFonts w:ascii="Arial Narrow" w:hAnsi="Arial Narrow" w:cs="TimesLTStd-Roman"/>
        </w:rPr>
        <w:t>for the reporting period.</w:t>
      </w:r>
    </w:p>
    <w:p w:rsidR="00615F2D" w:rsidRPr="0056242C" w:rsidRDefault="00615F2D" w:rsidP="00615F2D">
      <w:pPr>
        <w:autoSpaceDE w:val="0"/>
        <w:autoSpaceDN w:val="0"/>
        <w:adjustRightInd w:val="0"/>
        <w:spacing w:after="0" w:line="240" w:lineRule="auto"/>
        <w:rPr>
          <w:rFonts w:ascii="Arial Narrow" w:hAnsi="Arial Narrow" w:cs="TimesLTStd-Roman"/>
        </w:rPr>
      </w:pPr>
    </w:p>
    <w:p w:rsidR="00615F2D" w:rsidRPr="0056242C" w:rsidRDefault="00615F2D" w:rsidP="00615F2D">
      <w:pPr>
        <w:autoSpaceDE w:val="0"/>
        <w:autoSpaceDN w:val="0"/>
        <w:adjustRightInd w:val="0"/>
        <w:spacing w:after="0" w:line="240" w:lineRule="auto"/>
        <w:rPr>
          <w:rFonts w:ascii="Arial Narrow" w:hAnsi="Arial Narrow" w:cs="UniversLTStd-Cn"/>
        </w:rPr>
      </w:pPr>
      <w:r w:rsidRPr="0056242C">
        <w:rPr>
          <w:rFonts w:ascii="Arial Narrow" w:hAnsi="Arial Narrow" w:cs="UniversLTStd-Cn"/>
        </w:rPr>
        <w:t>Net cash provided by operating activities</w:t>
      </w:r>
      <w:r w:rsidRPr="0056242C">
        <w:rPr>
          <w:rFonts w:ascii="Arial Narrow" w:hAnsi="Arial Narrow" w:cs="UniversLTStd-Cn"/>
        </w:rPr>
        <w:tab/>
      </w:r>
      <w:r w:rsidRPr="0056242C">
        <w:rPr>
          <w:rFonts w:ascii="Arial Narrow" w:hAnsi="Arial Narrow" w:cs="UniversLTStd-Cn"/>
        </w:rPr>
        <w:tab/>
      </w:r>
      <w:r w:rsidRPr="0056242C">
        <w:rPr>
          <w:rFonts w:ascii="Arial Narrow" w:hAnsi="Arial Narrow" w:cs="UniversLTStd-Cn"/>
        </w:rPr>
        <w:tab/>
      </w:r>
      <w:r w:rsidRPr="0056242C">
        <w:rPr>
          <w:rFonts w:ascii="Arial Narrow" w:hAnsi="Arial Narrow" w:cs="UniversLTStd-Cn"/>
        </w:rPr>
        <w:tab/>
        <w:t>XXXXX</w:t>
      </w:r>
    </w:p>
    <w:p w:rsidR="00615F2D" w:rsidRPr="0056242C" w:rsidRDefault="00615F2D" w:rsidP="00615F2D">
      <w:pPr>
        <w:autoSpaceDE w:val="0"/>
        <w:autoSpaceDN w:val="0"/>
        <w:adjustRightInd w:val="0"/>
        <w:spacing w:after="0" w:line="240" w:lineRule="auto"/>
        <w:rPr>
          <w:rFonts w:ascii="Arial Narrow" w:hAnsi="Arial Narrow" w:cs="UniversLTStd-Cn"/>
        </w:rPr>
      </w:pPr>
      <w:r w:rsidRPr="0056242C">
        <w:rPr>
          <w:rFonts w:ascii="Arial Narrow" w:hAnsi="Arial Narrow" w:cs="UniversLTStd-Cn"/>
        </w:rPr>
        <w:t>Net cash used in investing activities</w:t>
      </w:r>
      <w:r w:rsidRPr="0056242C">
        <w:rPr>
          <w:rFonts w:ascii="Arial Narrow" w:hAnsi="Arial Narrow" w:cs="UniversLTStd-Cn"/>
        </w:rPr>
        <w:tab/>
      </w:r>
      <w:r w:rsidRPr="0056242C">
        <w:rPr>
          <w:rFonts w:ascii="Arial Narrow" w:hAnsi="Arial Narrow" w:cs="UniversLTStd-Cn"/>
        </w:rPr>
        <w:tab/>
      </w:r>
      <w:r w:rsidRPr="0056242C">
        <w:rPr>
          <w:rFonts w:ascii="Arial Narrow" w:hAnsi="Arial Narrow" w:cs="UniversLTStd-Cn"/>
        </w:rPr>
        <w:tab/>
      </w:r>
      <w:r w:rsidRPr="0056242C">
        <w:rPr>
          <w:rFonts w:ascii="Arial Narrow" w:hAnsi="Arial Narrow" w:cs="UniversLTStd-Cn"/>
        </w:rPr>
        <w:tab/>
        <w:t xml:space="preserve">  </w:t>
      </w:r>
      <w:r w:rsidR="00D45A1E" w:rsidRPr="0056242C">
        <w:rPr>
          <w:rFonts w:ascii="Arial Narrow" w:hAnsi="Arial Narrow" w:cs="UniversLTStd-Cn"/>
        </w:rPr>
        <w:t xml:space="preserve">             </w:t>
      </w:r>
      <w:r w:rsidRPr="0056242C">
        <w:rPr>
          <w:rFonts w:ascii="Arial Narrow" w:hAnsi="Arial Narrow" w:cs="UniversLTStd-Cn"/>
        </w:rPr>
        <w:t xml:space="preserve"> XXXX</w:t>
      </w:r>
    </w:p>
    <w:p w:rsidR="00615F2D" w:rsidRPr="0056242C" w:rsidRDefault="00615F2D" w:rsidP="00615F2D">
      <w:pPr>
        <w:autoSpaceDE w:val="0"/>
        <w:autoSpaceDN w:val="0"/>
        <w:adjustRightInd w:val="0"/>
        <w:spacing w:after="0" w:line="240" w:lineRule="auto"/>
        <w:rPr>
          <w:rFonts w:ascii="Arial Narrow" w:hAnsi="Arial Narrow" w:cs="UniversLTStd-Cn"/>
          <w:u w:val="single"/>
        </w:rPr>
      </w:pPr>
      <w:r w:rsidRPr="0056242C">
        <w:rPr>
          <w:rFonts w:ascii="Arial Narrow" w:hAnsi="Arial Narrow" w:cs="UniversLTStd-Cn"/>
          <w:u w:val="single"/>
        </w:rPr>
        <w:t xml:space="preserve">Net cash provided by financing activities </w:t>
      </w:r>
      <w:r w:rsidRPr="0056242C">
        <w:rPr>
          <w:rFonts w:ascii="Arial Narrow" w:hAnsi="Arial Narrow" w:cs="UniversLTStd-Cn"/>
          <w:u w:val="single"/>
        </w:rPr>
        <w:tab/>
      </w:r>
      <w:r w:rsidRPr="0056242C">
        <w:rPr>
          <w:rFonts w:ascii="Arial Narrow" w:hAnsi="Arial Narrow" w:cs="UniversLTStd-Cn"/>
          <w:u w:val="single"/>
        </w:rPr>
        <w:tab/>
      </w:r>
      <w:r w:rsidRPr="0056242C">
        <w:rPr>
          <w:rFonts w:ascii="Arial Narrow" w:hAnsi="Arial Narrow" w:cs="UniversLTStd-Cn"/>
          <w:u w:val="single"/>
        </w:rPr>
        <w:tab/>
      </w:r>
      <w:r w:rsidRPr="0056242C">
        <w:rPr>
          <w:rFonts w:ascii="Arial Narrow" w:hAnsi="Arial Narrow" w:cs="UniversLTStd-Cn"/>
          <w:u w:val="single"/>
        </w:rPr>
        <w:tab/>
        <w:t xml:space="preserve">     XXX</w:t>
      </w:r>
    </w:p>
    <w:p w:rsidR="00615F2D" w:rsidRPr="0056242C" w:rsidRDefault="00615F2D" w:rsidP="00615F2D">
      <w:pPr>
        <w:autoSpaceDE w:val="0"/>
        <w:autoSpaceDN w:val="0"/>
        <w:adjustRightInd w:val="0"/>
        <w:spacing w:after="0" w:line="240" w:lineRule="auto"/>
        <w:rPr>
          <w:rFonts w:ascii="Arial Narrow" w:hAnsi="Arial Narrow" w:cs="UniversLTStd-Cn"/>
        </w:rPr>
      </w:pPr>
      <w:r w:rsidRPr="0056242C">
        <w:rPr>
          <w:rFonts w:ascii="Arial Narrow" w:hAnsi="Arial Narrow" w:cs="UniversLTStd-Cn"/>
        </w:rPr>
        <w:t xml:space="preserve">Net increase in cash and cash equivalents </w:t>
      </w:r>
      <w:r w:rsidRPr="0056242C">
        <w:rPr>
          <w:rFonts w:ascii="Arial Narrow" w:hAnsi="Arial Narrow" w:cs="UniversLTStd-Cn"/>
        </w:rPr>
        <w:tab/>
      </w:r>
      <w:r w:rsidRPr="0056242C">
        <w:rPr>
          <w:rFonts w:ascii="Arial Narrow" w:hAnsi="Arial Narrow" w:cs="UniversLTStd-Cn"/>
        </w:rPr>
        <w:tab/>
      </w:r>
      <w:r w:rsidRPr="0056242C">
        <w:rPr>
          <w:rFonts w:ascii="Arial Narrow" w:hAnsi="Arial Narrow" w:cs="UniversLTStd-Cn"/>
        </w:rPr>
        <w:tab/>
        <w:t xml:space="preserve">  </w:t>
      </w:r>
      <w:r w:rsidR="00D45A1E" w:rsidRPr="0056242C">
        <w:rPr>
          <w:rFonts w:ascii="Arial Narrow" w:hAnsi="Arial Narrow" w:cs="UniversLTStd-Cn"/>
        </w:rPr>
        <w:t xml:space="preserve">               </w:t>
      </w:r>
      <w:r w:rsidRPr="0056242C">
        <w:rPr>
          <w:rFonts w:ascii="Arial Narrow" w:hAnsi="Arial Narrow" w:cs="UniversLTStd-Cn"/>
        </w:rPr>
        <w:t>XXXX</w:t>
      </w:r>
    </w:p>
    <w:p w:rsidR="00615F2D" w:rsidRPr="0056242C" w:rsidRDefault="00615F2D" w:rsidP="00615F2D">
      <w:pPr>
        <w:autoSpaceDE w:val="0"/>
        <w:autoSpaceDN w:val="0"/>
        <w:adjustRightInd w:val="0"/>
        <w:spacing w:after="0" w:line="240" w:lineRule="auto"/>
        <w:rPr>
          <w:rFonts w:ascii="Arial Narrow" w:hAnsi="Arial Narrow" w:cs="UniversLTStd-Cn"/>
          <w:u w:val="single"/>
        </w:rPr>
      </w:pPr>
      <w:r w:rsidRPr="0056242C">
        <w:rPr>
          <w:rFonts w:ascii="Arial Narrow" w:hAnsi="Arial Narrow" w:cs="UniversLTStd-Cn"/>
          <w:u w:val="single"/>
        </w:rPr>
        <w:t xml:space="preserve">Cash and cash equivalents at beginning of period </w:t>
      </w:r>
      <w:r w:rsidRPr="0056242C">
        <w:rPr>
          <w:rFonts w:ascii="Arial Narrow" w:hAnsi="Arial Narrow" w:cs="UniversLTStd-Cn"/>
          <w:u w:val="single"/>
        </w:rPr>
        <w:tab/>
      </w:r>
      <w:r w:rsidRPr="0056242C">
        <w:rPr>
          <w:rFonts w:ascii="Arial Narrow" w:hAnsi="Arial Narrow" w:cs="UniversLTStd-Cn"/>
          <w:u w:val="single"/>
        </w:rPr>
        <w:tab/>
      </w:r>
      <w:r w:rsidRPr="0056242C">
        <w:rPr>
          <w:rFonts w:ascii="Arial Narrow" w:hAnsi="Arial Narrow" w:cs="UniversLTStd-Cn"/>
          <w:u w:val="single"/>
        </w:rPr>
        <w:tab/>
        <w:t xml:space="preserve">  XXXX</w:t>
      </w:r>
    </w:p>
    <w:p w:rsidR="00615F2D" w:rsidRPr="0056242C" w:rsidRDefault="00615F2D" w:rsidP="00615F2D">
      <w:pPr>
        <w:autoSpaceDE w:val="0"/>
        <w:autoSpaceDN w:val="0"/>
        <w:adjustRightInd w:val="0"/>
        <w:spacing w:after="0" w:line="240" w:lineRule="auto"/>
        <w:rPr>
          <w:rFonts w:ascii="Arial Narrow" w:hAnsi="Arial Narrow" w:cs="UniversLTStd-Cn"/>
          <w:u w:val="double"/>
        </w:rPr>
      </w:pPr>
      <w:r w:rsidRPr="0056242C">
        <w:rPr>
          <w:rFonts w:ascii="Arial Narrow" w:hAnsi="Arial Narrow" w:cs="UniversLTStd-Cn"/>
          <w:u w:val="double"/>
        </w:rPr>
        <w:t xml:space="preserve">Cash and cash equivalents at end of period </w:t>
      </w:r>
      <w:r w:rsidRPr="0056242C">
        <w:rPr>
          <w:rFonts w:ascii="Arial Narrow" w:hAnsi="Arial Narrow" w:cs="UniversLTStd-Cn"/>
          <w:u w:val="double"/>
        </w:rPr>
        <w:tab/>
      </w:r>
      <w:r w:rsidRPr="0056242C">
        <w:rPr>
          <w:rFonts w:ascii="Arial Narrow" w:hAnsi="Arial Narrow" w:cs="UniversLTStd-Cn"/>
          <w:u w:val="double"/>
        </w:rPr>
        <w:tab/>
        <w:t xml:space="preserve">              </w:t>
      </w:r>
      <w:r w:rsidR="00D45A1E" w:rsidRPr="0056242C">
        <w:rPr>
          <w:rFonts w:ascii="Arial Narrow" w:hAnsi="Arial Narrow" w:cs="UniversLTStd-Cn"/>
          <w:u w:val="double"/>
        </w:rPr>
        <w:t xml:space="preserve">               </w:t>
      </w:r>
      <w:r w:rsidRPr="0056242C">
        <w:rPr>
          <w:rFonts w:ascii="Arial Narrow" w:hAnsi="Arial Narrow" w:cs="UniversLTStd-Cn"/>
          <w:u w:val="double"/>
        </w:rPr>
        <w:t>XXXXX</w:t>
      </w:r>
    </w:p>
    <w:p w:rsidR="00615F2D" w:rsidRPr="0056242C" w:rsidRDefault="00615F2D" w:rsidP="00615F2D">
      <w:pPr>
        <w:autoSpaceDE w:val="0"/>
        <w:autoSpaceDN w:val="0"/>
        <w:adjustRightInd w:val="0"/>
        <w:spacing w:after="0" w:line="240" w:lineRule="auto"/>
        <w:rPr>
          <w:rFonts w:ascii="Arial Narrow" w:hAnsi="Arial Narrow" w:cs="UniversLTStd-Cn"/>
          <w:u w:val="double"/>
        </w:rPr>
      </w:pPr>
    </w:p>
    <w:p w:rsidR="00C8075B" w:rsidRPr="0056242C" w:rsidRDefault="00615F2D" w:rsidP="00615F2D">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To give you a better understanding of the statement of cash flows, we now </w:t>
      </w:r>
      <w:r w:rsidR="00C8075B" w:rsidRPr="0056242C">
        <w:rPr>
          <w:rFonts w:ascii="Arial Narrow" w:hAnsi="Arial Narrow" w:cs="TimesLTStd-Roman"/>
        </w:rPr>
        <w:t xml:space="preserve">discuss the way the statement of cash flows </w:t>
      </w:r>
      <w:r w:rsidRPr="0056242C">
        <w:rPr>
          <w:rFonts w:ascii="Arial Narrow" w:hAnsi="Arial Narrow" w:cs="TimesLTStd-Roman"/>
        </w:rPr>
        <w:t>relates to the balance sheet</w:t>
      </w:r>
      <w:r w:rsidR="00C8075B" w:rsidRPr="0056242C">
        <w:rPr>
          <w:rFonts w:ascii="Arial Narrow" w:hAnsi="Arial Narrow" w:cs="TimesLTStd-Roman"/>
        </w:rPr>
        <w:t xml:space="preserve"> </w:t>
      </w:r>
      <w:r w:rsidRPr="0056242C">
        <w:rPr>
          <w:rFonts w:ascii="Arial Narrow" w:hAnsi="Arial Narrow" w:cs="TimesLTStd-Roman"/>
        </w:rPr>
        <w:t>and incom</w:t>
      </w:r>
      <w:r w:rsidR="00C8075B" w:rsidRPr="0056242C">
        <w:rPr>
          <w:rFonts w:ascii="Arial Narrow" w:hAnsi="Arial Narrow" w:cs="TimesLTStd-Roman"/>
        </w:rPr>
        <w:t>e statement. Then we examine</w:t>
      </w:r>
      <w:r w:rsidRPr="0056242C">
        <w:rPr>
          <w:rFonts w:ascii="Arial Narrow" w:hAnsi="Arial Narrow" w:cs="TimesLTStd-Roman"/>
        </w:rPr>
        <w:t xml:space="preserve"> each section of the statement </w:t>
      </w:r>
      <w:r w:rsidR="00C8075B" w:rsidRPr="0056242C">
        <w:rPr>
          <w:rFonts w:ascii="Arial Narrow" w:hAnsi="Arial Narrow" w:cs="TimesLTStd-Roman"/>
        </w:rPr>
        <w:t xml:space="preserve">of cash flows. </w:t>
      </w:r>
    </w:p>
    <w:p w:rsidR="00C8075B" w:rsidRPr="0056242C" w:rsidRDefault="00C8075B" w:rsidP="00615F2D">
      <w:pPr>
        <w:autoSpaceDE w:val="0"/>
        <w:autoSpaceDN w:val="0"/>
        <w:adjustRightInd w:val="0"/>
        <w:spacing w:after="0" w:line="240" w:lineRule="auto"/>
        <w:rPr>
          <w:rFonts w:ascii="Arial Narrow" w:hAnsi="Arial Narrow" w:cs="TimesLTStd-Roman"/>
        </w:rPr>
      </w:pPr>
    </w:p>
    <w:p w:rsidR="00615F2D" w:rsidRPr="0056242C" w:rsidRDefault="00615F2D" w:rsidP="00615F2D">
      <w:pPr>
        <w:autoSpaceDE w:val="0"/>
        <w:autoSpaceDN w:val="0"/>
        <w:adjustRightInd w:val="0"/>
        <w:spacing w:after="0" w:line="240" w:lineRule="auto"/>
        <w:rPr>
          <w:rFonts w:ascii="Arial Narrow" w:hAnsi="Arial Narrow" w:cs="OfficinaSansStd-Book"/>
        </w:rPr>
      </w:pPr>
      <w:r w:rsidRPr="0056242C">
        <w:rPr>
          <w:rFonts w:ascii="Arial Narrow" w:hAnsi="Arial Narrow" w:cs="OfficinaSansStd-Book"/>
        </w:rPr>
        <w:t>Relationships to the Balance Sheet and Income Statement</w:t>
      </w:r>
    </w:p>
    <w:p w:rsidR="00615F2D" w:rsidRPr="0056242C" w:rsidRDefault="00615F2D" w:rsidP="00615F2D">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Preparing and interpreting the cash flow statement requires an analysis of the balance sheet</w:t>
      </w:r>
      <w:r w:rsidR="00C8075B" w:rsidRPr="0056242C">
        <w:rPr>
          <w:rFonts w:ascii="Arial Narrow" w:hAnsi="Arial Narrow" w:cs="TimesLTStd-Roman"/>
        </w:rPr>
        <w:t xml:space="preserve"> </w:t>
      </w:r>
      <w:r w:rsidRPr="0056242C">
        <w:rPr>
          <w:rFonts w:ascii="Arial Narrow" w:hAnsi="Arial Narrow" w:cs="TimesLTStd-Roman"/>
        </w:rPr>
        <w:t xml:space="preserve">and income statement accounts that relate to the three sections of the cash flow statement. </w:t>
      </w:r>
      <w:r w:rsidR="00C8075B" w:rsidRPr="0056242C">
        <w:rPr>
          <w:rFonts w:ascii="Arial Narrow" w:hAnsi="Arial Narrow" w:cs="TimesLTStd-Roman"/>
        </w:rPr>
        <w:t>Previously</w:t>
      </w:r>
      <w:r w:rsidRPr="0056242C">
        <w:rPr>
          <w:rFonts w:ascii="Arial Narrow" w:hAnsi="Arial Narrow" w:cs="TimesLTStd-Roman"/>
        </w:rPr>
        <w:t>, we emphasized that companies record transactions as journal entries that are</w:t>
      </w:r>
      <w:r w:rsidR="00C8075B" w:rsidRPr="0056242C">
        <w:rPr>
          <w:rFonts w:ascii="Arial Narrow" w:hAnsi="Arial Narrow" w:cs="TimesLTStd-Roman"/>
        </w:rPr>
        <w:t xml:space="preserve"> </w:t>
      </w:r>
      <w:r w:rsidRPr="0056242C">
        <w:rPr>
          <w:rFonts w:ascii="Arial Narrow" w:hAnsi="Arial Narrow" w:cs="TimesLTStd-Roman"/>
        </w:rPr>
        <w:t>posted to T-accounts, which are used to prepare the income statement and the balance sheet.</w:t>
      </w:r>
      <w:r w:rsidR="00C8075B" w:rsidRPr="0056242C">
        <w:rPr>
          <w:rFonts w:ascii="Arial Narrow" w:hAnsi="Arial Narrow" w:cs="TimesLTStd-Roman"/>
        </w:rPr>
        <w:t xml:space="preserve"> </w:t>
      </w:r>
      <w:r w:rsidRPr="0056242C">
        <w:rPr>
          <w:rFonts w:ascii="Arial Narrow" w:hAnsi="Arial Narrow" w:cs="TimesLTStd-Roman"/>
        </w:rPr>
        <w:t>But companies cannot prepare the statement of cash flows using the amounts recorded in the</w:t>
      </w:r>
      <w:r w:rsidR="00C8075B" w:rsidRPr="0056242C">
        <w:rPr>
          <w:rFonts w:ascii="Arial Narrow" w:hAnsi="Arial Narrow" w:cs="TimesLTStd-Roman"/>
        </w:rPr>
        <w:t xml:space="preserve"> </w:t>
      </w:r>
      <w:r w:rsidRPr="0056242C">
        <w:rPr>
          <w:rFonts w:ascii="Arial Narrow" w:hAnsi="Arial Narrow" w:cs="TimesLTStd-Roman"/>
        </w:rPr>
        <w:t>T-accounts because those amounts are based on accrual accounting. Instead, they must analyze</w:t>
      </w:r>
      <w:r w:rsidR="00C8075B" w:rsidRPr="0056242C">
        <w:rPr>
          <w:rFonts w:ascii="Arial Narrow" w:hAnsi="Arial Narrow" w:cs="TimesLTStd-Roman"/>
        </w:rPr>
        <w:t xml:space="preserve"> </w:t>
      </w:r>
      <w:r w:rsidRPr="0056242C">
        <w:rPr>
          <w:rFonts w:ascii="Arial Narrow" w:hAnsi="Arial Narrow" w:cs="TimesLTStd-Roman"/>
        </w:rPr>
        <w:t xml:space="preserve">the numbers </w:t>
      </w:r>
      <w:r w:rsidRPr="0056242C">
        <w:rPr>
          <w:rFonts w:ascii="Arial Narrow" w:hAnsi="Arial Narrow" w:cs="TimesLTStd-Roman"/>
        </w:rPr>
        <w:lastRenderedPageBreak/>
        <w:t>recorded under the accrual method and adjust them to a cash basis. To prepare the</w:t>
      </w:r>
      <w:r w:rsidR="00620304" w:rsidRPr="0056242C">
        <w:rPr>
          <w:rFonts w:ascii="Arial Narrow" w:hAnsi="Arial Narrow" w:cs="TimesLTStd-Roman"/>
        </w:rPr>
        <w:t xml:space="preserve"> statement of cash flows, </w:t>
      </w:r>
      <w:r w:rsidRPr="0056242C">
        <w:rPr>
          <w:rFonts w:ascii="Arial Narrow" w:hAnsi="Arial Narrow" w:cs="TimesLTStd-Roman"/>
        </w:rPr>
        <w:t>y</w:t>
      </w:r>
      <w:r w:rsidR="00620304" w:rsidRPr="0056242C">
        <w:rPr>
          <w:rFonts w:ascii="Arial Narrow" w:hAnsi="Arial Narrow" w:cs="TimesLTStd-Roman"/>
        </w:rPr>
        <w:t>ou</w:t>
      </w:r>
      <w:r w:rsidRPr="0056242C">
        <w:rPr>
          <w:rFonts w:ascii="Arial Narrow" w:hAnsi="Arial Narrow" w:cs="TimesLTStd-Roman"/>
        </w:rPr>
        <w:t xml:space="preserve"> need the following data:</w:t>
      </w:r>
    </w:p>
    <w:p w:rsidR="00C8075B" w:rsidRPr="0056242C" w:rsidRDefault="00C8075B" w:rsidP="00615F2D">
      <w:pPr>
        <w:autoSpaceDE w:val="0"/>
        <w:autoSpaceDN w:val="0"/>
        <w:adjustRightInd w:val="0"/>
        <w:spacing w:after="0" w:line="240" w:lineRule="auto"/>
        <w:rPr>
          <w:rFonts w:ascii="Arial Narrow" w:hAnsi="Arial Narrow" w:cs="TimesLTStd-Roman"/>
        </w:rPr>
      </w:pPr>
    </w:p>
    <w:p w:rsidR="00615F2D" w:rsidRPr="0056242C" w:rsidRDefault="00615F2D" w:rsidP="00C8075B">
      <w:pPr>
        <w:autoSpaceDE w:val="0"/>
        <w:autoSpaceDN w:val="0"/>
        <w:adjustRightInd w:val="0"/>
        <w:spacing w:after="0" w:line="240" w:lineRule="auto"/>
        <w:ind w:left="720" w:hanging="720"/>
        <w:rPr>
          <w:rFonts w:ascii="Arial Narrow" w:hAnsi="Arial Narrow" w:cs="TimesLTStd-Roman"/>
        </w:rPr>
      </w:pPr>
      <w:r w:rsidRPr="0056242C">
        <w:rPr>
          <w:rFonts w:ascii="Arial Narrow" w:hAnsi="Arial Narrow" w:cs="OfficinaSansStd-Bold"/>
          <w:b/>
          <w:bCs/>
        </w:rPr>
        <w:t xml:space="preserve">1. </w:t>
      </w:r>
      <w:r w:rsidR="00C8075B" w:rsidRPr="0056242C">
        <w:rPr>
          <w:rFonts w:ascii="Arial Narrow" w:hAnsi="Arial Narrow" w:cs="OfficinaSansStd-Bold"/>
          <w:b/>
          <w:bCs/>
        </w:rPr>
        <w:tab/>
      </w:r>
      <w:r w:rsidRPr="0056242C">
        <w:rPr>
          <w:rFonts w:ascii="Arial Narrow" w:hAnsi="Arial Narrow" w:cs="TimesLTStd-Bold"/>
          <w:b/>
          <w:bCs/>
        </w:rPr>
        <w:t xml:space="preserve">Comparative balance sheets </w:t>
      </w:r>
      <w:r w:rsidRPr="0056242C">
        <w:rPr>
          <w:rFonts w:ascii="Arial Narrow" w:hAnsi="Arial Narrow" w:cs="TimesLTStd-Roman"/>
        </w:rPr>
        <w:t>used in calculating the cash flows from all activities (operating,</w:t>
      </w:r>
      <w:r w:rsidR="00C8075B" w:rsidRPr="0056242C">
        <w:rPr>
          <w:rFonts w:ascii="Arial Narrow" w:hAnsi="Arial Narrow" w:cs="TimesLTStd-Roman"/>
        </w:rPr>
        <w:t xml:space="preserve"> </w:t>
      </w:r>
      <w:r w:rsidRPr="0056242C">
        <w:rPr>
          <w:rFonts w:ascii="Arial Narrow" w:hAnsi="Arial Narrow" w:cs="TimesLTStd-Roman"/>
        </w:rPr>
        <w:t>investing, and financing).</w:t>
      </w:r>
    </w:p>
    <w:p w:rsidR="00615F2D" w:rsidRPr="0056242C" w:rsidRDefault="00615F2D" w:rsidP="00C8075B">
      <w:pPr>
        <w:autoSpaceDE w:val="0"/>
        <w:autoSpaceDN w:val="0"/>
        <w:adjustRightInd w:val="0"/>
        <w:spacing w:after="0" w:line="240" w:lineRule="auto"/>
        <w:rPr>
          <w:rFonts w:ascii="Arial Narrow" w:hAnsi="Arial Narrow" w:cs="TimesLTStd-Roman"/>
        </w:rPr>
      </w:pPr>
      <w:r w:rsidRPr="0056242C">
        <w:rPr>
          <w:rFonts w:ascii="Arial Narrow" w:hAnsi="Arial Narrow" w:cs="OfficinaSansStd-Bold"/>
          <w:b/>
          <w:bCs/>
        </w:rPr>
        <w:t xml:space="preserve">2. </w:t>
      </w:r>
      <w:r w:rsidR="00C8075B" w:rsidRPr="0056242C">
        <w:rPr>
          <w:rFonts w:ascii="Arial Narrow" w:hAnsi="Arial Narrow" w:cs="OfficinaSansStd-Bold"/>
          <w:b/>
          <w:bCs/>
        </w:rPr>
        <w:tab/>
      </w:r>
      <w:r w:rsidRPr="0056242C">
        <w:rPr>
          <w:rFonts w:ascii="Arial Narrow" w:hAnsi="Arial Narrow" w:cs="TimesLTStd-Roman"/>
        </w:rPr>
        <w:t xml:space="preserve">A </w:t>
      </w:r>
      <w:r w:rsidRPr="0056242C">
        <w:rPr>
          <w:rFonts w:ascii="Arial Narrow" w:hAnsi="Arial Narrow" w:cs="TimesLTStd-Bold"/>
          <w:b/>
          <w:bCs/>
        </w:rPr>
        <w:t xml:space="preserve">complete income statement </w:t>
      </w:r>
      <w:r w:rsidRPr="0056242C">
        <w:rPr>
          <w:rFonts w:ascii="Arial Narrow" w:hAnsi="Arial Narrow" w:cs="TimesLTStd-Roman"/>
        </w:rPr>
        <w:t>used primarily in calculating cash flows from operating</w:t>
      </w:r>
      <w:r w:rsidR="00C8075B" w:rsidRPr="0056242C">
        <w:rPr>
          <w:rFonts w:ascii="Arial Narrow" w:hAnsi="Arial Narrow" w:cs="TimesLTStd-Roman"/>
        </w:rPr>
        <w:t xml:space="preserve"> </w:t>
      </w:r>
      <w:r w:rsidRPr="0056242C">
        <w:rPr>
          <w:rFonts w:ascii="Arial Narrow" w:hAnsi="Arial Narrow" w:cs="TimesLTStd-Roman"/>
        </w:rPr>
        <w:t>activities.</w:t>
      </w:r>
    </w:p>
    <w:p w:rsidR="00615F2D" w:rsidRPr="0056242C" w:rsidRDefault="00615F2D" w:rsidP="00C8075B">
      <w:pPr>
        <w:autoSpaceDE w:val="0"/>
        <w:autoSpaceDN w:val="0"/>
        <w:adjustRightInd w:val="0"/>
        <w:spacing w:after="0" w:line="240" w:lineRule="auto"/>
        <w:ind w:left="720" w:hanging="720"/>
        <w:rPr>
          <w:rFonts w:ascii="Arial Narrow" w:hAnsi="Arial Narrow" w:cs="TimesLTStd-Roman"/>
        </w:rPr>
      </w:pPr>
      <w:r w:rsidRPr="0056242C">
        <w:rPr>
          <w:rFonts w:ascii="Arial Narrow" w:hAnsi="Arial Narrow" w:cs="OfficinaSansStd-Bold"/>
          <w:b/>
          <w:bCs/>
        </w:rPr>
        <w:t xml:space="preserve">3. </w:t>
      </w:r>
      <w:r w:rsidR="00C8075B" w:rsidRPr="0056242C">
        <w:rPr>
          <w:rFonts w:ascii="Arial Narrow" w:hAnsi="Arial Narrow" w:cs="OfficinaSansStd-Bold"/>
          <w:b/>
          <w:bCs/>
        </w:rPr>
        <w:tab/>
      </w:r>
      <w:r w:rsidRPr="0056242C">
        <w:rPr>
          <w:rFonts w:ascii="Arial Narrow" w:hAnsi="Arial Narrow" w:cs="TimesLTStd-Bold"/>
          <w:b/>
          <w:bCs/>
        </w:rPr>
        <w:t xml:space="preserve">Additional details </w:t>
      </w:r>
      <w:r w:rsidRPr="0056242C">
        <w:rPr>
          <w:rFonts w:ascii="Arial Narrow" w:hAnsi="Arial Narrow" w:cs="TimesLTStd-Roman"/>
        </w:rPr>
        <w:t>concerning selected accounts where the total change amount in an</w:t>
      </w:r>
      <w:r w:rsidR="00C8075B" w:rsidRPr="0056242C">
        <w:rPr>
          <w:rFonts w:ascii="Arial Narrow" w:hAnsi="Arial Narrow" w:cs="TimesLTStd-Roman"/>
        </w:rPr>
        <w:t xml:space="preserve"> </w:t>
      </w:r>
      <w:r w:rsidRPr="0056242C">
        <w:rPr>
          <w:rFonts w:ascii="Arial Narrow" w:hAnsi="Arial Narrow" w:cs="TimesLTStd-Roman"/>
        </w:rPr>
        <w:t>account balance during the year does not reveal the underlying nature of the cash flows.</w:t>
      </w:r>
    </w:p>
    <w:p w:rsidR="00C8075B" w:rsidRPr="0056242C" w:rsidRDefault="00C8075B" w:rsidP="00615F2D">
      <w:pPr>
        <w:autoSpaceDE w:val="0"/>
        <w:autoSpaceDN w:val="0"/>
        <w:adjustRightInd w:val="0"/>
        <w:spacing w:after="0" w:line="240" w:lineRule="auto"/>
        <w:rPr>
          <w:rFonts w:ascii="Arial Narrow" w:hAnsi="Arial Narrow" w:cs="TimesLTStd-Roman"/>
        </w:rPr>
      </w:pPr>
    </w:p>
    <w:p w:rsidR="00615F2D" w:rsidRPr="0056242C" w:rsidRDefault="00615F2D" w:rsidP="00615F2D">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Our approach to preparing and understanding the cash flow statement focuses on the changes</w:t>
      </w:r>
      <w:r w:rsidR="00C8075B" w:rsidRPr="0056242C">
        <w:rPr>
          <w:rFonts w:ascii="Arial Narrow" w:hAnsi="Arial Narrow" w:cs="TimesLTStd-Roman"/>
        </w:rPr>
        <w:t xml:space="preserve"> </w:t>
      </w:r>
      <w:r w:rsidRPr="0056242C">
        <w:rPr>
          <w:rFonts w:ascii="Arial Narrow" w:hAnsi="Arial Narrow" w:cs="TimesLTStd-Roman"/>
        </w:rPr>
        <w:t>in the balance sheet accounts. It relies on a simple manipulation of the balance sheet equation:</w:t>
      </w:r>
    </w:p>
    <w:p w:rsidR="00C8075B" w:rsidRPr="0056242C" w:rsidRDefault="00C8075B" w:rsidP="00615F2D">
      <w:pPr>
        <w:autoSpaceDE w:val="0"/>
        <w:autoSpaceDN w:val="0"/>
        <w:adjustRightInd w:val="0"/>
        <w:spacing w:after="0" w:line="240" w:lineRule="auto"/>
        <w:rPr>
          <w:rFonts w:ascii="Arial Narrow" w:hAnsi="Arial Narrow" w:cs="TimesLTStd-Roman"/>
        </w:rPr>
      </w:pPr>
    </w:p>
    <w:p w:rsidR="00615F2D" w:rsidRPr="0056242C" w:rsidRDefault="00615F2D" w:rsidP="00615F2D">
      <w:pPr>
        <w:autoSpaceDE w:val="0"/>
        <w:autoSpaceDN w:val="0"/>
        <w:adjustRightInd w:val="0"/>
        <w:spacing w:after="0" w:line="240" w:lineRule="auto"/>
        <w:rPr>
          <w:rFonts w:ascii="Arial Narrow" w:hAnsi="Arial Narrow" w:cs="UniversLTStd-BoldCn"/>
          <w:b/>
          <w:bCs/>
        </w:rPr>
      </w:pPr>
      <w:r w:rsidRPr="0056242C">
        <w:rPr>
          <w:rFonts w:ascii="Arial Narrow" w:hAnsi="Arial Narrow" w:cs="UniversLTStd-BoldCn"/>
          <w:b/>
          <w:bCs/>
        </w:rPr>
        <w:t xml:space="preserve">Assets </w:t>
      </w:r>
      <w:r w:rsidRPr="0056242C">
        <w:rPr>
          <w:rFonts w:ascii="Arial Narrow" w:eastAsia="MathematicalPiLTStd" w:hAnsi="Arial Narrow" w:cs="MathematicalPiLTStd"/>
        </w:rPr>
        <w:t xml:space="preserve">= </w:t>
      </w:r>
      <w:r w:rsidRPr="0056242C">
        <w:rPr>
          <w:rFonts w:ascii="Arial Narrow" w:hAnsi="Arial Narrow" w:cs="UniversLTStd-BoldCn"/>
          <w:b/>
          <w:bCs/>
        </w:rPr>
        <w:t xml:space="preserve">Liabilities </w:t>
      </w:r>
      <w:r w:rsidRPr="0056242C">
        <w:rPr>
          <w:rFonts w:ascii="Arial Narrow" w:eastAsia="MathematicalPiLTStd" w:hAnsi="Arial Narrow" w:cs="MathematicalPiLTStd"/>
        </w:rPr>
        <w:t xml:space="preserve">+ </w:t>
      </w:r>
      <w:r w:rsidRPr="0056242C">
        <w:rPr>
          <w:rFonts w:ascii="Arial Narrow" w:hAnsi="Arial Narrow" w:cs="UniversLTStd-BoldCn"/>
          <w:b/>
          <w:bCs/>
        </w:rPr>
        <w:t>Stockholders’ Equity</w:t>
      </w:r>
    </w:p>
    <w:p w:rsidR="00C8075B" w:rsidRPr="0056242C" w:rsidRDefault="00C8075B" w:rsidP="00615F2D">
      <w:pPr>
        <w:autoSpaceDE w:val="0"/>
        <w:autoSpaceDN w:val="0"/>
        <w:adjustRightInd w:val="0"/>
        <w:spacing w:after="0" w:line="240" w:lineRule="auto"/>
        <w:rPr>
          <w:rFonts w:ascii="Arial Narrow" w:hAnsi="Arial Narrow" w:cs="UniversLTStd-BoldCn"/>
          <w:b/>
          <w:bCs/>
        </w:rPr>
      </w:pPr>
    </w:p>
    <w:p w:rsidR="00C8075B" w:rsidRPr="0056242C" w:rsidRDefault="00C8075B" w:rsidP="00615F2D">
      <w:pPr>
        <w:autoSpaceDE w:val="0"/>
        <w:autoSpaceDN w:val="0"/>
        <w:adjustRightInd w:val="0"/>
        <w:spacing w:after="0" w:line="240" w:lineRule="auto"/>
        <w:rPr>
          <w:rFonts w:ascii="Arial Narrow" w:hAnsi="Arial Narrow" w:cs="UniversLTStd-BoldCn"/>
          <w:b/>
          <w:bCs/>
        </w:rPr>
      </w:pPr>
      <w:r w:rsidRPr="0056242C">
        <w:rPr>
          <w:rFonts w:ascii="Arial Narrow" w:hAnsi="Arial Narrow" w:cs="UniversLTStd-BoldCn"/>
          <w:b/>
          <w:bCs/>
        </w:rPr>
        <w:t>Table 1: Selected cash transactions and their effects on other balance sheet accounts</w:t>
      </w:r>
    </w:p>
    <w:tbl>
      <w:tblPr>
        <w:tblStyle w:val="TableGrid"/>
        <w:tblW w:w="0" w:type="auto"/>
        <w:tblLook w:val="04A0"/>
      </w:tblPr>
      <w:tblGrid>
        <w:gridCol w:w="1818"/>
        <w:gridCol w:w="3780"/>
        <w:gridCol w:w="1584"/>
        <w:gridCol w:w="2394"/>
      </w:tblGrid>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Category</w:t>
            </w:r>
          </w:p>
        </w:tc>
        <w:tc>
          <w:tcPr>
            <w:tcW w:w="3780"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Transaction</w:t>
            </w:r>
          </w:p>
        </w:tc>
        <w:tc>
          <w:tcPr>
            <w:tcW w:w="1584"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Cash effect</w:t>
            </w:r>
          </w:p>
        </w:tc>
        <w:tc>
          <w:tcPr>
            <w:tcW w:w="2394"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Other account affected</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Operating</w:t>
            </w: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Collect accounts receivables</w:t>
            </w:r>
          </w:p>
        </w:tc>
        <w:tc>
          <w:tcPr>
            <w:tcW w:w="1584" w:type="dxa"/>
          </w:tcPr>
          <w:p w:rsidR="00C8075B" w:rsidRPr="0056242C" w:rsidRDefault="00C8075B"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Accounts receivable</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Pay accounts payable</w:t>
            </w:r>
          </w:p>
        </w:tc>
        <w:tc>
          <w:tcPr>
            <w:tcW w:w="1584" w:type="dxa"/>
          </w:tcPr>
          <w:p w:rsidR="00C8075B" w:rsidRPr="0056242C" w:rsidRDefault="00C8075B"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Accounts payable</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Prepay rent</w:t>
            </w:r>
          </w:p>
        </w:tc>
        <w:tc>
          <w:tcPr>
            <w:tcW w:w="1584" w:type="dxa"/>
          </w:tcPr>
          <w:p w:rsidR="00C8075B" w:rsidRPr="0056242C" w:rsidRDefault="00C8075B"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Prepaid rent</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Pay interest</w:t>
            </w:r>
          </w:p>
        </w:tc>
        <w:tc>
          <w:tcPr>
            <w:tcW w:w="1584" w:type="dxa"/>
          </w:tcPr>
          <w:p w:rsidR="00C8075B" w:rsidRPr="0056242C" w:rsidRDefault="00C8075B"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Retained earnings</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Sale for cash</w:t>
            </w:r>
          </w:p>
        </w:tc>
        <w:tc>
          <w:tcPr>
            <w:tcW w:w="1584" w:type="dxa"/>
          </w:tcPr>
          <w:p w:rsidR="00C8075B" w:rsidRPr="0056242C" w:rsidRDefault="00C8075B"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Retained earnings</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Investing</w:t>
            </w: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Purchase equipment for cash</w:t>
            </w:r>
          </w:p>
        </w:tc>
        <w:tc>
          <w:tcPr>
            <w:tcW w:w="1584" w:type="dxa"/>
          </w:tcPr>
          <w:p w:rsidR="00C8075B" w:rsidRPr="0056242C" w:rsidRDefault="00B85974"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Equipment</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Sell investment securities for cash</w:t>
            </w:r>
          </w:p>
        </w:tc>
        <w:tc>
          <w:tcPr>
            <w:tcW w:w="1584" w:type="dxa"/>
          </w:tcPr>
          <w:p w:rsidR="00C8075B" w:rsidRPr="0056242C" w:rsidRDefault="00B85974"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Investments</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r w:rsidRPr="0056242C">
              <w:rPr>
                <w:rFonts w:ascii="Arial Narrow" w:hAnsi="Arial Narrow" w:cs="TimesLTStd-Bold"/>
                <w:b/>
                <w:bCs/>
                <w:u w:val="double"/>
              </w:rPr>
              <w:t>Financing</w:t>
            </w: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Pay back debt to bank</w:t>
            </w:r>
          </w:p>
        </w:tc>
        <w:tc>
          <w:tcPr>
            <w:tcW w:w="1584" w:type="dxa"/>
          </w:tcPr>
          <w:p w:rsidR="00C8075B" w:rsidRPr="0056242C" w:rsidRDefault="00B85974"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Note payable</w:t>
            </w:r>
          </w:p>
        </w:tc>
      </w:tr>
      <w:tr w:rsidR="00C8075B" w:rsidRPr="0056242C" w:rsidTr="00C8075B">
        <w:tc>
          <w:tcPr>
            <w:tcW w:w="1818" w:type="dxa"/>
          </w:tcPr>
          <w:p w:rsidR="00C8075B" w:rsidRPr="0056242C" w:rsidRDefault="00C8075B" w:rsidP="00615F2D">
            <w:pPr>
              <w:autoSpaceDE w:val="0"/>
              <w:autoSpaceDN w:val="0"/>
              <w:adjustRightInd w:val="0"/>
              <w:rPr>
                <w:rFonts w:ascii="Arial Narrow" w:hAnsi="Arial Narrow" w:cs="TimesLTStd-Bold"/>
                <w:b/>
                <w:bCs/>
                <w:u w:val="double"/>
              </w:rPr>
            </w:pPr>
          </w:p>
        </w:tc>
        <w:tc>
          <w:tcPr>
            <w:tcW w:w="3780" w:type="dxa"/>
          </w:tcPr>
          <w:p w:rsidR="00C8075B" w:rsidRPr="0056242C" w:rsidRDefault="00C8075B" w:rsidP="00615F2D">
            <w:pPr>
              <w:autoSpaceDE w:val="0"/>
              <w:autoSpaceDN w:val="0"/>
              <w:adjustRightInd w:val="0"/>
              <w:rPr>
                <w:rFonts w:ascii="Arial Narrow" w:hAnsi="Arial Narrow" w:cs="TimesLTStd-Bold"/>
                <w:bCs/>
              </w:rPr>
            </w:pPr>
            <w:r w:rsidRPr="0056242C">
              <w:rPr>
                <w:rFonts w:ascii="Arial Narrow" w:hAnsi="Arial Narrow" w:cs="TimesLTStd-Bold"/>
                <w:bCs/>
              </w:rPr>
              <w:t>Issue shares of stock for cash</w:t>
            </w:r>
          </w:p>
        </w:tc>
        <w:tc>
          <w:tcPr>
            <w:tcW w:w="1584" w:type="dxa"/>
          </w:tcPr>
          <w:p w:rsidR="00C8075B" w:rsidRPr="0056242C" w:rsidRDefault="00B85974" w:rsidP="00615F2D">
            <w:pPr>
              <w:autoSpaceDE w:val="0"/>
              <w:autoSpaceDN w:val="0"/>
              <w:adjustRightInd w:val="0"/>
              <w:rPr>
                <w:rFonts w:ascii="Arial Narrow" w:hAnsi="Arial Narrow" w:cs="TimesLTStd-Bold"/>
                <w:b/>
                <w:bCs/>
              </w:rPr>
            </w:pPr>
            <w:r w:rsidRPr="0056242C">
              <w:rPr>
                <w:rFonts w:ascii="Arial Narrow" w:hAnsi="Arial Narrow" w:cs="TimesLTStd-Bold"/>
                <w:b/>
                <w:bCs/>
              </w:rPr>
              <w:t>+</w:t>
            </w:r>
          </w:p>
        </w:tc>
        <w:tc>
          <w:tcPr>
            <w:tcW w:w="2394" w:type="dxa"/>
          </w:tcPr>
          <w:p w:rsidR="00C8075B" w:rsidRPr="0056242C" w:rsidRDefault="00B85974" w:rsidP="00615F2D">
            <w:pPr>
              <w:autoSpaceDE w:val="0"/>
              <w:autoSpaceDN w:val="0"/>
              <w:adjustRightInd w:val="0"/>
              <w:rPr>
                <w:rFonts w:ascii="Arial Narrow" w:hAnsi="Arial Narrow" w:cs="TimesLTStd-Bold"/>
                <w:bCs/>
              </w:rPr>
            </w:pPr>
            <w:r w:rsidRPr="0056242C">
              <w:rPr>
                <w:rFonts w:ascii="Arial Narrow" w:hAnsi="Arial Narrow" w:cs="TimesLTStd-Bold"/>
                <w:bCs/>
              </w:rPr>
              <w:t>Capital</w:t>
            </w:r>
          </w:p>
        </w:tc>
      </w:tr>
    </w:tbl>
    <w:p w:rsidR="00C8075B" w:rsidRPr="0056242C" w:rsidRDefault="00C8075B" w:rsidP="00615F2D">
      <w:pPr>
        <w:autoSpaceDE w:val="0"/>
        <w:autoSpaceDN w:val="0"/>
        <w:adjustRightInd w:val="0"/>
        <w:spacing w:after="0" w:line="240" w:lineRule="auto"/>
        <w:rPr>
          <w:rFonts w:ascii="Arial Narrow" w:hAnsi="Arial Narrow" w:cs="TimesLTStd-Bold"/>
          <w:b/>
          <w:bCs/>
          <w:u w:val="double"/>
        </w:rPr>
      </w:pPr>
    </w:p>
    <w:p w:rsidR="00B85974" w:rsidRPr="0056242C" w:rsidRDefault="00B85974" w:rsidP="00B85974">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First, assets can be split into cash and noncash assets:</w:t>
      </w:r>
    </w:p>
    <w:p w:rsidR="00B85974" w:rsidRPr="0056242C" w:rsidRDefault="00B85974" w:rsidP="00B85974">
      <w:pPr>
        <w:autoSpaceDE w:val="0"/>
        <w:autoSpaceDN w:val="0"/>
        <w:adjustRightInd w:val="0"/>
        <w:spacing w:after="0" w:line="240" w:lineRule="auto"/>
        <w:rPr>
          <w:rFonts w:ascii="Arial Narrow" w:hAnsi="Arial Narrow" w:cs="TimesLTStd-Roman"/>
        </w:rPr>
      </w:pPr>
    </w:p>
    <w:p w:rsidR="00B85974" w:rsidRPr="0056242C" w:rsidRDefault="00B85974" w:rsidP="00B85974">
      <w:pPr>
        <w:autoSpaceDE w:val="0"/>
        <w:autoSpaceDN w:val="0"/>
        <w:adjustRightInd w:val="0"/>
        <w:spacing w:after="0" w:line="240" w:lineRule="auto"/>
        <w:rPr>
          <w:rFonts w:ascii="Arial Narrow" w:hAnsi="Arial Narrow" w:cs="UniversLTStd-BoldCn"/>
          <w:b/>
          <w:bCs/>
        </w:rPr>
      </w:pPr>
      <w:r w:rsidRPr="0056242C">
        <w:rPr>
          <w:rFonts w:ascii="Arial Narrow" w:hAnsi="Arial Narrow" w:cs="UniversLTStd-BoldCn"/>
          <w:b/>
          <w:bCs/>
        </w:rPr>
        <w:t xml:space="preserve">Cash </w:t>
      </w:r>
      <w:r w:rsidRPr="0056242C">
        <w:rPr>
          <w:rFonts w:ascii="Arial Narrow" w:eastAsia="MathematicalPiLTStd" w:hAnsi="Arial Narrow" w:cs="MathematicalPiLTStd"/>
        </w:rPr>
        <w:t xml:space="preserve">+ </w:t>
      </w:r>
      <w:r w:rsidRPr="0056242C">
        <w:rPr>
          <w:rFonts w:ascii="Arial Narrow" w:hAnsi="Arial Narrow" w:cs="UniversLTStd-BoldCn"/>
          <w:b/>
          <w:bCs/>
        </w:rPr>
        <w:t xml:space="preserve">Noncash Assets </w:t>
      </w:r>
      <w:r w:rsidRPr="0056242C">
        <w:rPr>
          <w:rFonts w:ascii="Arial Narrow" w:eastAsia="MathematicalPiLTStd" w:hAnsi="Arial Narrow" w:cs="MathematicalPiLTStd"/>
        </w:rPr>
        <w:t xml:space="preserve">= </w:t>
      </w:r>
      <w:r w:rsidRPr="0056242C">
        <w:rPr>
          <w:rFonts w:ascii="Arial Narrow" w:hAnsi="Arial Narrow" w:cs="UniversLTStd-BoldCn"/>
          <w:b/>
          <w:bCs/>
        </w:rPr>
        <w:t xml:space="preserve">Liabilities </w:t>
      </w:r>
      <w:r w:rsidRPr="0056242C">
        <w:rPr>
          <w:rFonts w:ascii="Arial Narrow" w:eastAsia="MathematicalPiLTStd" w:hAnsi="Arial Narrow" w:cs="MathematicalPiLTStd"/>
        </w:rPr>
        <w:t xml:space="preserve">+ </w:t>
      </w:r>
      <w:r w:rsidRPr="0056242C">
        <w:rPr>
          <w:rFonts w:ascii="Arial Narrow" w:hAnsi="Arial Narrow" w:cs="UniversLTStd-BoldCn"/>
          <w:b/>
          <w:bCs/>
        </w:rPr>
        <w:t>Stockholders’ Equity</w:t>
      </w:r>
    </w:p>
    <w:p w:rsidR="00B85974" w:rsidRPr="0056242C" w:rsidRDefault="00B85974" w:rsidP="00B85974">
      <w:pPr>
        <w:autoSpaceDE w:val="0"/>
        <w:autoSpaceDN w:val="0"/>
        <w:adjustRightInd w:val="0"/>
        <w:spacing w:after="0" w:line="240" w:lineRule="auto"/>
        <w:rPr>
          <w:rFonts w:ascii="Arial Narrow" w:hAnsi="Arial Narrow" w:cs="UniversLTStd-BoldCn"/>
          <w:b/>
          <w:bCs/>
        </w:rPr>
      </w:pPr>
    </w:p>
    <w:p w:rsidR="00B85974" w:rsidRPr="0056242C" w:rsidRDefault="00B85974" w:rsidP="00B85974">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If we move the noncash assets to the right side of the equation, then:</w:t>
      </w:r>
    </w:p>
    <w:p w:rsidR="00B85974" w:rsidRPr="0056242C" w:rsidRDefault="00B85974" w:rsidP="00B85974">
      <w:pPr>
        <w:autoSpaceDE w:val="0"/>
        <w:autoSpaceDN w:val="0"/>
        <w:adjustRightInd w:val="0"/>
        <w:spacing w:after="0" w:line="240" w:lineRule="auto"/>
        <w:rPr>
          <w:rFonts w:ascii="Arial Narrow" w:hAnsi="Arial Narrow" w:cs="TimesLTStd-Roman"/>
        </w:rPr>
      </w:pPr>
    </w:p>
    <w:p w:rsidR="00B85974" w:rsidRPr="0056242C" w:rsidRDefault="00B85974" w:rsidP="00B85974">
      <w:pPr>
        <w:autoSpaceDE w:val="0"/>
        <w:autoSpaceDN w:val="0"/>
        <w:adjustRightInd w:val="0"/>
        <w:spacing w:after="0" w:line="240" w:lineRule="auto"/>
        <w:rPr>
          <w:rFonts w:ascii="Arial Narrow" w:hAnsi="Arial Narrow" w:cs="UniversLTStd-BoldCn"/>
          <w:b/>
          <w:bCs/>
        </w:rPr>
      </w:pPr>
      <w:r w:rsidRPr="0056242C">
        <w:rPr>
          <w:rFonts w:ascii="Arial Narrow" w:hAnsi="Arial Narrow" w:cs="UniversLTStd-BoldCn"/>
          <w:b/>
          <w:bCs/>
        </w:rPr>
        <w:t xml:space="preserve">Cash </w:t>
      </w:r>
      <w:r w:rsidRPr="0056242C">
        <w:rPr>
          <w:rFonts w:ascii="Arial Narrow" w:eastAsia="MathematicalPiLTStd" w:hAnsi="Arial Narrow" w:cs="MathematicalPiLTStd"/>
        </w:rPr>
        <w:t xml:space="preserve">= </w:t>
      </w:r>
      <w:r w:rsidRPr="0056242C">
        <w:rPr>
          <w:rFonts w:ascii="Arial Narrow" w:hAnsi="Arial Narrow" w:cs="UniversLTStd-BoldCn"/>
          <w:b/>
          <w:bCs/>
        </w:rPr>
        <w:t xml:space="preserve">Liabilities </w:t>
      </w:r>
      <w:r w:rsidRPr="0056242C">
        <w:rPr>
          <w:rFonts w:ascii="Arial Narrow" w:eastAsia="MathematicalPiLTStd" w:hAnsi="Arial Narrow" w:cs="MathematicalPiLTStd"/>
        </w:rPr>
        <w:t xml:space="preserve">+ </w:t>
      </w:r>
      <w:r w:rsidRPr="0056242C">
        <w:rPr>
          <w:rFonts w:ascii="Arial Narrow" w:hAnsi="Arial Narrow" w:cs="UniversLTStd-BoldCn"/>
          <w:b/>
          <w:bCs/>
        </w:rPr>
        <w:t xml:space="preserve">Stockholders’ Equity </w:t>
      </w:r>
      <w:r w:rsidRPr="0056242C">
        <w:rPr>
          <w:rFonts w:ascii="Arial Narrow" w:eastAsia="MathematicalPiLTStd" w:hAnsi="Arial Narrow" w:cs="MathematicalPiLTStd"/>
        </w:rPr>
        <w:t xml:space="preserve">− </w:t>
      </w:r>
      <w:r w:rsidRPr="0056242C">
        <w:rPr>
          <w:rFonts w:ascii="Arial Narrow" w:hAnsi="Arial Narrow" w:cs="UniversLTStd-BoldCn"/>
          <w:b/>
          <w:bCs/>
        </w:rPr>
        <w:t>Noncash Assets</w:t>
      </w:r>
    </w:p>
    <w:p w:rsidR="00B85974" w:rsidRPr="0056242C" w:rsidRDefault="00B85974" w:rsidP="00B85974">
      <w:pPr>
        <w:autoSpaceDE w:val="0"/>
        <w:autoSpaceDN w:val="0"/>
        <w:adjustRightInd w:val="0"/>
        <w:spacing w:after="0" w:line="240" w:lineRule="auto"/>
        <w:rPr>
          <w:rFonts w:ascii="Arial Narrow" w:hAnsi="Arial Narrow" w:cs="UniversLTStd-BoldCn"/>
          <w:b/>
          <w:bCs/>
        </w:rPr>
      </w:pPr>
    </w:p>
    <w:p w:rsidR="00B85974" w:rsidRPr="0056242C" w:rsidRDefault="00B85974" w:rsidP="00B85974">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Given this relationship, the changes (Δ) in cash between the beginning and the end of the period must equal the changes (Δ) in the amounts on the right side of the equation between the beginning and the end of the period:</w:t>
      </w:r>
    </w:p>
    <w:p w:rsidR="00B85974" w:rsidRPr="0056242C" w:rsidRDefault="00B85974" w:rsidP="00B85974">
      <w:pPr>
        <w:autoSpaceDE w:val="0"/>
        <w:autoSpaceDN w:val="0"/>
        <w:adjustRightInd w:val="0"/>
        <w:spacing w:after="0" w:line="240" w:lineRule="auto"/>
        <w:rPr>
          <w:rFonts w:ascii="Arial Narrow" w:hAnsi="Arial Narrow" w:cs="TimesLTStd-Roman"/>
        </w:rPr>
      </w:pPr>
    </w:p>
    <w:p w:rsidR="00B85974" w:rsidRPr="0056242C" w:rsidRDefault="00B85974" w:rsidP="00B85974">
      <w:pPr>
        <w:autoSpaceDE w:val="0"/>
        <w:autoSpaceDN w:val="0"/>
        <w:adjustRightInd w:val="0"/>
        <w:spacing w:after="0" w:line="240" w:lineRule="auto"/>
        <w:rPr>
          <w:rFonts w:ascii="Arial Narrow" w:hAnsi="Arial Narrow" w:cs="UniversLTStd-BoldCn"/>
          <w:b/>
          <w:bCs/>
        </w:rPr>
      </w:pPr>
      <w:r w:rsidRPr="0056242C">
        <w:rPr>
          <w:rFonts w:ascii="Arial Narrow" w:eastAsia="MathematicalPiLTStd" w:hAnsi="Arial Narrow" w:cs="MathematicalPiLTStd"/>
        </w:rPr>
        <w:t xml:space="preserve">Δ </w:t>
      </w:r>
      <w:r w:rsidRPr="0056242C">
        <w:rPr>
          <w:rFonts w:ascii="Arial Narrow" w:hAnsi="Arial Narrow" w:cs="UniversLTStd-BoldCn"/>
          <w:b/>
          <w:bCs/>
        </w:rPr>
        <w:t xml:space="preserve">Cash </w:t>
      </w:r>
      <w:r w:rsidRPr="0056242C">
        <w:rPr>
          <w:rFonts w:ascii="Arial Narrow" w:eastAsia="MathematicalPiLTStd" w:hAnsi="Arial Narrow" w:cs="MathematicalPiLTStd"/>
        </w:rPr>
        <w:t xml:space="preserve">= Δ </w:t>
      </w:r>
      <w:r w:rsidRPr="0056242C">
        <w:rPr>
          <w:rFonts w:ascii="Arial Narrow" w:hAnsi="Arial Narrow" w:cs="UniversLTStd-BoldCn"/>
          <w:b/>
          <w:bCs/>
        </w:rPr>
        <w:t xml:space="preserve">Liabilities </w:t>
      </w:r>
      <w:r w:rsidRPr="0056242C">
        <w:rPr>
          <w:rFonts w:ascii="Arial Narrow" w:eastAsia="MathematicalPiLTStd" w:hAnsi="Arial Narrow" w:cs="MathematicalPiLTStd"/>
        </w:rPr>
        <w:t xml:space="preserve">+ Δ </w:t>
      </w:r>
      <w:r w:rsidRPr="0056242C">
        <w:rPr>
          <w:rFonts w:ascii="Arial Narrow" w:hAnsi="Arial Narrow" w:cs="UniversLTStd-BoldCn"/>
          <w:b/>
          <w:bCs/>
        </w:rPr>
        <w:t xml:space="preserve">Stockholders’ Equity </w:t>
      </w:r>
      <w:r w:rsidRPr="0056242C">
        <w:rPr>
          <w:rFonts w:ascii="Arial Narrow" w:eastAsia="MathematicalPiLTStd" w:hAnsi="Arial Narrow" w:cs="MathematicalPiLTStd"/>
        </w:rPr>
        <w:t xml:space="preserve">− Δ </w:t>
      </w:r>
      <w:r w:rsidRPr="0056242C">
        <w:rPr>
          <w:rFonts w:ascii="Arial Narrow" w:hAnsi="Arial Narrow" w:cs="UniversLTStd-BoldCn"/>
          <w:b/>
          <w:bCs/>
        </w:rPr>
        <w:t>Noncash Assets</w:t>
      </w:r>
    </w:p>
    <w:p w:rsidR="00B85974" w:rsidRPr="0056242C" w:rsidRDefault="00B85974" w:rsidP="00B85974">
      <w:pPr>
        <w:autoSpaceDE w:val="0"/>
        <w:autoSpaceDN w:val="0"/>
        <w:adjustRightInd w:val="0"/>
        <w:spacing w:after="0" w:line="240" w:lineRule="auto"/>
        <w:rPr>
          <w:rFonts w:ascii="Arial Narrow" w:hAnsi="Arial Narrow" w:cs="UniversLTStd-BoldCn"/>
          <w:b/>
          <w:bCs/>
        </w:rPr>
      </w:pPr>
    </w:p>
    <w:p w:rsidR="00B85974" w:rsidRPr="0056242C" w:rsidRDefault="00B85974" w:rsidP="00B85974">
      <w:pPr>
        <w:autoSpaceDE w:val="0"/>
        <w:autoSpaceDN w:val="0"/>
        <w:adjustRightInd w:val="0"/>
        <w:spacing w:after="0" w:line="240" w:lineRule="auto"/>
        <w:rPr>
          <w:rFonts w:ascii="Arial Narrow" w:hAnsi="Arial Narrow" w:cs="TimesLTStd-Bold"/>
          <w:b/>
          <w:bCs/>
        </w:rPr>
      </w:pPr>
      <w:r w:rsidRPr="0056242C">
        <w:rPr>
          <w:rFonts w:ascii="Arial Narrow" w:hAnsi="Arial Narrow" w:cs="TimesLTStd-Roman"/>
        </w:rPr>
        <w:t xml:space="preserve">Thus, </w:t>
      </w:r>
      <w:r w:rsidRPr="0056242C">
        <w:rPr>
          <w:rFonts w:ascii="Arial Narrow" w:hAnsi="Arial Narrow" w:cs="TimesLTStd-Bold"/>
          <w:b/>
          <w:bCs/>
        </w:rPr>
        <w:t xml:space="preserve">any transaction that changes cash must be accompanied by a change in liabilities, stockholders’ equity, or noncash assets. </w:t>
      </w:r>
      <w:r w:rsidRPr="0056242C">
        <w:rPr>
          <w:rFonts w:ascii="Arial Narrow" w:hAnsi="Arial Narrow" w:cs="TimesLTStd-Roman"/>
        </w:rPr>
        <w:t xml:space="preserve">Next, we compute the change in each balance sheet account (Ending Balance </w:t>
      </w:r>
      <w:r w:rsidR="00710D66" w:rsidRPr="0056242C">
        <w:rPr>
          <w:rFonts w:ascii="Arial Narrow" w:eastAsia="MathematicalPiLTStd" w:hAnsi="Arial Narrow" w:cs="MathematicalPiLTStd"/>
        </w:rPr>
        <w:t>–</w:t>
      </w:r>
      <w:r w:rsidRPr="0056242C">
        <w:rPr>
          <w:rFonts w:ascii="Arial Narrow" w:eastAsia="MathematicalPiLTStd" w:hAnsi="Arial Narrow" w:cs="MathematicalPiLTStd"/>
        </w:rPr>
        <w:t xml:space="preserve"> </w:t>
      </w:r>
      <w:r w:rsidRPr="0056242C">
        <w:rPr>
          <w:rFonts w:ascii="Arial Narrow" w:hAnsi="Arial Narrow" w:cs="TimesLTStd-Roman"/>
        </w:rPr>
        <w:t>Beginning</w:t>
      </w:r>
      <w:r w:rsidR="00710D66" w:rsidRPr="0056242C">
        <w:rPr>
          <w:rFonts w:ascii="Arial Narrow" w:hAnsi="Arial Narrow" w:cs="TimesLTStd-Bold"/>
          <w:b/>
          <w:bCs/>
        </w:rPr>
        <w:t xml:space="preserve"> </w:t>
      </w:r>
      <w:r w:rsidRPr="0056242C">
        <w:rPr>
          <w:rFonts w:ascii="Arial Narrow" w:hAnsi="Arial Narrow" w:cs="TimesLTStd-Roman"/>
        </w:rPr>
        <w:t>Balance) and classify each change as relating to operating (O), investing (</w:t>
      </w:r>
      <w:proofErr w:type="gramStart"/>
      <w:r w:rsidRPr="0056242C">
        <w:rPr>
          <w:rFonts w:ascii="Arial Narrow" w:hAnsi="Arial Narrow" w:cs="TimesLTStd-Roman"/>
        </w:rPr>
        <w:t>I</w:t>
      </w:r>
      <w:proofErr w:type="gramEnd"/>
      <w:r w:rsidRPr="0056242C">
        <w:rPr>
          <w:rFonts w:ascii="Arial Narrow" w:hAnsi="Arial Narrow" w:cs="TimesLTStd-Roman"/>
        </w:rPr>
        <w:t xml:space="preserve">), or financing (F) activities by marking it with the corresponding letter. </w:t>
      </w:r>
      <w:r w:rsidRPr="0056242C">
        <w:rPr>
          <w:rFonts w:ascii="Arial Narrow" w:hAnsi="Arial Narrow" w:cs="TimesLTStd-Bold"/>
          <w:b/>
          <w:bCs/>
        </w:rPr>
        <w:t>The balance sheet accounts related to earning</w:t>
      </w:r>
      <w:r w:rsidRPr="0056242C">
        <w:rPr>
          <w:rFonts w:ascii="Arial Narrow" w:hAnsi="Arial Narrow" w:cs="TimesLTStd-Roman"/>
        </w:rPr>
        <w:t xml:space="preserve"> </w:t>
      </w:r>
      <w:r w:rsidRPr="0056242C">
        <w:rPr>
          <w:rFonts w:ascii="Arial Narrow" w:hAnsi="Arial Narrow" w:cs="TimesLTStd-Bold"/>
          <w:b/>
          <w:bCs/>
        </w:rPr>
        <w:t xml:space="preserve">income (operating items) should be marked with an O. </w:t>
      </w:r>
      <w:r w:rsidRPr="0056242C">
        <w:rPr>
          <w:rFonts w:ascii="Arial Narrow" w:hAnsi="Arial Narrow" w:cs="TimesLTStd-Roman"/>
        </w:rPr>
        <w:t xml:space="preserve">These accounts are often called </w:t>
      </w:r>
      <w:r w:rsidRPr="0056242C">
        <w:rPr>
          <w:rFonts w:ascii="Arial Narrow" w:hAnsi="Arial Narrow" w:cs="TimesLTStd-Bold"/>
          <w:b/>
          <w:bCs/>
        </w:rPr>
        <w:t>operating</w:t>
      </w:r>
      <w:r w:rsidRPr="0056242C">
        <w:rPr>
          <w:rFonts w:ascii="Arial Narrow" w:hAnsi="Arial Narrow" w:cs="TimesLTStd-Roman"/>
        </w:rPr>
        <w:t xml:space="preserve"> </w:t>
      </w:r>
      <w:r w:rsidRPr="0056242C">
        <w:rPr>
          <w:rFonts w:ascii="Arial Narrow" w:hAnsi="Arial Narrow" w:cs="TimesLTStd-Bold"/>
          <w:b/>
          <w:bCs/>
        </w:rPr>
        <w:t xml:space="preserve">assets and liabilities. </w:t>
      </w:r>
      <w:r w:rsidRPr="0056242C">
        <w:rPr>
          <w:rFonts w:ascii="Arial Narrow" w:hAnsi="Arial Narrow" w:cs="TimesLTStd-Roman"/>
        </w:rPr>
        <w:t>The accounts that should be marked with an O include the following:</w:t>
      </w:r>
    </w:p>
    <w:p w:rsidR="00B85974" w:rsidRPr="0056242C" w:rsidRDefault="00B85974" w:rsidP="00B85974">
      <w:pPr>
        <w:autoSpaceDE w:val="0"/>
        <w:autoSpaceDN w:val="0"/>
        <w:adjustRightInd w:val="0"/>
        <w:spacing w:after="0" w:line="240" w:lineRule="auto"/>
        <w:rPr>
          <w:rFonts w:ascii="Arial Narrow" w:hAnsi="Arial Narrow" w:cs="TimesLTStd-Roman"/>
        </w:rPr>
      </w:pPr>
    </w:p>
    <w:p w:rsidR="00B85974" w:rsidRPr="0056242C" w:rsidRDefault="00B85974" w:rsidP="00B85974">
      <w:pPr>
        <w:pStyle w:val="ListParagraph"/>
        <w:numPr>
          <w:ilvl w:val="0"/>
          <w:numId w:val="4"/>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Most current assets (other than short-term investments, which relate to investing </w:t>
      </w:r>
      <w:r w:rsidR="00710D66" w:rsidRPr="0056242C">
        <w:rPr>
          <w:rFonts w:ascii="Arial Narrow" w:hAnsi="Arial Narrow" w:cs="TimesLTStd-Roman"/>
        </w:rPr>
        <w:t>activities</w:t>
      </w:r>
      <w:r w:rsidRPr="0056242C">
        <w:rPr>
          <w:rFonts w:ascii="Arial Narrow" w:hAnsi="Arial Narrow" w:cs="TimesLTStd-Roman"/>
        </w:rPr>
        <w:t xml:space="preserve"> and cash). </w:t>
      </w:r>
    </w:p>
    <w:p w:rsidR="00B85974" w:rsidRPr="0056242C" w:rsidRDefault="00B85974" w:rsidP="00B85974">
      <w:pPr>
        <w:pStyle w:val="ListParagraph"/>
        <w:numPr>
          <w:ilvl w:val="0"/>
          <w:numId w:val="4"/>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Most current liabilities (other than amounts owed to investors and financial institutions, all of which relate to financing activities).</w:t>
      </w:r>
    </w:p>
    <w:p w:rsidR="00B85974" w:rsidRPr="0056242C" w:rsidRDefault="00B85974" w:rsidP="00B85974">
      <w:pPr>
        <w:pStyle w:val="ListParagraph"/>
        <w:numPr>
          <w:ilvl w:val="0"/>
          <w:numId w:val="4"/>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lastRenderedPageBreak/>
        <w:t>Retained Earnings because it increases by the amount of net income, which is the starting point for the operating section. (Retained Earnings also decreases by dividends declared and paid, which is a financing outflow noted by an F.)</w:t>
      </w:r>
    </w:p>
    <w:p w:rsidR="00B85974" w:rsidRPr="0056242C" w:rsidRDefault="00B85974" w:rsidP="00B85974">
      <w:pPr>
        <w:autoSpaceDE w:val="0"/>
        <w:autoSpaceDN w:val="0"/>
        <w:adjustRightInd w:val="0"/>
        <w:spacing w:after="0" w:line="240" w:lineRule="auto"/>
        <w:rPr>
          <w:rFonts w:ascii="Arial Narrow" w:hAnsi="Arial Narrow" w:cs="TimesLTStd-Roman"/>
        </w:rPr>
      </w:pPr>
    </w:p>
    <w:p w:rsidR="00B85974" w:rsidRPr="0056242C" w:rsidRDefault="00B85974" w:rsidP="00B85974">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 xml:space="preserve">The balance sheet accounts related to investing activities should be marked with </w:t>
      </w:r>
      <w:proofErr w:type="gramStart"/>
      <w:r w:rsidRPr="0056242C">
        <w:rPr>
          <w:rFonts w:ascii="Arial Narrow" w:hAnsi="Arial Narrow" w:cs="TimesLTStd-Bold"/>
          <w:b/>
          <w:bCs/>
        </w:rPr>
        <w:t>an I</w:t>
      </w:r>
      <w:proofErr w:type="gramEnd"/>
      <w:r w:rsidRPr="0056242C">
        <w:rPr>
          <w:rFonts w:ascii="Arial Narrow" w:hAnsi="Arial Narrow" w:cs="TimesLTStd-Bold"/>
          <w:b/>
          <w:bCs/>
        </w:rPr>
        <w:t>.</w:t>
      </w:r>
    </w:p>
    <w:p w:rsidR="00B85974" w:rsidRPr="0056242C" w:rsidRDefault="00B85974" w:rsidP="00B85974">
      <w:pPr>
        <w:autoSpaceDE w:val="0"/>
        <w:autoSpaceDN w:val="0"/>
        <w:adjustRightInd w:val="0"/>
        <w:spacing w:after="0" w:line="240" w:lineRule="auto"/>
        <w:rPr>
          <w:rFonts w:ascii="Arial Narrow" w:hAnsi="Arial Narrow" w:cs="TimesLTStd-Roman"/>
        </w:rPr>
      </w:pPr>
      <w:r w:rsidRPr="0056242C">
        <w:rPr>
          <w:rFonts w:ascii="Arial Narrow" w:hAnsi="Arial Narrow" w:cs="TimesLTStd-Bold"/>
          <w:b/>
          <w:bCs/>
        </w:rPr>
        <w:t xml:space="preserve">These include all of the remaining assets on the balance sheet. </w:t>
      </w:r>
      <w:r w:rsidRPr="0056242C">
        <w:rPr>
          <w:rFonts w:ascii="Arial Narrow" w:hAnsi="Arial Narrow" w:cs="TimesLTStd-Roman"/>
        </w:rPr>
        <w:t>These items include:</w:t>
      </w:r>
    </w:p>
    <w:p w:rsidR="00B85974" w:rsidRPr="0056242C" w:rsidRDefault="00B85974" w:rsidP="00B85974">
      <w:pPr>
        <w:pStyle w:val="ListParagraph"/>
        <w:numPr>
          <w:ilvl w:val="0"/>
          <w:numId w:val="5"/>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Short-Term Investments</w:t>
      </w:r>
    </w:p>
    <w:p w:rsidR="00B85974" w:rsidRPr="0056242C" w:rsidRDefault="00B85974" w:rsidP="00B85974">
      <w:pPr>
        <w:pStyle w:val="ListParagraph"/>
        <w:numPr>
          <w:ilvl w:val="0"/>
          <w:numId w:val="5"/>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Property, Plant, and Equipment, net</w:t>
      </w:r>
    </w:p>
    <w:p w:rsidR="00B85974" w:rsidRPr="0056242C" w:rsidRDefault="00B85974" w:rsidP="00B85974">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 xml:space="preserve">The balance sheet accounts related to financing activities should be marked with an F. These include all of the remaining liability and stockholders’ equity accounts on the balance sheet. </w:t>
      </w:r>
      <w:r w:rsidRPr="0056242C">
        <w:rPr>
          <w:rFonts w:ascii="Arial Narrow" w:hAnsi="Arial Narrow" w:cs="TimesLTStd-Roman"/>
        </w:rPr>
        <w:t>These items include:</w:t>
      </w:r>
    </w:p>
    <w:p w:rsidR="00B85974" w:rsidRPr="0056242C" w:rsidRDefault="00B85974" w:rsidP="00B85974">
      <w:pPr>
        <w:pStyle w:val="ListParagraph"/>
        <w:numPr>
          <w:ilvl w:val="0"/>
          <w:numId w:val="6"/>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Contributed Capital</w:t>
      </w:r>
    </w:p>
    <w:p w:rsidR="00B85974" w:rsidRPr="0056242C" w:rsidRDefault="00B85974" w:rsidP="00B85974">
      <w:pPr>
        <w:pStyle w:val="ListParagraph"/>
        <w:numPr>
          <w:ilvl w:val="0"/>
          <w:numId w:val="6"/>
        </w:num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Retained Earnings (for decreases resulting from dividends declared and paid)</w:t>
      </w:r>
    </w:p>
    <w:p w:rsidR="00710D66" w:rsidRPr="0056242C" w:rsidRDefault="00710D66" w:rsidP="00710D66">
      <w:pPr>
        <w:pStyle w:val="ListParagraph"/>
        <w:autoSpaceDE w:val="0"/>
        <w:autoSpaceDN w:val="0"/>
        <w:adjustRightInd w:val="0"/>
        <w:spacing w:after="0" w:line="240" w:lineRule="auto"/>
        <w:rPr>
          <w:rFonts w:ascii="Arial Narrow" w:hAnsi="Arial Narrow" w:cs="TimesLTStd-Roman"/>
        </w:rPr>
      </w:pPr>
    </w:p>
    <w:p w:rsidR="00B85974" w:rsidRPr="0056242C" w:rsidRDefault="00B85974" w:rsidP="00B85974">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Next, we use this information to prepare each section of the statement of cash flows.</w:t>
      </w:r>
    </w:p>
    <w:p w:rsidR="00710D66" w:rsidRPr="0056242C" w:rsidRDefault="00710D66" w:rsidP="00B85974">
      <w:pPr>
        <w:autoSpaceDE w:val="0"/>
        <w:autoSpaceDN w:val="0"/>
        <w:adjustRightInd w:val="0"/>
        <w:spacing w:after="0" w:line="240" w:lineRule="auto"/>
        <w:rPr>
          <w:rFonts w:ascii="Arial Narrow" w:hAnsi="Arial Narrow" w:cs="TimesLTStd-Roman"/>
        </w:rPr>
      </w:pPr>
    </w:p>
    <w:p w:rsidR="00710D66" w:rsidRPr="0056242C" w:rsidRDefault="00710D66" w:rsidP="00710D66">
      <w:pPr>
        <w:autoSpaceDE w:val="0"/>
        <w:autoSpaceDN w:val="0"/>
        <w:adjustRightInd w:val="0"/>
        <w:spacing w:after="0" w:line="240" w:lineRule="auto"/>
        <w:rPr>
          <w:rFonts w:ascii="Arial Narrow" w:hAnsi="Arial Narrow" w:cs="OfficinaSansStd-Book"/>
          <w:u w:val="double"/>
        </w:rPr>
      </w:pPr>
      <w:r w:rsidRPr="0056242C">
        <w:rPr>
          <w:rFonts w:ascii="Arial Narrow" w:hAnsi="Arial Narrow" w:cs="OfficinaSansStd-Book"/>
          <w:u w:val="double"/>
        </w:rPr>
        <w:t>REPORTING AND INTERPRETING CASH FLOWS FROM OPERATING ACTIVITIES</w:t>
      </w:r>
    </w:p>
    <w:p w:rsidR="00710D66" w:rsidRPr="0056242C" w:rsidRDefault="00710D66" w:rsidP="00710D66">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As noted above, the operating section can be prepared in two formats, and virtually all companies choose the indirect method. As a result, we discuss the indirect method here and the direct method at the end.</w:t>
      </w:r>
    </w:p>
    <w:p w:rsidR="00710D66" w:rsidRPr="0056242C" w:rsidRDefault="00710D66" w:rsidP="00710D66">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Recall that:</w:t>
      </w:r>
    </w:p>
    <w:p w:rsidR="00710D66" w:rsidRPr="0056242C" w:rsidRDefault="00710D66" w:rsidP="00710D66">
      <w:pPr>
        <w:autoSpaceDE w:val="0"/>
        <w:autoSpaceDN w:val="0"/>
        <w:adjustRightInd w:val="0"/>
        <w:spacing w:after="0" w:line="240" w:lineRule="auto"/>
        <w:rPr>
          <w:rFonts w:ascii="Arial Narrow" w:hAnsi="Arial Narrow" w:cs="TimesLTStd-Roman"/>
        </w:rPr>
      </w:pPr>
      <w:r w:rsidRPr="0056242C">
        <w:rPr>
          <w:rFonts w:ascii="Arial Narrow" w:hAnsi="Arial Narrow" w:cs="OfficinaSansStd-Bold"/>
          <w:b/>
          <w:bCs/>
        </w:rPr>
        <w:t xml:space="preserve">1. </w:t>
      </w:r>
      <w:r w:rsidRPr="0056242C">
        <w:rPr>
          <w:rFonts w:ascii="Arial Narrow" w:hAnsi="Arial Narrow" w:cs="TimesLTStd-Roman"/>
        </w:rPr>
        <w:t xml:space="preserve">Cash flow from operating activities is always the </w:t>
      </w:r>
      <w:r w:rsidRPr="0056242C">
        <w:rPr>
          <w:rFonts w:ascii="Arial Narrow" w:hAnsi="Arial Narrow" w:cs="TimesLTStd-Bold"/>
          <w:b/>
          <w:bCs/>
        </w:rPr>
        <w:t xml:space="preserve">same </w:t>
      </w:r>
      <w:r w:rsidRPr="0056242C">
        <w:rPr>
          <w:rFonts w:ascii="Arial Narrow" w:hAnsi="Arial Narrow" w:cs="TimesLTStd-Roman"/>
        </w:rPr>
        <w:t>regardless of whether it is computed using the direct or indirect method.</w:t>
      </w:r>
    </w:p>
    <w:p w:rsidR="00710D66" w:rsidRPr="0056242C" w:rsidRDefault="00710D66" w:rsidP="00710D66">
      <w:pPr>
        <w:autoSpaceDE w:val="0"/>
        <w:autoSpaceDN w:val="0"/>
        <w:adjustRightInd w:val="0"/>
        <w:spacing w:after="0" w:line="240" w:lineRule="auto"/>
        <w:rPr>
          <w:rFonts w:ascii="Arial Narrow" w:hAnsi="Arial Narrow" w:cs="TimesLTStd-Roman"/>
        </w:rPr>
      </w:pPr>
      <w:r w:rsidRPr="0056242C">
        <w:rPr>
          <w:rFonts w:ascii="Arial Narrow" w:hAnsi="Arial Narrow" w:cs="OfficinaSansStd-Bold"/>
          <w:b/>
          <w:bCs/>
        </w:rPr>
        <w:t xml:space="preserve">2. </w:t>
      </w:r>
      <w:r w:rsidRPr="0056242C">
        <w:rPr>
          <w:rFonts w:ascii="Arial Narrow" w:hAnsi="Arial Narrow" w:cs="TimesLTStd-Roman"/>
        </w:rPr>
        <w:t xml:space="preserve">The investing and financing sections are always presented in the </w:t>
      </w:r>
      <w:r w:rsidRPr="0056242C">
        <w:rPr>
          <w:rFonts w:ascii="Arial Narrow" w:hAnsi="Arial Narrow" w:cs="TimesLTStd-Bold"/>
          <w:b/>
          <w:bCs/>
        </w:rPr>
        <w:t xml:space="preserve">same </w:t>
      </w:r>
      <w:r w:rsidRPr="0056242C">
        <w:rPr>
          <w:rFonts w:ascii="Arial Narrow" w:hAnsi="Arial Narrow" w:cs="TimesLTStd-Roman"/>
        </w:rPr>
        <w:t>manner regardless of the format of the operating section.</w:t>
      </w:r>
    </w:p>
    <w:p w:rsidR="00710D66" w:rsidRPr="0056242C" w:rsidRDefault="00710D66" w:rsidP="00710D66">
      <w:pPr>
        <w:autoSpaceDE w:val="0"/>
        <w:autoSpaceDN w:val="0"/>
        <w:adjustRightInd w:val="0"/>
        <w:spacing w:after="0" w:line="240" w:lineRule="auto"/>
        <w:rPr>
          <w:rFonts w:ascii="Arial Narrow" w:hAnsi="Arial Narrow" w:cs="OfficinaSansStd-Book"/>
        </w:rPr>
      </w:pPr>
      <w:r w:rsidRPr="0056242C">
        <w:rPr>
          <w:rFonts w:ascii="Arial Narrow" w:hAnsi="Arial Narrow" w:cs="OfficinaSansStd-Book"/>
        </w:rPr>
        <w:t>Reporting Cash Flows from Operating Activities—Indirect Method</w:t>
      </w:r>
    </w:p>
    <w:p w:rsidR="00710D66" w:rsidRPr="0056242C" w:rsidRDefault="00710D66" w:rsidP="00710D66">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Exhibit 1 below shows National Beverage’s comparative balance sheet and income statement. Remember that the indirect method starts with net income and converts it to cash flows from operating activities. This involves adjusting net income for the differences in the timing of accrual basis net income and cash flows. The general structure of the operating activities section is:</w:t>
      </w:r>
    </w:p>
    <w:p w:rsidR="00710D66" w:rsidRPr="0056242C" w:rsidRDefault="00710D66" w:rsidP="00710D66">
      <w:pPr>
        <w:autoSpaceDE w:val="0"/>
        <w:autoSpaceDN w:val="0"/>
        <w:adjustRightInd w:val="0"/>
        <w:spacing w:after="0" w:line="240" w:lineRule="auto"/>
        <w:rPr>
          <w:rFonts w:ascii="Arial Narrow" w:hAnsi="Arial Narrow" w:cs="UniversLTStd-BoldCn"/>
          <w:b/>
          <w:bCs/>
        </w:rPr>
      </w:pPr>
      <w:r w:rsidRPr="0056242C">
        <w:rPr>
          <w:rFonts w:ascii="Arial Narrow" w:hAnsi="Arial Narrow" w:cs="UniversLTStd-BoldCn"/>
          <w:b/>
          <w:bCs/>
        </w:rPr>
        <w:t>Operating Activities</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hAnsi="Arial Narrow" w:cs="UniversLTStd-Cn"/>
        </w:rPr>
        <w:t>Net income</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hAnsi="Arial Narrow" w:cs="UniversLTStd-Cn"/>
        </w:rPr>
        <w:t>Adjustments to reconcile net income to cash flow from operating activities:</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Depreciation and amortization expense</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Gain on sale of long-term asset</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Loss on sale of long-term asset</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Decreases in operating assets</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Increases in operating liabilities</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Increases in operating assets</w:t>
      </w:r>
    </w:p>
    <w:p w:rsidR="00710D66" w:rsidRPr="0056242C" w:rsidRDefault="00710D66" w:rsidP="00710D66">
      <w:pPr>
        <w:autoSpaceDE w:val="0"/>
        <w:autoSpaceDN w:val="0"/>
        <w:adjustRightInd w:val="0"/>
        <w:spacing w:after="0" w:line="240" w:lineRule="auto"/>
        <w:rPr>
          <w:rFonts w:ascii="Arial Narrow" w:hAnsi="Arial Narrow" w:cs="UniversLTStd-Cn"/>
        </w:rPr>
      </w:pPr>
      <w:r w:rsidRPr="0056242C">
        <w:rPr>
          <w:rFonts w:ascii="Arial Narrow" w:eastAsia="MathematicalPiLTStd" w:hAnsi="Arial Narrow" w:cs="MathematicalPiLTStd"/>
        </w:rPr>
        <w:t>−</w:t>
      </w:r>
      <w:r w:rsidRPr="0056242C">
        <w:rPr>
          <w:rFonts w:ascii="Arial Narrow" w:hAnsi="Arial Narrow" w:cs="UniversLTStd-Cn"/>
        </w:rPr>
        <w:t>Decreases in operating liabilities</w:t>
      </w:r>
    </w:p>
    <w:p w:rsidR="00710D66" w:rsidRPr="0056242C" w:rsidRDefault="00710D66" w:rsidP="00710D66">
      <w:pPr>
        <w:autoSpaceDE w:val="0"/>
        <w:autoSpaceDN w:val="0"/>
        <w:adjustRightInd w:val="0"/>
        <w:spacing w:after="0" w:line="240" w:lineRule="auto"/>
        <w:rPr>
          <w:rFonts w:ascii="Arial Narrow" w:hAnsi="Arial Narrow" w:cs="UniversLTStd-BoldCn"/>
          <w:b/>
          <w:bCs/>
        </w:rPr>
      </w:pPr>
      <w:r w:rsidRPr="0056242C">
        <w:rPr>
          <w:rFonts w:ascii="Arial Narrow" w:hAnsi="Arial Narrow" w:cs="UniversLTStd-BoldCn"/>
          <w:b/>
          <w:bCs/>
        </w:rPr>
        <w:t>Net Cash Flow from Operating Activities</w:t>
      </w: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5E23F2" w:rsidRPr="0056242C" w:rsidRDefault="005E23F2" w:rsidP="00710D66">
      <w:pPr>
        <w:autoSpaceDE w:val="0"/>
        <w:autoSpaceDN w:val="0"/>
        <w:adjustRightInd w:val="0"/>
        <w:spacing w:after="0" w:line="240" w:lineRule="auto"/>
        <w:rPr>
          <w:rFonts w:ascii="Arial Narrow" w:hAnsi="Arial Narrow" w:cs="UniversLTStd-BoldCn"/>
          <w:b/>
          <w:bCs/>
        </w:rPr>
      </w:pPr>
    </w:p>
    <w:p w:rsidR="00710D66" w:rsidRPr="0056242C" w:rsidRDefault="00710D66" w:rsidP="00710D66">
      <w:pPr>
        <w:autoSpaceDE w:val="0"/>
        <w:autoSpaceDN w:val="0"/>
        <w:adjustRightInd w:val="0"/>
        <w:spacing w:after="0" w:line="240" w:lineRule="auto"/>
        <w:rPr>
          <w:rFonts w:ascii="Arial Narrow" w:hAnsi="Arial Narrow" w:cs="UniversLTStd-BoldCn"/>
          <w:b/>
          <w:bCs/>
        </w:rPr>
      </w:pPr>
    </w:p>
    <w:tbl>
      <w:tblPr>
        <w:tblStyle w:val="TableGrid"/>
        <w:tblW w:w="0" w:type="auto"/>
        <w:tblLook w:val="04A0"/>
      </w:tblPr>
      <w:tblGrid>
        <w:gridCol w:w="5868"/>
        <w:gridCol w:w="1980"/>
        <w:gridCol w:w="1728"/>
      </w:tblGrid>
      <w:tr w:rsidR="00710D66" w:rsidRPr="0056242C" w:rsidTr="00E01F3F">
        <w:tc>
          <w:tcPr>
            <w:tcW w:w="9576" w:type="dxa"/>
            <w:gridSpan w:val="3"/>
          </w:tcPr>
          <w:p w:rsidR="00710D66" w:rsidRPr="0056242C" w:rsidRDefault="00710D66" w:rsidP="003765F5">
            <w:pPr>
              <w:autoSpaceDE w:val="0"/>
              <w:autoSpaceDN w:val="0"/>
              <w:adjustRightInd w:val="0"/>
              <w:jc w:val="center"/>
              <w:rPr>
                <w:rFonts w:ascii="Arial Narrow" w:hAnsi="Arial Narrow" w:cs="UniversLTStd-BoldCn"/>
                <w:b/>
                <w:bCs/>
              </w:rPr>
            </w:pPr>
            <w:r w:rsidRPr="0056242C">
              <w:rPr>
                <w:rFonts w:ascii="Arial Narrow" w:hAnsi="Arial Narrow" w:cs="UniversLTStd-BoldCn"/>
                <w:b/>
                <w:bCs/>
              </w:rPr>
              <w:lastRenderedPageBreak/>
              <w:t>National Beverage Corp</w:t>
            </w:r>
          </w:p>
          <w:p w:rsidR="00710D66" w:rsidRPr="0056242C" w:rsidRDefault="003765F5" w:rsidP="003765F5">
            <w:pPr>
              <w:autoSpaceDE w:val="0"/>
              <w:autoSpaceDN w:val="0"/>
              <w:adjustRightInd w:val="0"/>
              <w:jc w:val="center"/>
              <w:rPr>
                <w:rFonts w:ascii="Arial Narrow" w:hAnsi="Arial Narrow" w:cs="UniversLTStd-BoldCn"/>
                <w:b/>
                <w:bCs/>
              </w:rPr>
            </w:pPr>
            <w:r w:rsidRPr="0056242C">
              <w:rPr>
                <w:rFonts w:ascii="Arial Narrow" w:hAnsi="Arial Narrow" w:cs="UniversLTStd-BoldCn"/>
                <w:b/>
                <w:bCs/>
              </w:rPr>
              <w:t xml:space="preserve">Consolidated </w:t>
            </w:r>
            <w:r w:rsidR="00710D66" w:rsidRPr="0056242C">
              <w:rPr>
                <w:rFonts w:ascii="Arial Narrow" w:hAnsi="Arial Narrow" w:cs="UniversLTStd-BoldCn"/>
                <w:b/>
                <w:bCs/>
              </w:rPr>
              <w:t xml:space="preserve"> balance Sheet</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
                <w:bCs/>
              </w:rPr>
            </w:pPr>
          </w:p>
        </w:tc>
        <w:tc>
          <w:tcPr>
            <w:tcW w:w="1980" w:type="dxa"/>
          </w:tcPr>
          <w:p w:rsidR="00710D66" w:rsidRPr="0056242C" w:rsidRDefault="00710D66"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April 30, 2009</w:t>
            </w:r>
          </w:p>
        </w:tc>
        <w:tc>
          <w:tcPr>
            <w:tcW w:w="1728" w:type="dxa"/>
          </w:tcPr>
          <w:p w:rsidR="00710D66" w:rsidRPr="0056242C" w:rsidRDefault="00710D66"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April 30, 2008</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Assets</w:t>
            </w:r>
          </w:p>
        </w:tc>
        <w:tc>
          <w:tcPr>
            <w:tcW w:w="1980"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Ksh. 000</w:t>
            </w:r>
          </w:p>
        </w:tc>
        <w:tc>
          <w:tcPr>
            <w:tcW w:w="172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Ksh. 000</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Current assets</w:t>
            </w:r>
          </w:p>
        </w:tc>
        <w:tc>
          <w:tcPr>
            <w:tcW w:w="1980" w:type="dxa"/>
          </w:tcPr>
          <w:p w:rsidR="00710D66" w:rsidRPr="0056242C" w:rsidRDefault="00710D66" w:rsidP="00710D66">
            <w:pPr>
              <w:autoSpaceDE w:val="0"/>
              <w:autoSpaceDN w:val="0"/>
              <w:adjustRightInd w:val="0"/>
              <w:rPr>
                <w:rFonts w:ascii="Arial Narrow" w:hAnsi="Arial Narrow" w:cs="UniversLTStd-BoldCn"/>
                <w:b/>
                <w:bCs/>
              </w:rPr>
            </w:pPr>
          </w:p>
        </w:tc>
        <w:tc>
          <w:tcPr>
            <w:tcW w:w="1728" w:type="dxa"/>
          </w:tcPr>
          <w:p w:rsidR="00710D66" w:rsidRPr="0056242C" w:rsidRDefault="00710D66" w:rsidP="00710D66">
            <w:pPr>
              <w:autoSpaceDE w:val="0"/>
              <w:autoSpaceDN w:val="0"/>
              <w:adjustRightInd w:val="0"/>
              <w:rPr>
                <w:rFonts w:ascii="Arial Narrow" w:hAnsi="Arial Narrow" w:cs="UniversLTStd-BoldCn"/>
                <w:b/>
                <w:bCs/>
              </w:rPr>
            </w:pP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Cs/>
              </w:rPr>
            </w:pPr>
            <w:r w:rsidRPr="0056242C">
              <w:rPr>
                <w:rFonts w:ascii="Arial Narrow" w:hAnsi="Arial Narrow" w:cs="UniversLTStd-BoldCn"/>
                <w:bCs/>
              </w:rPr>
              <w:t>Cash and cash equivalents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84,140</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51,497</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Cs/>
              </w:rPr>
            </w:pPr>
            <w:r w:rsidRPr="0056242C">
              <w:rPr>
                <w:rFonts w:ascii="Arial Narrow" w:hAnsi="Arial Narrow" w:cs="UniversLTStd-BoldCn"/>
                <w:bCs/>
              </w:rPr>
              <w:t>Short term investments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3,000</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Cs/>
              </w:rPr>
            </w:pPr>
            <w:r w:rsidRPr="0056242C">
              <w:rPr>
                <w:rFonts w:ascii="Arial Narrow" w:hAnsi="Arial Narrow" w:cs="UniversLTStd-BoldCn"/>
                <w:bCs/>
              </w:rPr>
              <w:t>Accounts receivables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53,735</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49,186</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Cs/>
              </w:rPr>
            </w:pPr>
            <w:r w:rsidRPr="0056242C">
              <w:rPr>
                <w:rFonts w:ascii="Arial Narrow" w:hAnsi="Arial Narrow" w:cs="UniversLTStd-BoldCn"/>
                <w:bCs/>
              </w:rPr>
              <w:t>Inventories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39,612</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38,754</w:t>
            </w:r>
          </w:p>
        </w:tc>
      </w:tr>
      <w:tr w:rsidR="00710D66" w:rsidRPr="0056242C" w:rsidTr="00710D66">
        <w:tc>
          <w:tcPr>
            <w:tcW w:w="5868" w:type="dxa"/>
          </w:tcPr>
          <w:p w:rsidR="00710D66" w:rsidRPr="0056242C" w:rsidRDefault="00710D66" w:rsidP="00710D66">
            <w:pPr>
              <w:autoSpaceDE w:val="0"/>
              <w:autoSpaceDN w:val="0"/>
              <w:adjustRightInd w:val="0"/>
              <w:rPr>
                <w:rFonts w:ascii="Arial Narrow" w:hAnsi="Arial Narrow" w:cs="UniversLTStd-BoldCn"/>
                <w:bCs/>
              </w:rPr>
            </w:pPr>
            <w:r w:rsidRPr="0056242C">
              <w:rPr>
                <w:rFonts w:ascii="Arial Narrow" w:hAnsi="Arial Narrow" w:cs="UniversLTStd-BoldCn"/>
                <w:bCs/>
              </w:rPr>
              <w:t>Prepaid expenses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5,552</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12,009</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Total current assets</w:t>
            </w:r>
          </w:p>
        </w:tc>
        <w:tc>
          <w:tcPr>
            <w:tcW w:w="1980"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183,039</w:t>
            </w:r>
          </w:p>
        </w:tc>
        <w:tc>
          <w:tcPr>
            <w:tcW w:w="172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154,446</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Property, plant and equipment, net</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79,381</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81,781</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Total assets</w:t>
            </w:r>
          </w:p>
        </w:tc>
        <w:tc>
          <w:tcPr>
            <w:tcW w:w="1980"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262,420</w:t>
            </w:r>
          </w:p>
        </w:tc>
        <w:tc>
          <w:tcPr>
            <w:tcW w:w="172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236,227</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 xml:space="preserve">Liabilities and </w:t>
            </w:r>
            <w:proofErr w:type="spellStart"/>
            <w:r w:rsidRPr="0056242C">
              <w:rPr>
                <w:rFonts w:ascii="Arial Narrow" w:hAnsi="Arial Narrow" w:cs="UniversLTStd-BoldCn"/>
                <w:b/>
                <w:bCs/>
              </w:rPr>
              <w:t>stockholders</w:t>
            </w:r>
            <w:proofErr w:type="spellEnd"/>
            <w:r w:rsidRPr="0056242C">
              <w:rPr>
                <w:rFonts w:ascii="Arial Narrow" w:hAnsi="Arial Narrow" w:cs="UniversLTStd-BoldCn"/>
                <w:b/>
                <w:bCs/>
              </w:rPr>
              <w:t xml:space="preserve"> equity</w:t>
            </w:r>
          </w:p>
        </w:tc>
        <w:tc>
          <w:tcPr>
            <w:tcW w:w="1980" w:type="dxa"/>
          </w:tcPr>
          <w:p w:rsidR="00710D66" w:rsidRPr="0056242C" w:rsidRDefault="00710D66" w:rsidP="00710D66">
            <w:pPr>
              <w:autoSpaceDE w:val="0"/>
              <w:autoSpaceDN w:val="0"/>
              <w:adjustRightInd w:val="0"/>
              <w:rPr>
                <w:rFonts w:ascii="Arial Narrow" w:hAnsi="Arial Narrow" w:cs="UniversLTStd-BoldCn"/>
                <w:b/>
                <w:bCs/>
              </w:rPr>
            </w:pPr>
          </w:p>
        </w:tc>
        <w:tc>
          <w:tcPr>
            <w:tcW w:w="1728" w:type="dxa"/>
          </w:tcPr>
          <w:p w:rsidR="00710D66" w:rsidRPr="0056242C" w:rsidRDefault="00710D66" w:rsidP="00710D66">
            <w:pPr>
              <w:autoSpaceDE w:val="0"/>
              <w:autoSpaceDN w:val="0"/>
              <w:adjustRightInd w:val="0"/>
              <w:rPr>
                <w:rFonts w:ascii="Arial Narrow" w:hAnsi="Arial Narrow" w:cs="UniversLTStd-BoldCn"/>
                <w:b/>
                <w:bCs/>
              </w:rPr>
            </w:pP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Current liabilities</w:t>
            </w:r>
          </w:p>
        </w:tc>
        <w:tc>
          <w:tcPr>
            <w:tcW w:w="1980" w:type="dxa"/>
          </w:tcPr>
          <w:p w:rsidR="00710D66" w:rsidRPr="0056242C" w:rsidRDefault="00710D66" w:rsidP="00710D66">
            <w:pPr>
              <w:autoSpaceDE w:val="0"/>
              <w:autoSpaceDN w:val="0"/>
              <w:adjustRightInd w:val="0"/>
              <w:rPr>
                <w:rFonts w:ascii="Arial Narrow" w:hAnsi="Arial Narrow" w:cs="UniversLTStd-BoldCn"/>
                <w:b/>
                <w:bCs/>
              </w:rPr>
            </w:pPr>
          </w:p>
        </w:tc>
        <w:tc>
          <w:tcPr>
            <w:tcW w:w="1728" w:type="dxa"/>
          </w:tcPr>
          <w:p w:rsidR="00710D66" w:rsidRPr="0056242C" w:rsidRDefault="00710D66" w:rsidP="00710D66">
            <w:pPr>
              <w:autoSpaceDE w:val="0"/>
              <w:autoSpaceDN w:val="0"/>
              <w:adjustRightInd w:val="0"/>
              <w:rPr>
                <w:rFonts w:ascii="Arial Narrow" w:hAnsi="Arial Narrow" w:cs="UniversLTStd-BoldCn"/>
                <w:b/>
                <w:bCs/>
              </w:rPr>
            </w:pP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Account payable</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48,005</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49,803</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Accrued expenses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44,403</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41,799</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Total current liabilities</w:t>
            </w:r>
          </w:p>
        </w:tc>
        <w:tc>
          <w:tcPr>
            <w:tcW w:w="1980"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92,408</w:t>
            </w:r>
          </w:p>
        </w:tc>
        <w:tc>
          <w:tcPr>
            <w:tcW w:w="172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91,602</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proofErr w:type="spellStart"/>
            <w:r w:rsidRPr="0056242C">
              <w:rPr>
                <w:rFonts w:ascii="Arial Narrow" w:hAnsi="Arial Narrow" w:cs="UniversLTStd-BoldCn"/>
                <w:b/>
                <w:bCs/>
              </w:rPr>
              <w:t>Stockholders</w:t>
            </w:r>
            <w:proofErr w:type="spellEnd"/>
            <w:r w:rsidRPr="0056242C">
              <w:rPr>
                <w:rFonts w:ascii="Arial Narrow" w:hAnsi="Arial Narrow" w:cs="UniversLTStd-BoldCn"/>
                <w:b/>
                <w:bCs/>
              </w:rPr>
              <w:t xml:space="preserve"> equity</w:t>
            </w:r>
          </w:p>
        </w:tc>
        <w:tc>
          <w:tcPr>
            <w:tcW w:w="1980" w:type="dxa"/>
          </w:tcPr>
          <w:p w:rsidR="00710D66" w:rsidRPr="0056242C" w:rsidRDefault="00710D66" w:rsidP="00710D66">
            <w:pPr>
              <w:autoSpaceDE w:val="0"/>
              <w:autoSpaceDN w:val="0"/>
              <w:adjustRightInd w:val="0"/>
              <w:rPr>
                <w:rFonts w:ascii="Arial Narrow" w:hAnsi="Arial Narrow" w:cs="UniversLTStd-BoldCn"/>
                <w:b/>
                <w:bCs/>
              </w:rPr>
            </w:pPr>
          </w:p>
        </w:tc>
        <w:tc>
          <w:tcPr>
            <w:tcW w:w="1728" w:type="dxa"/>
          </w:tcPr>
          <w:p w:rsidR="00710D66" w:rsidRPr="0056242C" w:rsidRDefault="00710D66" w:rsidP="00710D66">
            <w:pPr>
              <w:autoSpaceDE w:val="0"/>
              <w:autoSpaceDN w:val="0"/>
              <w:adjustRightInd w:val="0"/>
              <w:rPr>
                <w:rFonts w:ascii="Arial Narrow" w:hAnsi="Arial Narrow" w:cs="UniversLTStd-BoldCn"/>
                <w:b/>
                <w:bCs/>
              </w:rPr>
            </w:pPr>
          </w:p>
        </w:tc>
      </w:tr>
      <w:tr w:rsidR="00710D66" w:rsidRPr="0056242C" w:rsidTr="00710D66">
        <w:tc>
          <w:tcPr>
            <w:tcW w:w="5868" w:type="dxa"/>
          </w:tcPr>
          <w:p w:rsidR="003765F5"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Contributed capital</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9,803</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9,158</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Retained earnings</w:t>
            </w:r>
          </w:p>
        </w:tc>
        <w:tc>
          <w:tcPr>
            <w:tcW w:w="1980"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160,209</w:t>
            </w:r>
          </w:p>
        </w:tc>
        <w:tc>
          <w:tcPr>
            <w:tcW w:w="1728" w:type="dxa"/>
          </w:tcPr>
          <w:p w:rsidR="00710D66" w:rsidRPr="0056242C" w:rsidRDefault="003765F5" w:rsidP="00710D66">
            <w:pPr>
              <w:autoSpaceDE w:val="0"/>
              <w:autoSpaceDN w:val="0"/>
              <w:adjustRightInd w:val="0"/>
              <w:rPr>
                <w:rFonts w:ascii="Arial Narrow" w:hAnsi="Arial Narrow" w:cs="UniversLTStd-BoldCn"/>
                <w:bCs/>
              </w:rPr>
            </w:pPr>
            <w:r w:rsidRPr="0056242C">
              <w:rPr>
                <w:rFonts w:ascii="Arial Narrow" w:hAnsi="Arial Narrow" w:cs="UniversLTStd-BoldCn"/>
                <w:bCs/>
              </w:rPr>
              <w:t>135,467</w:t>
            </w:r>
          </w:p>
        </w:tc>
      </w:tr>
      <w:tr w:rsidR="00710D66" w:rsidRPr="0056242C" w:rsidTr="00710D66">
        <w:tc>
          <w:tcPr>
            <w:tcW w:w="5868" w:type="dxa"/>
          </w:tcPr>
          <w:p w:rsidR="00710D66" w:rsidRPr="0056242C" w:rsidRDefault="003765F5"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 xml:space="preserve">Total </w:t>
            </w:r>
            <w:proofErr w:type="spellStart"/>
            <w:r w:rsidRPr="0056242C">
              <w:rPr>
                <w:rFonts w:ascii="Arial Narrow" w:hAnsi="Arial Narrow" w:cs="UniversLTStd-BoldCn"/>
                <w:b/>
                <w:bCs/>
              </w:rPr>
              <w:t>stockholders</w:t>
            </w:r>
            <w:proofErr w:type="spellEnd"/>
            <w:r w:rsidRPr="0056242C">
              <w:rPr>
                <w:rFonts w:ascii="Arial Narrow" w:hAnsi="Arial Narrow" w:cs="UniversLTStd-BoldCn"/>
                <w:b/>
                <w:bCs/>
              </w:rPr>
              <w:t xml:space="preserve"> equity</w:t>
            </w:r>
          </w:p>
        </w:tc>
        <w:tc>
          <w:tcPr>
            <w:tcW w:w="1980" w:type="dxa"/>
          </w:tcPr>
          <w:p w:rsidR="00710D66" w:rsidRPr="0056242C" w:rsidRDefault="003765F5" w:rsidP="00710D66">
            <w:pPr>
              <w:autoSpaceDE w:val="0"/>
              <w:autoSpaceDN w:val="0"/>
              <w:adjustRightInd w:val="0"/>
              <w:rPr>
                <w:rFonts w:ascii="Arial Narrow" w:hAnsi="Arial Narrow" w:cs="UniversLTStd-BoldCn"/>
                <w:b/>
                <w:bCs/>
                <w:u w:val="single"/>
              </w:rPr>
            </w:pPr>
            <w:r w:rsidRPr="0056242C">
              <w:rPr>
                <w:rFonts w:ascii="Arial Narrow" w:hAnsi="Arial Narrow" w:cs="UniversLTStd-BoldCn"/>
                <w:b/>
                <w:bCs/>
                <w:u w:val="single"/>
              </w:rPr>
              <w:t>170,012</w:t>
            </w:r>
          </w:p>
        </w:tc>
        <w:tc>
          <w:tcPr>
            <w:tcW w:w="1728" w:type="dxa"/>
          </w:tcPr>
          <w:p w:rsidR="00710D66" w:rsidRPr="0056242C" w:rsidRDefault="003765F5" w:rsidP="00710D66">
            <w:pPr>
              <w:autoSpaceDE w:val="0"/>
              <w:autoSpaceDN w:val="0"/>
              <w:adjustRightInd w:val="0"/>
              <w:rPr>
                <w:rFonts w:ascii="Arial Narrow" w:hAnsi="Arial Narrow" w:cs="UniversLTStd-BoldCn"/>
                <w:b/>
                <w:bCs/>
                <w:u w:val="single"/>
              </w:rPr>
            </w:pPr>
            <w:r w:rsidRPr="0056242C">
              <w:rPr>
                <w:rFonts w:ascii="Arial Narrow" w:hAnsi="Arial Narrow" w:cs="UniversLTStd-BoldCn"/>
                <w:b/>
                <w:bCs/>
                <w:u w:val="single"/>
              </w:rPr>
              <w:t>144,625</w:t>
            </w:r>
          </w:p>
        </w:tc>
      </w:tr>
      <w:tr w:rsidR="003765F5" w:rsidRPr="0056242C" w:rsidTr="00710D66">
        <w:tc>
          <w:tcPr>
            <w:tcW w:w="5868" w:type="dxa"/>
          </w:tcPr>
          <w:p w:rsidR="003765F5" w:rsidRPr="0056242C" w:rsidRDefault="003765F5" w:rsidP="00E01F3F">
            <w:pPr>
              <w:autoSpaceDE w:val="0"/>
              <w:autoSpaceDN w:val="0"/>
              <w:adjustRightInd w:val="0"/>
              <w:rPr>
                <w:rFonts w:ascii="Arial Narrow" w:hAnsi="Arial Narrow" w:cs="UniversLTStd-BoldCn"/>
                <w:b/>
                <w:bCs/>
              </w:rPr>
            </w:pPr>
            <w:r w:rsidRPr="0056242C">
              <w:rPr>
                <w:rFonts w:ascii="Arial Narrow" w:hAnsi="Arial Narrow" w:cs="UniversLTStd-BoldCn"/>
                <w:b/>
                <w:bCs/>
              </w:rPr>
              <w:t xml:space="preserve">Total liabilities and </w:t>
            </w:r>
            <w:proofErr w:type="spellStart"/>
            <w:r w:rsidRPr="0056242C">
              <w:rPr>
                <w:rFonts w:ascii="Arial Narrow" w:hAnsi="Arial Narrow" w:cs="UniversLTStd-BoldCn"/>
                <w:b/>
                <w:bCs/>
              </w:rPr>
              <w:t>stockholders</w:t>
            </w:r>
            <w:proofErr w:type="spellEnd"/>
            <w:r w:rsidRPr="0056242C">
              <w:rPr>
                <w:rFonts w:ascii="Arial Narrow" w:hAnsi="Arial Narrow" w:cs="UniversLTStd-BoldCn"/>
                <w:b/>
                <w:bCs/>
              </w:rPr>
              <w:t xml:space="preserve"> equity</w:t>
            </w:r>
          </w:p>
        </w:tc>
        <w:tc>
          <w:tcPr>
            <w:tcW w:w="1980" w:type="dxa"/>
          </w:tcPr>
          <w:p w:rsidR="003765F5" w:rsidRPr="0056242C" w:rsidRDefault="003765F5" w:rsidP="00710D66">
            <w:pPr>
              <w:autoSpaceDE w:val="0"/>
              <w:autoSpaceDN w:val="0"/>
              <w:adjustRightInd w:val="0"/>
              <w:rPr>
                <w:rFonts w:ascii="Arial Narrow" w:hAnsi="Arial Narrow" w:cs="UniversLTStd-BoldCn"/>
                <w:b/>
                <w:bCs/>
                <w:u w:val="double"/>
              </w:rPr>
            </w:pPr>
            <w:r w:rsidRPr="0056242C">
              <w:rPr>
                <w:rFonts w:ascii="Arial Narrow" w:hAnsi="Arial Narrow" w:cs="UniversLTStd-BoldCn"/>
                <w:b/>
                <w:bCs/>
                <w:u w:val="double"/>
              </w:rPr>
              <w:t>262,420</w:t>
            </w:r>
          </w:p>
        </w:tc>
        <w:tc>
          <w:tcPr>
            <w:tcW w:w="1728" w:type="dxa"/>
          </w:tcPr>
          <w:p w:rsidR="003765F5" w:rsidRPr="0056242C" w:rsidRDefault="003765F5" w:rsidP="00710D66">
            <w:pPr>
              <w:autoSpaceDE w:val="0"/>
              <w:autoSpaceDN w:val="0"/>
              <w:adjustRightInd w:val="0"/>
              <w:rPr>
                <w:rFonts w:ascii="Arial Narrow" w:hAnsi="Arial Narrow" w:cs="UniversLTStd-BoldCn"/>
                <w:b/>
                <w:bCs/>
                <w:u w:val="double"/>
              </w:rPr>
            </w:pPr>
            <w:r w:rsidRPr="0056242C">
              <w:rPr>
                <w:rFonts w:ascii="Arial Narrow" w:hAnsi="Arial Narrow" w:cs="UniversLTStd-BoldCn"/>
                <w:b/>
                <w:bCs/>
                <w:u w:val="double"/>
              </w:rPr>
              <w:t>236,227</w:t>
            </w:r>
          </w:p>
        </w:tc>
      </w:tr>
    </w:tbl>
    <w:p w:rsidR="00710D66" w:rsidRPr="0056242C" w:rsidRDefault="00710D66" w:rsidP="00710D66">
      <w:pPr>
        <w:autoSpaceDE w:val="0"/>
        <w:autoSpaceDN w:val="0"/>
        <w:adjustRightInd w:val="0"/>
        <w:spacing w:after="0" w:line="240" w:lineRule="auto"/>
        <w:rPr>
          <w:rFonts w:ascii="Arial Narrow" w:hAnsi="Arial Narrow" w:cs="UniversLTStd-BoldCn"/>
          <w:b/>
          <w:bCs/>
        </w:rPr>
      </w:pPr>
    </w:p>
    <w:p w:rsidR="00710D66" w:rsidRPr="0056242C" w:rsidRDefault="00710D66" w:rsidP="00710D66">
      <w:pPr>
        <w:autoSpaceDE w:val="0"/>
        <w:autoSpaceDN w:val="0"/>
        <w:adjustRightInd w:val="0"/>
        <w:spacing w:after="0" w:line="240" w:lineRule="auto"/>
        <w:rPr>
          <w:rFonts w:ascii="Arial Narrow" w:hAnsi="Arial Narrow" w:cs="UniversLTStd-BoldCn"/>
          <w:b/>
          <w:bCs/>
        </w:rPr>
      </w:pPr>
    </w:p>
    <w:tbl>
      <w:tblPr>
        <w:tblStyle w:val="TableGrid"/>
        <w:tblW w:w="0" w:type="auto"/>
        <w:tblLook w:val="04A0"/>
      </w:tblPr>
      <w:tblGrid>
        <w:gridCol w:w="4788"/>
        <w:gridCol w:w="4788"/>
      </w:tblGrid>
      <w:tr w:rsidR="003765F5" w:rsidRPr="0056242C" w:rsidTr="00E01F3F">
        <w:tc>
          <w:tcPr>
            <w:tcW w:w="9576" w:type="dxa"/>
            <w:gridSpan w:val="2"/>
          </w:tcPr>
          <w:p w:rsidR="003765F5" w:rsidRPr="0056242C" w:rsidRDefault="003765F5" w:rsidP="003765F5">
            <w:pPr>
              <w:autoSpaceDE w:val="0"/>
              <w:autoSpaceDN w:val="0"/>
              <w:adjustRightInd w:val="0"/>
              <w:jc w:val="center"/>
              <w:rPr>
                <w:rFonts w:ascii="Arial Narrow" w:hAnsi="Arial Narrow" w:cs="UniversLTStd-BoldCn"/>
                <w:b/>
                <w:bCs/>
              </w:rPr>
            </w:pPr>
            <w:r w:rsidRPr="0056242C">
              <w:rPr>
                <w:rFonts w:ascii="Arial Narrow" w:hAnsi="Arial Narrow" w:cs="UniversLTStd-BoldCn"/>
                <w:b/>
                <w:bCs/>
              </w:rPr>
              <w:t>National Beverage Corp</w:t>
            </w:r>
          </w:p>
          <w:p w:rsidR="003765F5" w:rsidRPr="0056242C" w:rsidRDefault="003765F5" w:rsidP="00E41E2E">
            <w:pPr>
              <w:autoSpaceDE w:val="0"/>
              <w:autoSpaceDN w:val="0"/>
              <w:adjustRightInd w:val="0"/>
              <w:jc w:val="center"/>
              <w:rPr>
                <w:rFonts w:ascii="Arial Narrow" w:hAnsi="Arial Narrow" w:cs="UniversLTStd-BoldCn"/>
                <w:b/>
                <w:bCs/>
              </w:rPr>
            </w:pPr>
            <w:r w:rsidRPr="0056242C">
              <w:rPr>
                <w:rFonts w:ascii="Arial Narrow" w:hAnsi="Arial Narrow" w:cs="UniversLTStd-BoldCn"/>
                <w:b/>
                <w:bCs/>
              </w:rPr>
              <w:t xml:space="preserve">Consolidated  </w:t>
            </w:r>
            <w:r w:rsidR="00E41E2E" w:rsidRPr="0056242C">
              <w:rPr>
                <w:rFonts w:ascii="Arial Narrow" w:hAnsi="Arial Narrow" w:cs="UniversLTStd-BoldCn"/>
                <w:b/>
                <w:bCs/>
              </w:rPr>
              <w:t>statement of income</w:t>
            </w:r>
          </w:p>
          <w:p w:rsidR="00E41E2E" w:rsidRPr="0056242C" w:rsidRDefault="00E41E2E" w:rsidP="00E41E2E">
            <w:pPr>
              <w:autoSpaceDE w:val="0"/>
              <w:autoSpaceDN w:val="0"/>
              <w:adjustRightInd w:val="0"/>
              <w:jc w:val="center"/>
              <w:rPr>
                <w:rFonts w:ascii="Arial Narrow" w:hAnsi="Arial Narrow" w:cs="UniversLTStd-BoldCn"/>
                <w:b/>
                <w:bCs/>
              </w:rPr>
            </w:pPr>
            <w:r w:rsidRPr="0056242C">
              <w:rPr>
                <w:rFonts w:ascii="Arial Narrow" w:hAnsi="Arial Narrow" w:cs="UniversLTStd-BoldCn"/>
                <w:b/>
                <w:bCs/>
              </w:rPr>
              <w:t>For the fiscal year ended April 30, 2009</w:t>
            </w:r>
          </w:p>
        </w:tc>
      </w:tr>
      <w:tr w:rsidR="003765F5" w:rsidRPr="0056242C" w:rsidTr="003765F5">
        <w:tc>
          <w:tcPr>
            <w:tcW w:w="4788" w:type="dxa"/>
          </w:tcPr>
          <w:p w:rsidR="003765F5" w:rsidRPr="0056242C" w:rsidRDefault="003765F5" w:rsidP="00710D66">
            <w:pPr>
              <w:autoSpaceDE w:val="0"/>
              <w:autoSpaceDN w:val="0"/>
              <w:adjustRightInd w:val="0"/>
              <w:rPr>
                <w:rFonts w:ascii="Arial Narrow" w:hAnsi="Arial Narrow" w:cs="UniversLTStd-BoldCn"/>
                <w:b/>
                <w:bCs/>
              </w:rPr>
            </w:pPr>
          </w:p>
        </w:tc>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Ksh. 000</w:t>
            </w:r>
          </w:p>
        </w:tc>
      </w:tr>
      <w:tr w:rsidR="003765F5" w:rsidRPr="0056242C" w:rsidTr="003765F5">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Net sales</w:t>
            </w:r>
          </w:p>
        </w:tc>
        <w:tc>
          <w:tcPr>
            <w:tcW w:w="4788" w:type="dxa"/>
          </w:tcPr>
          <w:p w:rsidR="003765F5" w:rsidRPr="0056242C" w:rsidRDefault="00E41E2E" w:rsidP="00710D66">
            <w:pPr>
              <w:autoSpaceDE w:val="0"/>
              <w:autoSpaceDN w:val="0"/>
              <w:adjustRightInd w:val="0"/>
              <w:rPr>
                <w:rFonts w:ascii="Arial Narrow" w:hAnsi="Arial Narrow" w:cs="UniversLTStd-BoldCn"/>
                <w:bCs/>
              </w:rPr>
            </w:pPr>
            <w:r w:rsidRPr="0056242C">
              <w:rPr>
                <w:rFonts w:ascii="Arial Narrow" w:hAnsi="Arial Narrow" w:cs="UniversLTStd-BoldCn"/>
                <w:bCs/>
              </w:rPr>
              <w:t>575,177</w:t>
            </w:r>
          </w:p>
        </w:tc>
      </w:tr>
      <w:tr w:rsidR="003765F5" w:rsidRPr="0056242C" w:rsidTr="003765F5">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Cost of sales</w:t>
            </w:r>
          </w:p>
        </w:tc>
        <w:tc>
          <w:tcPr>
            <w:tcW w:w="4788" w:type="dxa"/>
          </w:tcPr>
          <w:p w:rsidR="003765F5" w:rsidRPr="0056242C" w:rsidRDefault="00E41E2E" w:rsidP="00710D66">
            <w:pPr>
              <w:autoSpaceDE w:val="0"/>
              <w:autoSpaceDN w:val="0"/>
              <w:adjustRightInd w:val="0"/>
              <w:rPr>
                <w:rFonts w:ascii="Arial Narrow" w:hAnsi="Arial Narrow" w:cs="UniversLTStd-BoldCn"/>
                <w:bCs/>
              </w:rPr>
            </w:pPr>
            <w:r w:rsidRPr="0056242C">
              <w:rPr>
                <w:rFonts w:ascii="Arial Narrow" w:hAnsi="Arial Narrow" w:cs="UniversLTStd-BoldCn"/>
                <w:bCs/>
              </w:rPr>
              <w:t>405,322</w:t>
            </w:r>
          </w:p>
        </w:tc>
      </w:tr>
      <w:tr w:rsidR="003765F5" w:rsidRPr="0056242C" w:rsidTr="003765F5">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Gross profit</w:t>
            </w:r>
          </w:p>
        </w:tc>
        <w:tc>
          <w:tcPr>
            <w:tcW w:w="4788" w:type="dxa"/>
          </w:tcPr>
          <w:p w:rsidR="003765F5" w:rsidRPr="0056242C" w:rsidRDefault="00E41E2E" w:rsidP="00710D66">
            <w:pPr>
              <w:autoSpaceDE w:val="0"/>
              <w:autoSpaceDN w:val="0"/>
              <w:adjustRightInd w:val="0"/>
              <w:rPr>
                <w:rFonts w:ascii="Arial Narrow" w:hAnsi="Arial Narrow" w:cs="UniversLTStd-BoldCn"/>
                <w:b/>
                <w:bCs/>
                <w:u w:val="single"/>
              </w:rPr>
            </w:pPr>
            <w:r w:rsidRPr="0056242C">
              <w:rPr>
                <w:rFonts w:ascii="Arial Narrow" w:hAnsi="Arial Narrow" w:cs="UniversLTStd-BoldCn"/>
                <w:b/>
                <w:bCs/>
                <w:u w:val="single"/>
              </w:rPr>
              <w:t>169,855</w:t>
            </w:r>
          </w:p>
        </w:tc>
      </w:tr>
      <w:tr w:rsidR="003765F5" w:rsidRPr="0056242C" w:rsidTr="003765F5">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Operating expenses</w:t>
            </w:r>
          </w:p>
        </w:tc>
        <w:tc>
          <w:tcPr>
            <w:tcW w:w="4788" w:type="dxa"/>
          </w:tcPr>
          <w:p w:rsidR="003765F5" w:rsidRPr="0056242C" w:rsidRDefault="003765F5" w:rsidP="00710D66">
            <w:pPr>
              <w:autoSpaceDE w:val="0"/>
              <w:autoSpaceDN w:val="0"/>
              <w:adjustRightInd w:val="0"/>
              <w:rPr>
                <w:rFonts w:ascii="Arial Narrow" w:hAnsi="Arial Narrow" w:cs="UniversLTStd-BoldCn"/>
                <w:b/>
                <w:bCs/>
              </w:rPr>
            </w:pPr>
          </w:p>
        </w:tc>
      </w:tr>
      <w:tr w:rsidR="003765F5" w:rsidRPr="0056242C" w:rsidTr="003765F5">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Selling, general and administrative expense</w:t>
            </w:r>
          </w:p>
        </w:tc>
        <w:tc>
          <w:tcPr>
            <w:tcW w:w="4788" w:type="dxa"/>
          </w:tcPr>
          <w:p w:rsidR="003765F5" w:rsidRPr="0056242C" w:rsidRDefault="00E41E2E" w:rsidP="00710D66">
            <w:pPr>
              <w:autoSpaceDE w:val="0"/>
              <w:autoSpaceDN w:val="0"/>
              <w:adjustRightInd w:val="0"/>
              <w:rPr>
                <w:rFonts w:ascii="Arial Narrow" w:hAnsi="Arial Narrow" w:cs="UniversLTStd-BoldCn"/>
                <w:bCs/>
              </w:rPr>
            </w:pPr>
            <w:r w:rsidRPr="0056242C">
              <w:rPr>
                <w:rFonts w:ascii="Arial Narrow" w:hAnsi="Arial Narrow" w:cs="UniversLTStd-BoldCn"/>
                <w:bCs/>
              </w:rPr>
              <w:t>123,027</w:t>
            </w:r>
          </w:p>
        </w:tc>
      </w:tr>
      <w:tr w:rsidR="003765F5" w:rsidRPr="0056242C" w:rsidTr="003765F5">
        <w:tc>
          <w:tcPr>
            <w:tcW w:w="4788" w:type="dxa"/>
          </w:tcPr>
          <w:p w:rsidR="003765F5"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Depreciation and amortization expense</w:t>
            </w:r>
          </w:p>
        </w:tc>
        <w:tc>
          <w:tcPr>
            <w:tcW w:w="4788" w:type="dxa"/>
          </w:tcPr>
          <w:p w:rsidR="003765F5" w:rsidRPr="0056242C" w:rsidRDefault="00E41E2E" w:rsidP="00710D66">
            <w:pPr>
              <w:autoSpaceDE w:val="0"/>
              <w:autoSpaceDN w:val="0"/>
              <w:adjustRightInd w:val="0"/>
              <w:rPr>
                <w:rFonts w:ascii="Arial Narrow" w:hAnsi="Arial Narrow" w:cs="UniversLTStd-BoldCn"/>
                <w:bCs/>
              </w:rPr>
            </w:pPr>
            <w:r w:rsidRPr="0056242C">
              <w:rPr>
                <w:rFonts w:ascii="Arial Narrow" w:hAnsi="Arial Narrow" w:cs="UniversLTStd-BoldCn"/>
                <w:bCs/>
              </w:rPr>
              <w:t>8,891</w:t>
            </w:r>
          </w:p>
        </w:tc>
      </w:tr>
      <w:tr w:rsidR="00E41E2E" w:rsidRPr="0056242C" w:rsidTr="003765F5">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Total operating expenses</w:t>
            </w:r>
          </w:p>
        </w:tc>
        <w:tc>
          <w:tcPr>
            <w:tcW w:w="4788" w:type="dxa"/>
          </w:tcPr>
          <w:p w:rsidR="00E41E2E" w:rsidRPr="0056242C" w:rsidRDefault="00E41E2E" w:rsidP="00710D66">
            <w:pPr>
              <w:autoSpaceDE w:val="0"/>
              <w:autoSpaceDN w:val="0"/>
              <w:adjustRightInd w:val="0"/>
              <w:rPr>
                <w:rFonts w:ascii="Arial Narrow" w:hAnsi="Arial Narrow" w:cs="UniversLTStd-BoldCn"/>
                <w:b/>
                <w:bCs/>
                <w:u w:val="single"/>
              </w:rPr>
            </w:pPr>
            <w:r w:rsidRPr="0056242C">
              <w:rPr>
                <w:rFonts w:ascii="Arial Narrow" w:hAnsi="Arial Narrow" w:cs="UniversLTStd-BoldCn"/>
                <w:b/>
                <w:bCs/>
                <w:u w:val="single"/>
              </w:rPr>
              <w:t>131,918</w:t>
            </w:r>
          </w:p>
        </w:tc>
      </w:tr>
      <w:tr w:rsidR="00E41E2E" w:rsidRPr="0056242C" w:rsidTr="003765F5">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Operating income</w:t>
            </w:r>
          </w:p>
        </w:tc>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37,937</w:t>
            </w:r>
          </w:p>
        </w:tc>
      </w:tr>
      <w:tr w:rsidR="00E41E2E" w:rsidRPr="0056242C" w:rsidTr="003765F5">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Interest income</w:t>
            </w:r>
          </w:p>
        </w:tc>
        <w:tc>
          <w:tcPr>
            <w:tcW w:w="4788" w:type="dxa"/>
          </w:tcPr>
          <w:p w:rsidR="00E41E2E" w:rsidRPr="0056242C" w:rsidRDefault="00E41E2E" w:rsidP="00710D66">
            <w:pPr>
              <w:autoSpaceDE w:val="0"/>
              <w:autoSpaceDN w:val="0"/>
              <w:adjustRightInd w:val="0"/>
              <w:rPr>
                <w:rFonts w:ascii="Arial Narrow" w:hAnsi="Arial Narrow" w:cs="UniversLTStd-BoldCn"/>
                <w:bCs/>
              </w:rPr>
            </w:pPr>
            <w:r w:rsidRPr="0056242C">
              <w:rPr>
                <w:rFonts w:ascii="Arial Narrow" w:hAnsi="Arial Narrow" w:cs="UniversLTStd-BoldCn"/>
                <w:bCs/>
              </w:rPr>
              <w:t>860</w:t>
            </w:r>
          </w:p>
        </w:tc>
      </w:tr>
      <w:tr w:rsidR="00E41E2E" w:rsidRPr="0056242C" w:rsidTr="003765F5">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Income before provision for income taxes</w:t>
            </w:r>
          </w:p>
        </w:tc>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38,797</w:t>
            </w:r>
          </w:p>
        </w:tc>
      </w:tr>
      <w:tr w:rsidR="00E41E2E" w:rsidRPr="0056242C" w:rsidTr="003765F5">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Provision for income taxes</w:t>
            </w:r>
          </w:p>
        </w:tc>
        <w:tc>
          <w:tcPr>
            <w:tcW w:w="4788" w:type="dxa"/>
          </w:tcPr>
          <w:p w:rsidR="00E41E2E" w:rsidRPr="0056242C" w:rsidRDefault="00E41E2E" w:rsidP="00710D66">
            <w:pPr>
              <w:autoSpaceDE w:val="0"/>
              <w:autoSpaceDN w:val="0"/>
              <w:adjustRightInd w:val="0"/>
              <w:rPr>
                <w:rFonts w:ascii="Arial Narrow" w:hAnsi="Arial Narrow" w:cs="UniversLTStd-BoldCn"/>
                <w:bCs/>
              </w:rPr>
            </w:pPr>
            <w:r w:rsidRPr="0056242C">
              <w:rPr>
                <w:rFonts w:ascii="Arial Narrow" w:hAnsi="Arial Narrow" w:cs="UniversLTStd-BoldCn"/>
                <w:bCs/>
              </w:rPr>
              <w:t>14,055</w:t>
            </w:r>
          </w:p>
        </w:tc>
      </w:tr>
      <w:tr w:rsidR="00E41E2E" w:rsidRPr="0056242C" w:rsidTr="003765F5">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Net income</w:t>
            </w:r>
          </w:p>
        </w:tc>
        <w:tc>
          <w:tcPr>
            <w:tcW w:w="4788" w:type="dxa"/>
          </w:tcPr>
          <w:p w:rsidR="00E41E2E" w:rsidRPr="0056242C" w:rsidRDefault="00E41E2E" w:rsidP="00710D66">
            <w:pPr>
              <w:autoSpaceDE w:val="0"/>
              <w:autoSpaceDN w:val="0"/>
              <w:adjustRightInd w:val="0"/>
              <w:rPr>
                <w:rFonts w:ascii="Arial Narrow" w:hAnsi="Arial Narrow" w:cs="UniversLTStd-BoldCn"/>
                <w:b/>
                <w:bCs/>
              </w:rPr>
            </w:pPr>
            <w:r w:rsidRPr="0056242C">
              <w:rPr>
                <w:rFonts w:ascii="Arial Narrow" w:hAnsi="Arial Narrow" w:cs="UniversLTStd-BoldCn"/>
                <w:b/>
                <w:bCs/>
              </w:rPr>
              <w:t>24,742</w:t>
            </w:r>
          </w:p>
        </w:tc>
      </w:tr>
    </w:tbl>
    <w:p w:rsidR="003765F5" w:rsidRPr="0056242C" w:rsidRDefault="003765F5" w:rsidP="00710D66">
      <w:pPr>
        <w:autoSpaceDE w:val="0"/>
        <w:autoSpaceDN w:val="0"/>
        <w:adjustRightInd w:val="0"/>
        <w:spacing w:after="0" w:line="240" w:lineRule="auto"/>
        <w:rPr>
          <w:rFonts w:ascii="Arial Narrow" w:hAnsi="Arial Narrow" w:cs="UniversLTStd-BoldCn"/>
          <w:b/>
          <w:bCs/>
        </w:rPr>
      </w:pPr>
    </w:p>
    <w:p w:rsidR="00710D66" w:rsidRPr="0056242C" w:rsidRDefault="00710D66" w:rsidP="00710D66">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 xml:space="preserve">To keep track of all the additions and subtractions made to convert net income to cash flows from operating activities, it is helpful to set up a schedule to record the computations. We construct a schedule for National Beverage </w:t>
      </w:r>
      <w:r w:rsidR="00E41E2E" w:rsidRPr="0056242C">
        <w:rPr>
          <w:rFonts w:ascii="Arial Narrow" w:hAnsi="Arial Narrow" w:cs="TimesLTStd-Roman"/>
        </w:rPr>
        <w:t>below.</w:t>
      </w:r>
    </w:p>
    <w:p w:rsidR="00620304" w:rsidRPr="0056242C" w:rsidRDefault="00620304" w:rsidP="00710D66">
      <w:pPr>
        <w:autoSpaceDE w:val="0"/>
        <w:autoSpaceDN w:val="0"/>
        <w:adjustRightInd w:val="0"/>
        <w:spacing w:after="0" w:line="240" w:lineRule="auto"/>
        <w:rPr>
          <w:rFonts w:ascii="Arial Narrow" w:hAnsi="Arial Narrow" w:cs="TimesLTStd-Roman"/>
        </w:rPr>
      </w:pPr>
    </w:p>
    <w:p w:rsidR="00620304" w:rsidRPr="0056242C" w:rsidRDefault="00620304" w:rsidP="00710D66">
      <w:pPr>
        <w:autoSpaceDE w:val="0"/>
        <w:autoSpaceDN w:val="0"/>
        <w:adjustRightInd w:val="0"/>
        <w:spacing w:after="0" w:line="240" w:lineRule="auto"/>
        <w:rPr>
          <w:rFonts w:ascii="Arial Narrow" w:hAnsi="Arial Narrow" w:cs="TimesLTStd-Roman"/>
        </w:rPr>
      </w:pPr>
    </w:p>
    <w:p w:rsidR="00E41E2E" w:rsidRPr="0056242C" w:rsidRDefault="00E41E2E" w:rsidP="00710D66">
      <w:pPr>
        <w:autoSpaceDE w:val="0"/>
        <w:autoSpaceDN w:val="0"/>
        <w:adjustRightInd w:val="0"/>
        <w:spacing w:after="0" w:line="240" w:lineRule="auto"/>
        <w:rPr>
          <w:rFonts w:ascii="Arial Narrow" w:hAnsi="Arial Narrow" w:cs="TimesLTStd-Roman"/>
        </w:rPr>
      </w:pPr>
    </w:p>
    <w:p w:rsidR="00703C30" w:rsidRPr="0056242C" w:rsidRDefault="00703C30" w:rsidP="00710D66">
      <w:pPr>
        <w:autoSpaceDE w:val="0"/>
        <w:autoSpaceDN w:val="0"/>
        <w:adjustRightInd w:val="0"/>
        <w:spacing w:after="0" w:line="240" w:lineRule="auto"/>
        <w:rPr>
          <w:rFonts w:ascii="Arial Narrow" w:hAnsi="Arial Narrow" w:cs="TimesLTStd-Roman"/>
        </w:rPr>
      </w:pPr>
    </w:p>
    <w:p w:rsidR="00703C30" w:rsidRPr="0056242C" w:rsidRDefault="00703C30" w:rsidP="00710D66">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2898"/>
        <w:gridCol w:w="1170"/>
        <w:gridCol w:w="5508"/>
      </w:tblGrid>
      <w:tr w:rsidR="00E41E2E" w:rsidRPr="0056242C" w:rsidTr="00E41E2E">
        <w:tc>
          <w:tcPr>
            <w:tcW w:w="2898" w:type="dxa"/>
          </w:tcPr>
          <w:p w:rsidR="00E41E2E" w:rsidRPr="0056242C" w:rsidRDefault="00E41E2E" w:rsidP="00710D66">
            <w:pPr>
              <w:autoSpaceDE w:val="0"/>
              <w:autoSpaceDN w:val="0"/>
              <w:adjustRightInd w:val="0"/>
              <w:rPr>
                <w:rFonts w:ascii="Arial Narrow" w:hAnsi="Arial Narrow" w:cs="TimesLTStd-Roman"/>
                <w:b/>
              </w:rPr>
            </w:pPr>
            <w:r w:rsidRPr="0056242C">
              <w:rPr>
                <w:rFonts w:ascii="Arial Narrow" w:hAnsi="Arial Narrow" w:cs="TimesLTStd-Roman"/>
                <w:b/>
              </w:rPr>
              <w:lastRenderedPageBreak/>
              <w:t>Items</w:t>
            </w:r>
          </w:p>
        </w:tc>
        <w:tc>
          <w:tcPr>
            <w:tcW w:w="1170" w:type="dxa"/>
          </w:tcPr>
          <w:p w:rsidR="00E41E2E" w:rsidRPr="0056242C" w:rsidRDefault="00E41E2E" w:rsidP="00710D66">
            <w:pPr>
              <w:autoSpaceDE w:val="0"/>
              <w:autoSpaceDN w:val="0"/>
              <w:adjustRightInd w:val="0"/>
              <w:rPr>
                <w:rFonts w:ascii="Arial Narrow" w:hAnsi="Arial Narrow" w:cs="TimesLTStd-Roman"/>
                <w:b/>
              </w:rPr>
            </w:pPr>
            <w:r w:rsidRPr="0056242C">
              <w:rPr>
                <w:rFonts w:ascii="Arial Narrow" w:hAnsi="Arial Narrow" w:cs="TimesLTStd-Roman"/>
                <w:b/>
              </w:rPr>
              <w:t>Amount</w:t>
            </w:r>
          </w:p>
        </w:tc>
        <w:tc>
          <w:tcPr>
            <w:tcW w:w="5508" w:type="dxa"/>
          </w:tcPr>
          <w:p w:rsidR="00E41E2E" w:rsidRPr="0056242C" w:rsidRDefault="00E41E2E" w:rsidP="00710D66">
            <w:pPr>
              <w:autoSpaceDE w:val="0"/>
              <w:autoSpaceDN w:val="0"/>
              <w:adjustRightInd w:val="0"/>
              <w:rPr>
                <w:rFonts w:ascii="Arial Narrow" w:hAnsi="Arial Narrow" w:cs="TimesLTStd-Roman"/>
                <w:b/>
              </w:rPr>
            </w:pPr>
            <w:r w:rsidRPr="0056242C">
              <w:rPr>
                <w:rFonts w:ascii="Arial Narrow" w:hAnsi="Arial Narrow" w:cs="TimesLTStd-Roman"/>
                <w:b/>
              </w:rPr>
              <w:t>Explanation</w:t>
            </w:r>
          </w:p>
        </w:tc>
      </w:tr>
      <w:tr w:rsidR="00E41E2E" w:rsidRPr="0056242C" w:rsidTr="00E41E2E">
        <w:tc>
          <w:tcPr>
            <w:tcW w:w="2898" w:type="dxa"/>
          </w:tcPr>
          <w:p w:rsidR="00E41E2E" w:rsidRPr="0056242C" w:rsidRDefault="00E41E2E" w:rsidP="00710D66">
            <w:pPr>
              <w:autoSpaceDE w:val="0"/>
              <w:autoSpaceDN w:val="0"/>
              <w:adjustRightInd w:val="0"/>
              <w:rPr>
                <w:rFonts w:ascii="Arial Narrow" w:hAnsi="Arial Narrow" w:cs="TimesLTStd-Roman"/>
              </w:rPr>
            </w:pPr>
            <w:r w:rsidRPr="0056242C">
              <w:rPr>
                <w:rFonts w:ascii="Arial Narrow" w:hAnsi="Arial Narrow" w:cs="TimesLTStd-Roman"/>
              </w:rPr>
              <w:t>Net income</w:t>
            </w:r>
          </w:p>
        </w:tc>
        <w:tc>
          <w:tcPr>
            <w:tcW w:w="1170"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TimesLTStd-Roman"/>
              </w:rPr>
              <w:t>24,742</w:t>
            </w:r>
          </w:p>
        </w:tc>
        <w:tc>
          <w:tcPr>
            <w:tcW w:w="5508"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UniversLTStd-Cn"/>
              </w:rPr>
              <w:t>From income statement</w:t>
            </w:r>
          </w:p>
        </w:tc>
      </w:tr>
      <w:tr w:rsidR="00E41E2E" w:rsidRPr="0056242C" w:rsidTr="00E41E2E">
        <w:tc>
          <w:tcPr>
            <w:tcW w:w="2898" w:type="dxa"/>
          </w:tcPr>
          <w:p w:rsidR="00E41E2E" w:rsidRPr="0056242C" w:rsidRDefault="005E23F2" w:rsidP="00710D66">
            <w:pPr>
              <w:autoSpaceDE w:val="0"/>
              <w:autoSpaceDN w:val="0"/>
              <w:adjustRightInd w:val="0"/>
              <w:rPr>
                <w:rFonts w:ascii="Arial Narrow" w:hAnsi="Arial Narrow" w:cs="TimesLTStd-Roman"/>
              </w:rPr>
            </w:pPr>
            <w:r w:rsidRPr="0056242C">
              <w:rPr>
                <w:rFonts w:ascii="Arial Narrow" w:hAnsi="Arial Narrow" w:cs="TimesLTStd-Roman"/>
              </w:rPr>
              <w:t>Depreciation and amortization</w:t>
            </w:r>
          </w:p>
        </w:tc>
        <w:tc>
          <w:tcPr>
            <w:tcW w:w="1170"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TimesLTStd-Roman"/>
              </w:rPr>
              <w:t>8,891</w:t>
            </w:r>
          </w:p>
        </w:tc>
        <w:tc>
          <w:tcPr>
            <w:tcW w:w="5508" w:type="dxa"/>
          </w:tcPr>
          <w:p w:rsidR="00E41E2E" w:rsidRPr="0056242C" w:rsidRDefault="004F6167" w:rsidP="004F6167">
            <w:pPr>
              <w:autoSpaceDE w:val="0"/>
              <w:autoSpaceDN w:val="0"/>
              <w:adjustRightInd w:val="0"/>
              <w:rPr>
                <w:rFonts w:ascii="Arial Narrow" w:hAnsi="Arial Narrow" w:cs="UniversLTStd-Cn"/>
              </w:rPr>
            </w:pPr>
            <w:r w:rsidRPr="0056242C">
              <w:rPr>
                <w:rFonts w:ascii="Arial Narrow" w:hAnsi="Arial Narrow" w:cs="UniversLTStd-Cn"/>
              </w:rPr>
              <w:t>Add back because depreciation and amortization expense does not affect cash.</w:t>
            </w:r>
          </w:p>
        </w:tc>
      </w:tr>
      <w:tr w:rsidR="00E41E2E" w:rsidRPr="0056242C" w:rsidTr="00E41E2E">
        <w:tc>
          <w:tcPr>
            <w:tcW w:w="2898" w:type="dxa"/>
          </w:tcPr>
          <w:p w:rsidR="00E41E2E" w:rsidRPr="0056242C" w:rsidRDefault="005E23F2" w:rsidP="00710D66">
            <w:pPr>
              <w:autoSpaceDE w:val="0"/>
              <w:autoSpaceDN w:val="0"/>
              <w:adjustRightInd w:val="0"/>
              <w:rPr>
                <w:rFonts w:ascii="Arial Narrow" w:hAnsi="Arial Narrow" w:cs="TimesLTStd-Roman"/>
              </w:rPr>
            </w:pPr>
            <w:r w:rsidRPr="0056242C">
              <w:rPr>
                <w:rFonts w:ascii="Arial Narrow" w:hAnsi="Arial Narrow" w:cs="TimesLTStd-Roman"/>
              </w:rPr>
              <w:t>Accounts receivable increase</w:t>
            </w:r>
          </w:p>
        </w:tc>
        <w:tc>
          <w:tcPr>
            <w:tcW w:w="1170"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TimesLTStd-Roman"/>
              </w:rPr>
              <w:t>-4,549</w:t>
            </w:r>
          </w:p>
        </w:tc>
        <w:tc>
          <w:tcPr>
            <w:tcW w:w="5508" w:type="dxa"/>
          </w:tcPr>
          <w:p w:rsidR="00E41E2E" w:rsidRPr="0056242C" w:rsidRDefault="004F6167" w:rsidP="004F6167">
            <w:pPr>
              <w:autoSpaceDE w:val="0"/>
              <w:autoSpaceDN w:val="0"/>
              <w:adjustRightInd w:val="0"/>
              <w:rPr>
                <w:rFonts w:ascii="Arial Narrow" w:hAnsi="Arial Narrow" w:cs="UniversLTStd-Cn"/>
              </w:rPr>
            </w:pPr>
            <w:r w:rsidRPr="0056242C">
              <w:rPr>
                <w:rFonts w:ascii="Arial Narrow" w:hAnsi="Arial Narrow" w:cs="UniversLTStd-Cn"/>
              </w:rPr>
              <w:t>Subtract because cash collected from customers is less than accrual basis revenues.</w:t>
            </w:r>
          </w:p>
        </w:tc>
      </w:tr>
      <w:tr w:rsidR="00E41E2E" w:rsidRPr="0056242C" w:rsidTr="00E41E2E">
        <w:tc>
          <w:tcPr>
            <w:tcW w:w="2898" w:type="dxa"/>
          </w:tcPr>
          <w:p w:rsidR="00E41E2E" w:rsidRPr="0056242C" w:rsidRDefault="005E23F2" w:rsidP="00710D66">
            <w:pPr>
              <w:autoSpaceDE w:val="0"/>
              <w:autoSpaceDN w:val="0"/>
              <w:adjustRightInd w:val="0"/>
              <w:rPr>
                <w:rFonts w:ascii="Arial Narrow" w:hAnsi="Arial Narrow" w:cs="TimesLTStd-Roman"/>
              </w:rPr>
            </w:pPr>
            <w:r w:rsidRPr="0056242C">
              <w:rPr>
                <w:rFonts w:ascii="Arial Narrow" w:hAnsi="Arial Narrow" w:cs="TimesLTStd-Roman"/>
              </w:rPr>
              <w:t>Inventory increase</w:t>
            </w:r>
          </w:p>
        </w:tc>
        <w:tc>
          <w:tcPr>
            <w:tcW w:w="1170"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TimesLTStd-Roman"/>
              </w:rPr>
              <w:t>-858</w:t>
            </w:r>
          </w:p>
        </w:tc>
        <w:tc>
          <w:tcPr>
            <w:tcW w:w="5508" w:type="dxa"/>
          </w:tcPr>
          <w:p w:rsidR="00E41E2E" w:rsidRPr="0056242C" w:rsidRDefault="004F6167" w:rsidP="004F6167">
            <w:pPr>
              <w:autoSpaceDE w:val="0"/>
              <w:autoSpaceDN w:val="0"/>
              <w:adjustRightInd w:val="0"/>
              <w:rPr>
                <w:rFonts w:ascii="Arial Narrow" w:hAnsi="Arial Narrow" w:cs="UniversLTStd-Cn"/>
              </w:rPr>
            </w:pPr>
            <w:r w:rsidRPr="0056242C">
              <w:rPr>
                <w:rFonts w:ascii="Arial Narrow" w:hAnsi="Arial Narrow" w:cs="UniversLTStd-Cn"/>
              </w:rPr>
              <w:t>Subtract because purchases are more than cost of goods sold expense.</w:t>
            </w:r>
          </w:p>
        </w:tc>
      </w:tr>
      <w:tr w:rsidR="00E41E2E" w:rsidRPr="0056242C" w:rsidTr="00E41E2E">
        <w:tc>
          <w:tcPr>
            <w:tcW w:w="2898" w:type="dxa"/>
          </w:tcPr>
          <w:p w:rsidR="00E41E2E" w:rsidRPr="0056242C" w:rsidRDefault="005E23F2" w:rsidP="00710D66">
            <w:pPr>
              <w:autoSpaceDE w:val="0"/>
              <w:autoSpaceDN w:val="0"/>
              <w:adjustRightInd w:val="0"/>
              <w:rPr>
                <w:rFonts w:ascii="Arial Narrow" w:hAnsi="Arial Narrow" w:cs="TimesLTStd-Roman"/>
              </w:rPr>
            </w:pPr>
            <w:r w:rsidRPr="0056242C">
              <w:rPr>
                <w:rFonts w:ascii="Arial Narrow" w:hAnsi="Arial Narrow" w:cs="TimesLTStd-Roman"/>
              </w:rPr>
              <w:t>Prepaid expense decrease</w:t>
            </w:r>
          </w:p>
        </w:tc>
        <w:tc>
          <w:tcPr>
            <w:tcW w:w="1170"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TimesLTStd-Roman"/>
              </w:rPr>
              <w:t>6,457</w:t>
            </w:r>
          </w:p>
        </w:tc>
        <w:tc>
          <w:tcPr>
            <w:tcW w:w="5508" w:type="dxa"/>
          </w:tcPr>
          <w:p w:rsidR="00E41E2E" w:rsidRPr="0056242C" w:rsidRDefault="004F6167" w:rsidP="004F6167">
            <w:pPr>
              <w:autoSpaceDE w:val="0"/>
              <w:autoSpaceDN w:val="0"/>
              <w:adjustRightInd w:val="0"/>
              <w:rPr>
                <w:rFonts w:ascii="Arial Narrow" w:hAnsi="Arial Narrow" w:cs="UniversLTStd-Cn"/>
              </w:rPr>
            </w:pPr>
            <w:r w:rsidRPr="0056242C">
              <w:rPr>
                <w:rFonts w:ascii="Arial Narrow" w:hAnsi="Arial Narrow" w:cs="UniversLTStd-Cn"/>
              </w:rPr>
              <w:t>Add because cash prepayments for expenses are less than accrual basis expenses.</w:t>
            </w:r>
          </w:p>
        </w:tc>
      </w:tr>
      <w:tr w:rsidR="00E41E2E" w:rsidRPr="0056242C" w:rsidTr="00E41E2E">
        <w:tc>
          <w:tcPr>
            <w:tcW w:w="2898" w:type="dxa"/>
          </w:tcPr>
          <w:p w:rsidR="00E41E2E" w:rsidRPr="0056242C" w:rsidRDefault="00620304" w:rsidP="00710D66">
            <w:pPr>
              <w:autoSpaceDE w:val="0"/>
              <w:autoSpaceDN w:val="0"/>
              <w:adjustRightInd w:val="0"/>
              <w:rPr>
                <w:rFonts w:ascii="Arial Narrow" w:hAnsi="Arial Narrow" w:cs="TimesLTStd-Roman"/>
              </w:rPr>
            </w:pPr>
            <w:r w:rsidRPr="0056242C">
              <w:rPr>
                <w:rFonts w:ascii="Arial Narrow" w:hAnsi="Arial Narrow" w:cs="TimesLTStd-Roman"/>
              </w:rPr>
              <w:t>Account payable decrease</w:t>
            </w:r>
          </w:p>
        </w:tc>
        <w:tc>
          <w:tcPr>
            <w:tcW w:w="1170" w:type="dxa"/>
          </w:tcPr>
          <w:p w:rsidR="00E41E2E" w:rsidRPr="0056242C" w:rsidRDefault="004F6167" w:rsidP="00710D66">
            <w:pPr>
              <w:autoSpaceDE w:val="0"/>
              <w:autoSpaceDN w:val="0"/>
              <w:adjustRightInd w:val="0"/>
              <w:rPr>
                <w:rFonts w:ascii="Arial Narrow" w:hAnsi="Arial Narrow" w:cs="TimesLTStd-Roman"/>
              </w:rPr>
            </w:pPr>
            <w:r w:rsidRPr="0056242C">
              <w:rPr>
                <w:rFonts w:ascii="Arial Narrow" w:hAnsi="Arial Narrow" w:cs="TimesLTStd-Roman"/>
              </w:rPr>
              <w:t>-1,798</w:t>
            </w:r>
          </w:p>
        </w:tc>
        <w:tc>
          <w:tcPr>
            <w:tcW w:w="5508" w:type="dxa"/>
          </w:tcPr>
          <w:p w:rsidR="00E41E2E" w:rsidRPr="0056242C" w:rsidRDefault="004F6167" w:rsidP="004F6167">
            <w:pPr>
              <w:autoSpaceDE w:val="0"/>
              <w:autoSpaceDN w:val="0"/>
              <w:adjustRightInd w:val="0"/>
              <w:rPr>
                <w:rFonts w:ascii="Arial Narrow" w:hAnsi="Arial Narrow" w:cs="UniversLTStd-Cn"/>
              </w:rPr>
            </w:pPr>
            <w:r w:rsidRPr="0056242C">
              <w:rPr>
                <w:rFonts w:ascii="Arial Narrow" w:hAnsi="Arial Narrow" w:cs="UniversLTStd-Cn"/>
              </w:rPr>
              <w:t>Subtract because cash payments to suppliers are more than amounts purchased on account (borrowed from suppliers).</w:t>
            </w:r>
          </w:p>
        </w:tc>
      </w:tr>
      <w:tr w:rsidR="00620304" w:rsidRPr="0056242C" w:rsidTr="00E41E2E">
        <w:tc>
          <w:tcPr>
            <w:tcW w:w="2898" w:type="dxa"/>
          </w:tcPr>
          <w:p w:rsidR="00620304" w:rsidRPr="0056242C" w:rsidRDefault="00620304" w:rsidP="007E106C">
            <w:pPr>
              <w:autoSpaceDE w:val="0"/>
              <w:autoSpaceDN w:val="0"/>
              <w:adjustRightInd w:val="0"/>
              <w:rPr>
                <w:rFonts w:ascii="Arial Narrow" w:hAnsi="Arial Narrow" w:cs="TimesLTStd-Roman"/>
              </w:rPr>
            </w:pPr>
            <w:r w:rsidRPr="0056242C">
              <w:rPr>
                <w:rFonts w:ascii="Arial Narrow" w:hAnsi="Arial Narrow" w:cs="TimesLTStd-Roman"/>
              </w:rPr>
              <w:t>Accrued expenses increase</w:t>
            </w:r>
          </w:p>
        </w:tc>
        <w:tc>
          <w:tcPr>
            <w:tcW w:w="1170" w:type="dxa"/>
          </w:tcPr>
          <w:p w:rsidR="00620304" w:rsidRPr="0056242C" w:rsidRDefault="00620304" w:rsidP="00710D66">
            <w:pPr>
              <w:autoSpaceDE w:val="0"/>
              <w:autoSpaceDN w:val="0"/>
              <w:adjustRightInd w:val="0"/>
              <w:rPr>
                <w:rFonts w:ascii="Arial Narrow" w:hAnsi="Arial Narrow" w:cs="TimesLTStd-Roman"/>
              </w:rPr>
            </w:pPr>
            <w:r w:rsidRPr="0056242C">
              <w:rPr>
                <w:rFonts w:ascii="Arial Narrow" w:hAnsi="Arial Narrow" w:cs="TimesLTStd-Roman"/>
              </w:rPr>
              <w:t>2,604</w:t>
            </w:r>
          </w:p>
        </w:tc>
        <w:tc>
          <w:tcPr>
            <w:tcW w:w="5508" w:type="dxa"/>
          </w:tcPr>
          <w:p w:rsidR="00620304" w:rsidRPr="0056242C" w:rsidRDefault="00620304" w:rsidP="004F6167">
            <w:pPr>
              <w:autoSpaceDE w:val="0"/>
              <w:autoSpaceDN w:val="0"/>
              <w:adjustRightInd w:val="0"/>
              <w:rPr>
                <w:rFonts w:ascii="Arial Narrow" w:hAnsi="Arial Narrow" w:cs="UniversLTStd-Cn"/>
              </w:rPr>
            </w:pPr>
            <w:r w:rsidRPr="0056242C">
              <w:rPr>
                <w:rFonts w:ascii="Arial Narrow" w:hAnsi="Arial Narrow" w:cs="UniversLTStd-Cn"/>
              </w:rPr>
              <w:t>Add because cash payments for expenses are less than accrual basis expenses.</w:t>
            </w:r>
          </w:p>
        </w:tc>
      </w:tr>
      <w:tr w:rsidR="00620304" w:rsidRPr="0056242C" w:rsidTr="00E41E2E">
        <w:tc>
          <w:tcPr>
            <w:tcW w:w="2898" w:type="dxa"/>
          </w:tcPr>
          <w:p w:rsidR="00620304" w:rsidRPr="0056242C" w:rsidRDefault="00620304" w:rsidP="00710D66">
            <w:pPr>
              <w:autoSpaceDE w:val="0"/>
              <w:autoSpaceDN w:val="0"/>
              <w:adjustRightInd w:val="0"/>
              <w:rPr>
                <w:rFonts w:ascii="Arial Narrow" w:hAnsi="Arial Narrow" w:cs="TimesLTStd-Roman"/>
              </w:rPr>
            </w:pPr>
            <w:r w:rsidRPr="0056242C">
              <w:rPr>
                <w:rFonts w:ascii="Arial Narrow" w:hAnsi="Arial Narrow" w:cs="TimesLTStd-Roman"/>
              </w:rPr>
              <w:t>Net cash used in operating activities</w:t>
            </w:r>
          </w:p>
        </w:tc>
        <w:tc>
          <w:tcPr>
            <w:tcW w:w="1170" w:type="dxa"/>
          </w:tcPr>
          <w:p w:rsidR="00620304" w:rsidRPr="0056242C" w:rsidRDefault="00620304" w:rsidP="00710D66">
            <w:pPr>
              <w:autoSpaceDE w:val="0"/>
              <w:autoSpaceDN w:val="0"/>
              <w:adjustRightInd w:val="0"/>
              <w:rPr>
                <w:rFonts w:ascii="Arial Narrow" w:hAnsi="Arial Narrow" w:cs="TimesLTStd-Roman"/>
              </w:rPr>
            </w:pPr>
            <w:r w:rsidRPr="0056242C">
              <w:rPr>
                <w:rFonts w:ascii="Arial Narrow" w:hAnsi="Arial Narrow" w:cs="TimesLTStd-Roman"/>
              </w:rPr>
              <w:t>35,489</w:t>
            </w:r>
          </w:p>
        </w:tc>
        <w:tc>
          <w:tcPr>
            <w:tcW w:w="5508" w:type="dxa"/>
          </w:tcPr>
          <w:p w:rsidR="00620304" w:rsidRPr="0056242C" w:rsidRDefault="00620304" w:rsidP="004F6167">
            <w:pPr>
              <w:autoSpaceDE w:val="0"/>
              <w:autoSpaceDN w:val="0"/>
              <w:adjustRightInd w:val="0"/>
              <w:rPr>
                <w:rFonts w:ascii="Arial Narrow" w:hAnsi="Arial Narrow" w:cs="TimesLTStd-Roman"/>
              </w:rPr>
            </w:pPr>
            <w:r w:rsidRPr="0056242C">
              <w:rPr>
                <w:rFonts w:ascii="Arial Narrow" w:hAnsi="Arial Narrow" w:cs="UniversLTStd-Cn"/>
              </w:rPr>
              <w:t>Reported on the statement of cash flows.</w:t>
            </w:r>
          </w:p>
        </w:tc>
      </w:tr>
    </w:tbl>
    <w:p w:rsidR="00E41E2E" w:rsidRPr="0056242C" w:rsidRDefault="00E41E2E" w:rsidP="00710D66">
      <w:pPr>
        <w:autoSpaceDE w:val="0"/>
        <w:autoSpaceDN w:val="0"/>
        <w:adjustRightInd w:val="0"/>
        <w:spacing w:after="0" w:line="240" w:lineRule="auto"/>
        <w:rPr>
          <w:rFonts w:ascii="Arial Narrow" w:hAnsi="Arial Narrow" w:cs="TimesLTStd-Roman"/>
        </w:rPr>
      </w:pPr>
    </w:p>
    <w:p w:rsidR="004F6167" w:rsidRPr="0056242C" w:rsidRDefault="004F6167" w:rsidP="004F6167">
      <w:pPr>
        <w:autoSpaceDE w:val="0"/>
        <w:autoSpaceDN w:val="0"/>
        <w:adjustRightInd w:val="0"/>
        <w:spacing w:after="0" w:line="240" w:lineRule="auto"/>
        <w:rPr>
          <w:rFonts w:ascii="Arial Narrow" w:hAnsi="Arial Narrow" w:cs="UniversLTStd-Bold"/>
          <w:b/>
          <w:bCs/>
        </w:rPr>
      </w:pPr>
      <w:r w:rsidRPr="0056242C">
        <w:rPr>
          <w:rFonts w:ascii="Arial Narrow" w:hAnsi="Arial Narrow" w:cs="UniversLTStd-Bold"/>
          <w:b/>
          <w:bCs/>
        </w:rPr>
        <w:t>Step 1: Adjust net income for depreciation and amortization expense and gains and losses on sale of investing assets such as property, plant, and equipment and investments</w:t>
      </w:r>
    </w:p>
    <w:p w:rsidR="004F6167" w:rsidRPr="0056242C" w:rsidRDefault="004F6167" w:rsidP="004F6167">
      <w:pPr>
        <w:autoSpaceDE w:val="0"/>
        <w:autoSpaceDN w:val="0"/>
        <w:adjustRightInd w:val="0"/>
        <w:spacing w:after="0" w:line="240" w:lineRule="auto"/>
        <w:rPr>
          <w:rFonts w:ascii="Arial Narrow" w:hAnsi="Arial Narrow" w:cs="UniversLTStd"/>
        </w:rPr>
      </w:pPr>
      <w:r w:rsidRPr="0056242C">
        <w:rPr>
          <w:rFonts w:ascii="Arial Narrow" w:hAnsi="Arial Narrow" w:cs="UniversLTStd-Bold"/>
          <w:b/>
          <w:bCs/>
        </w:rPr>
        <w:t xml:space="preserve">. </w:t>
      </w:r>
      <w:r w:rsidRPr="0056242C">
        <w:rPr>
          <w:rFonts w:ascii="Arial Narrow" w:hAnsi="Arial Narrow" w:cs="UniversLTStd"/>
        </w:rPr>
        <w:t xml:space="preserve">Recording depreciation and amortization expense does not affect the cash account (or any other operating asset or liability). It affects a noncurrent investing asset (Property, plant, and equipment, net). </w:t>
      </w:r>
      <w:r w:rsidRPr="0056242C">
        <w:rPr>
          <w:rFonts w:ascii="Arial Narrow" w:hAnsi="Arial Narrow" w:cs="UniversLTStd-Bold"/>
          <w:b/>
          <w:bCs/>
        </w:rPr>
        <w:t>Since depreciation and amortization</w:t>
      </w:r>
      <w:r w:rsidRPr="0056242C">
        <w:rPr>
          <w:rFonts w:ascii="Arial Narrow" w:hAnsi="Arial Narrow" w:cs="UniversLTStd"/>
        </w:rPr>
        <w:t xml:space="preserve"> </w:t>
      </w:r>
      <w:r w:rsidRPr="0056242C">
        <w:rPr>
          <w:rFonts w:ascii="Arial Narrow" w:hAnsi="Arial Narrow" w:cs="UniversLTStd-Bold"/>
          <w:b/>
          <w:bCs/>
        </w:rPr>
        <w:t>expense are subtracted in computing net income but do not affect cash, we</w:t>
      </w:r>
      <w:r w:rsidRPr="0056242C">
        <w:rPr>
          <w:rFonts w:ascii="Arial Narrow" w:hAnsi="Arial Narrow" w:cs="UniversLTStd"/>
        </w:rPr>
        <w:t xml:space="preserve"> </w:t>
      </w:r>
      <w:r w:rsidRPr="0056242C">
        <w:rPr>
          <w:rFonts w:ascii="Arial Narrow" w:hAnsi="Arial Narrow" w:cs="UniversLTStd-Bold"/>
          <w:b/>
          <w:bCs/>
        </w:rPr>
        <w:t xml:space="preserve">always add each back </w:t>
      </w:r>
      <w:r w:rsidRPr="0056242C">
        <w:rPr>
          <w:rFonts w:ascii="Arial Narrow" w:hAnsi="Arial Narrow" w:cs="UniversLTStd"/>
        </w:rPr>
        <w:t xml:space="preserve">to convert net income to cash flow from operating activities . In the case of National Beverage, we need to remove the effect of depreciation and amortization expense by adding back Ksh. 8,891 to net income. If National Beverage had sold property, plant, and equipment at a gain or loss, the amount of cash received would be classified as an investing cash inflow. Since all of the cash received is an investing cash flow, an adjustment must also be made in the operating activities section to avoid double counting the gain or loss. </w:t>
      </w:r>
      <w:r w:rsidRPr="0056242C">
        <w:rPr>
          <w:rFonts w:ascii="Arial Narrow" w:hAnsi="Arial Narrow" w:cs="UniversLTStd-Bold"/>
          <w:b/>
          <w:bCs/>
        </w:rPr>
        <w:t>Gains</w:t>
      </w:r>
      <w:r w:rsidRPr="0056242C">
        <w:rPr>
          <w:rFonts w:ascii="Arial Narrow" w:hAnsi="Arial Narrow" w:cs="UniversLTStd"/>
        </w:rPr>
        <w:t xml:space="preserve"> </w:t>
      </w:r>
      <w:r w:rsidRPr="0056242C">
        <w:rPr>
          <w:rFonts w:ascii="Arial Narrow" w:hAnsi="Arial Narrow" w:cs="UniversLTStd-Bold"/>
          <w:b/>
          <w:bCs/>
        </w:rPr>
        <w:t>on sales of property, plant, and equipment are subtracted and losses on such</w:t>
      </w:r>
      <w:r w:rsidRPr="0056242C">
        <w:rPr>
          <w:rFonts w:ascii="Arial Narrow" w:hAnsi="Arial Narrow" w:cs="UniversLTStd"/>
        </w:rPr>
        <w:t xml:space="preserve"> </w:t>
      </w:r>
      <w:r w:rsidRPr="0056242C">
        <w:rPr>
          <w:rFonts w:ascii="Arial Narrow" w:hAnsi="Arial Narrow" w:cs="UniversLTStd-Bold"/>
          <w:b/>
          <w:bCs/>
        </w:rPr>
        <w:t xml:space="preserve">sales are added </w:t>
      </w:r>
      <w:r w:rsidRPr="0056242C">
        <w:rPr>
          <w:rFonts w:ascii="Arial Narrow" w:hAnsi="Arial Narrow" w:cs="UniversLTStd"/>
        </w:rPr>
        <w:t xml:space="preserve">to convert net income to cash flow from operating activities. </w:t>
      </w:r>
    </w:p>
    <w:p w:rsidR="004F6167" w:rsidRPr="0056242C" w:rsidRDefault="004F6167" w:rsidP="004F6167">
      <w:pPr>
        <w:autoSpaceDE w:val="0"/>
        <w:autoSpaceDN w:val="0"/>
        <w:adjustRightInd w:val="0"/>
        <w:spacing w:after="0" w:line="240" w:lineRule="auto"/>
        <w:rPr>
          <w:rFonts w:ascii="Arial Narrow" w:hAnsi="Arial Narrow" w:cs="UniversLTStd"/>
        </w:rPr>
      </w:pPr>
    </w:p>
    <w:p w:rsidR="004F6167" w:rsidRPr="0056242C" w:rsidRDefault="004F6167" w:rsidP="004F6167">
      <w:pPr>
        <w:autoSpaceDE w:val="0"/>
        <w:autoSpaceDN w:val="0"/>
        <w:adjustRightInd w:val="0"/>
        <w:spacing w:after="0" w:line="240" w:lineRule="auto"/>
        <w:rPr>
          <w:rFonts w:ascii="Arial Narrow" w:hAnsi="Arial Narrow" w:cs="UniversLTStd-Bold"/>
          <w:b/>
          <w:bCs/>
        </w:rPr>
      </w:pPr>
      <w:r w:rsidRPr="0056242C">
        <w:rPr>
          <w:rFonts w:ascii="Arial Narrow" w:hAnsi="Arial Narrow" w:cs="UniversLTStd-Bold"/>
          <w:b/>
          <w:bCs/>
        </w:rPr>
        <w:t>Step 2: Adjust net income for changes in assets and liabilities marked as operating (O).</w:t>
      </w:r>
    </w:p>
    <w:p w:rsidR="004F6167" w:rsidRPr="0056242C" w:rsidRDefault="004F6167" w:rsidP="004F6167">
      <w:pPr>
        <w:autoSpaceDE w:val="0"/>
        <w:autoSpaceDN w:val="0"/>
        <w:adjustRightInd w:val="0"/>
        <w:spacing w:after="0" w:line="240" w:lineRule="auto"/>
        <w:rPr>
          <w:rFonts w:ascii="Arial Narrow" w:hAnsi="Arial Narrow" w:cs="UniversLTStd"/>
        </w:rPr>
      </w:pPr>
      <w:r w:rsidRPr="0056242C">
        <w:rPr>
          <w:rFonts w:ascii="Arial Narrow" w:hAnsi="Arial Narrow" w:cs="UniversLTStd"/>
        </w:rPr>
        <w:t xml:space="preserve">Each </w:t>
      </w:r>
      <w:r w:rsidRPr="0056242C">
        <w:rPr>
          <w:rFonts w:ascii="Arial Narrow" w:hAnsi="Arial Narrow" w:cs="UniversLTStd-Bold"/>
          <w:b/>
          <w:bCs/>
        </w:rPr>
        <w:t xml:space="preserve">change </w:t>
      </w:r>
      <w:r w:rsidRPr="0056242C">
        <w:rPr>
          <w:rFonts w:ascii="Arial Narrow" w:hAnsi="Arial Narrow" w:cs="UniversLTStd"/>
        </w:rPr>
        <w:t>in operating assets (other than cash and short-term investments) and liabilities (other than amounts owed to owners and financial institutions) causes a difference between net income and cash flow from operating activities. When converting net income to cash flow from operating activities, apply the following</w:t>
      </w:r>
      <w:r w:rsidR="00620304" w:rsidRPr="0056242C">
        <w:rPr>
          <w:rFonts w:ascii="Arial Narrow" w:hAnsi="Arial Narrow" w:cs="UniversLTStd"/>
        </w:rPr>
        <w:t xml:space="preserve"> </w:t>
      </w:r>
      <w:r w:rsidRPr="0056242C">
        <w:rPr>
          <w:rFonts w:ascii="Arial Narrow" w:hAnsi="Arial Narrow" w:cs="UniversLTStd"/>
        </w:rPr>
        <w:t>general rules:</w:t>
      </w:r>
    </w:p>
    <w:p w:rsidR="004F6167" w:rsidRPr="0056242C" w:rsidRDefault="004F6167" w:rsidP="004F6167">
      <w:pPr>
        <w:autoSpaceDE w:val="0"/>
        <w:autoSpaceDN w:val="0"/>
        <w:adjustRightInd w:val="0"/>
        <w:spacing w:after="0" w:line="240" w:lineRule="auto"/>
        <w:rPr>
          <w:rFonts w:ascii="Arial Narrow" w:hAnsi="Arial Narrow" w:cs="UniversLTStd"/>
        </w:rPr>
      </w:pPr>
    </w:p>
    <w:p w:rsidR="00E01F3F" w:rsidRPr="0056242C" w:rsidRDefault="00E01F3F" w:rsidP="004F6167">
      <w:pPr>
        <w:autoSpaceDE w:val="0"/>
        <w:autoSpaceDN w:val="0"/>
        <w:adjustRightInd w:val="0"/>
        <w:spacing w:after="0" w:line="240" w:lineRule="auto"/>
        <w:rPr>
          <w:rFonts w:ascii="Arial Narrow" w:hAnsi="Arial Narrow" w:cs="UniversLTStd"/>
        </w:rPr>
      </w:pPr>
    </w:p>
    <w:p w:rsidR="00E01F3F" w:rsidRPr="0056242C" w:rsidRDefault="00E01F3F" w:rsidP="00E01F3F">
      <w:pPr>
        <w:autoSpaceDE w:val="0"/>
        <w:autoSpaceDN w:val="0"/>
        <w:adjustRightInd w:val="0"/>
        <w:spacing w:after="0" w:line="240" w:lineRule="auto"/>
        <w:rPr>
          <w:rFonts w:ascii="Arial Narrow" w:hAnsi="Arial Narrow" w:cs="OfficinaSansStd-Book"/>
          <w:b/>
          <w:u w:val="single"/>
        </w:rPr>
      </w:pPr>
      <w:r w:rsidRPr="0056242C">
        <w:rPr>
          <w:rFonts w:ascii="Arial Narrow" w:hAnsi="Arial Narrow" w:cs="OfficinaSansStd-Book"/>
          <w:b/>
          <w:u w:val="single"/>
        </w:rPr>
        <w:t>Reporting Cash Flows from Investing Activities</w:t>
      </w:r>
    </w:p>
    <w:p w:rsidR="00E01F3F" w:rsidRPr="0056242C" w:rsidRDefault="00E01F3F" w:rsidP="00E01F3F">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Preparing this section of the cash flow statement requires an analysis of the accounts related to property, plant, and equipment; intangible assets; and investments in the securities of other companies. Normally, the relevant balance sheet accounts include Short-Term Investments and long-term asset accounts such as Long-Term Investments and Property, Plant, and Equipment. The following relationships are the ones that you will encounter most frequently:</w:t>
      </w:r>
    </w:p>
    <w:p w:rsidR="00E01F3F" w:rsidRPr="0056242C" w:rsidRDefault="00E01F3F" w:rsidP="00E01F3F">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3192"/>
        <w:gridCol w:w="3192"/>
        <w:gridCol w:w="3192"/>
      </w:tblGrid>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Related balance sheet account(s)</w:t>
            </w:r>
          </w:p>
        </w:tc>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Investing activity</w:t>
            </w:r>
          </w:p>
        </w:tc>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Cash flow effect</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Property, plant, and equipment and</w:t>
            </w:r>
          </w:p>
          <w:p w:rsidR="00E01F3F" w:rsidRPr="0056242C" w:rsidRDefault="00E01F3F" w:rsidP="00E01F3F">
            <w:pPr>
              <w:autoSpaceDE w:val="0"/>
              <w:autoSpaceDN w:val="0"/>
              <w:adjustRightInd w:val="0"/>
              <w:rPr>
                <w:rFonts w:ascii="Arial Narrow" w:hAnsi="Arial Narrow" w:cs="TimesLTStd-Roman"/>
              </w:rPr>
            </w:pPr>
            <w:proofErr w:type="gramStart"/>
            <w:r w:rsidRPr="0056242C">
              <w:rPr>
                <w:rFonts w:ascii="Arial Narrow" w:hAnsi="Arial Narrow" w:cs="UniversLTStd-Cn"/>
              </w:rPr>
              <w:t>intangible</w:t>
            </w:r>
            <w:proofErr w:type="gramEnd"/>
            <w:r w:rsidRPr="0056242C">
              <w:rPr>
                <w:rFonts w:ascii="Arial Narrow" w:hAnsi="Arial Narrow" w:cs="UniversLTStd-Cn"/>
              </w:rPr>
              <w:t xml:space="preserve"> assets (patents, etc.)</w:t>
            </w:r>
          </w:p>
        </w:tc>
        <w:tc>
          <w:tcPr>
            <w:tcW w:w="3192" w:type="dxa"/>
          </w:tcPr>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Purchase of property, plant, and</w:t>
            </w:r>
          </w:p>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equipment or intangible assets for cash Outflow Sale of property, plant, and equipment or intangible assets for cash</w:t>
            </w:r>
          </w:p>
          <w:p w:rsidR="00E01F3F" w:rsidRPr="0056242C" w:rsidRDefault="00E01F3F" w:rsidP="00E01F3F">
            <w:pPr>
              <w:autoSpaceDE w:val="0"/>
              <w:autoSpaceDN w:val="0"/>
              <w:adjustRightInd w:val="0"/>
              <w:rPr>
                <w:rFonts w:ascii="Arial Narrow" w:hAnsi="Arial Narrow" w:cs="UniversLTStd-Cn"/>
              </w:rPr>
            </w:pPr>
          </w:p>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 xml:space="preserve">Sale of property, plant, and </w:t>
            </w:r>
            <w:r w:rsidRPr="0056242C">
              <w:rPr>
                <w:rFonts w:ascii="Arial Narrow" w:hAnsi="Arial Narrow" w:cs="UniversLTStd-Cn"/>
              </w:rPr>
              <w:lastRenderedPageBreak/>
              <w:t>equipment or intangible assets for cash</w:t>
            </w:r>
          </w:p>
        </w:tc>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lastRenderedPageBreak/>
              <w:t>Outflow</w:t>
            </w:r>
          </w:p>
          <w:p w:rsidR="00E01F3F" w:rsidRPr="0056242C" w:rsidRDefault="00E01F3F" w:rsidP="00E01F3F">
            <w:pPr>
              <w:autoSpaceDE w:val="0"/>
              <w:autoSpaceDN w:val="0"/>
              <w:adjustRightInd w:val="0"/>
              <w:rPr>
                <w:rFonts w:ascii="Arial Narrow" w:hAnsi="Arial Narrow" w:cs="TimesLTStd-Roman"/>
              </w:rPr>
            </w:pPr>
          </w:p>
          <w:p w:rsidR="00E01F3F" w:rsidRPr="0056242C" w:rsidRDefault="00E01F3F" w:rsidP="00E01F3F">
            <w:pPr>
              <w:autoSpaceDE w:val="0"/>
              <w:autoSpaceDN w:val="0"/>
              <w:adjustRightInd w:val="0"/>
              <w:rPr>
                <w:rFonts w:ascii="Arial Narrow" w:hAnsi="Arial Narrow" w:cs="TimesLTStd-Roman"/>
              </w:rPr>
            </w:pPr>
          </w:p>
          <w:p w:rsidR="00E01F3F" w:rsidRPr="0056242C" w:rsidRDefault="00E01F3F" w:rsidP="00E01F3F">
            <w:pPr>
              <w:autoSpaceDE w:val="0"/>
              <w:autoSpaceDN w:val="0"/>
              <w:adjustRightInd w:val="0"/>
              <w:rPr>
                <w:rFonts w:ascii="Arial Narrow" w:hAnsi="Arial Narrow" w:cs="TimesLTStd-Roman"/>
              </w:rPr>
            </w:pPr>
          </w:p>
          <w:p w:rsidR="00E01F3F" w:rsidRPr="0056242C" w:rsidRDefault="00E01F3F" w:rsidP="00E01F3F">
            <w:pPr>
              <w:autoSpaceDE w:val="0"/>
              <w:autoSpaceDN w:val="0"/>
              <w:adjustRightInd w:val="0"/>
              <w:rPr>
                <w:rFonts w:ascii="Arial Narrow" w:hAnsi="Arial Narrow" w:cs="TimesLTStd-Roman"/>
              </w:rPr>
            </w:pPr>
          </w:p>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Inflow</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lastRenderedPageBreak/>
              <w:t>Short- or long-term investments</w:t>
            </w:r>
          </w:p>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UniversLTStd-Cn"/>
              </w:rPr>
              <w:t>(stocks and bonds of other companies)</w:t>
            </w:r>
          </w:p>
        </w:tc>
        <w:tc>
          <w:tcPr>
            <w:tcW w:w="3192" w:type="dxa"/>
          </w:tcPr>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Purchase of investment securities</w:t>
            </w:r>
          </w:p>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for cash</w:t>
            </w:r>
          </w:p>
          <w:p w:rsidR="00E01F3F" w:rsidRPr="0056242C" w:rsidRDefault="00E01F3F" w:rsidP="00E01F3F">
            <w:pPr>
              <w:autoSpaceDE w:val="0"/>
              <w:autoSpaceDN w:val="0"/>
              <w:adjustRightInd w:val="0"/>
              <w:rPr>
                <w:rFonts w:ascii="Arial Narrow" w:hAnsi="Arial Narrow" w:cs="UniversLTStd-Cn"/>
              </w:rPr>
            </w:pPr>
          </w:p>
          <w:p w:rsidR="00E01F3F" w:rsidRPr="0056242C" w:rsidRDefault="00E01F3F" w:rsidP="00E01F3F">
            <w:pPr>
              <w:autoSpaceDE w:val="0"/>
              <w:autoSpaceDN w:val="0"/>
              <w:adjustRightInd w:val="0"/>
              <w:rPr>
                <w:rFonts w:ascii="Arial Narrow" w:hAnsi="Arial Narrow" w:cs="UniversLTStd-Cn"/>
              </w:rPr>
            </w:pPr>
            <w:r w:rsidRPr="0056242C">
              <w:rPr>
                <w:rFonts w:ascii="Arial Narrow" w:hAnsi="Arial Narrow" w:cs="UniversLTStd-Cn"/>
              </w:rPr>
              <w:t>Sale (maturity) of investment securities for cash</w:t>
            </w:r>
          </w:p>
        </w:tc>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Outflow</w:t>
            </w:r>
          </w:p>
          <w:p w:rsidR="00E01F3F" w:rsidRPr="0056242C" w:rsidRDefault="00E01F3F" w:rsidP="00E01F3F">
            <w:pPr>
              <w:autoSpaceDE w:val="0"/>
              <w:autoSpaceDN w:val="0"/>
              <w:adjustRightInd w:val="0"/>
              <w:rPr>
                <w:rFonts w:ascii="Arial Narrow" w:hAnsi="Arial Narrow" w:cs="TimesLTStd-Roman"/>
              </w:rPr>
            </w:pPr>
          </w:p>
          <w:p w:rsidR="00E01F3F" w:rsidRPr="0056242C" w:rsidRDefault="00E01F3F" w:rsidP="00E01F3F">
            <w:pPr>
              <w:autoSpaceDE w:val="0"/>
              <w:autoSpaceDN w:val="0"/>
              <w:adjustRightInd w:val="0"/>
              <w:rPr>
                <w:rFonts w:ascii="Arial Narrow" w:hAnsi="Arial Narrow" w:cs="TimesLTStd-Roman"/>
              </w:rPr>
            </w:pPr>
          </w:p>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Inflow</w:t>
            </w:r>
          </w:p>
        </w:tc>
      </w:tr>
    </w:tbl>
    <w:p w:rsidR="00E01F3F" w:rsidRPr="0056242C" w:rsidRDefault="00E01F3F" w:rsidP="00E01F3F">
      <w:pPr>
        <w:autoSpaceDE w:val="0"/>
        <w:autoSpaceDN w:val="0"/>
        <w:adjustRightInd w:val="0"/>
        <w:spacing w:after="0" w:line="240" w:lineRule="auto"/>
        <w:rPr>
          <w:rFonts w:ascii="Arial Narrow" w:hAnsi="Arial Narrow" w:cs="TimesLTStd-Roman"/>
        </w:rPr>
      </w:pPr>
    </w:p>
    <w:p w:rsidR="00E01F3F" w:rsidRPr="0056242C" w:rsidRDefault="00E01F3F" w:rsidP="00E01F3F">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NB: Only purchases paid for with cash or cash equivalents are included. The amount of cash that is received from the sale of assets is included, regardless of whether the assets are sold at a gain or loss.</w:t>
      </w:r>
    </w:p>
    <w:p w:rsidR="00E01F3F" w:rsidRPr="0056242C" w:rsidRDefault="00E01F3F" w:rsidP="00E01F3F">
      <w:pPr>
        <w:autoSpaceDE w:val="0"/>
        <w:autoSpaceDN w:val="0"/>
        <w:adjustRightInd w:val="0"/>
        <w:spacing w:after="0" w:line="240" w:lineRule="auto"/>
        <w:rPr>
          <w:rFonts w:ascii="Arial Narrow" w:hAnsi="Arial Narrow" w:cs="TimesLTStd-Bold"/>
          <w:b/>
          <w:bCs/>
        </w:rPr>
      </w:pPr>
    </w:p>
    <w:p w:rsidR="00E01F3F" w:rsidRPr="0056242C" w:rsidRDefault="00E01F3F" w:rsidP="00E01F3F">
      <w:pPr>
        <w:autoSpaceDE w:val="0"/>
        <w:autoSpaceDN w:val="0"/>
        <w:adjustRightInd w:val="0"/>
        <w:spacing w:after="0" w:line="240" w:lineRule="auto"/>
        <w:rPr>
          <w:rFonts w:ascii="Arial Narrow" w:hAnsi="Arial Narrow" w:cs="OfficinaSansStd-Book"/>
          <w:u w:val="single"/>
        </w:rPr>
      </w:pPr>
      <w:r w:rsidRPr="0056242C">
        <w:rPr>
          <w:rFonts w:ascii="Arial Narrow" w:hAnsi="Arial Narrow" w:cs="OfficinaSansStd-Book"/>
          <w:u w:val="single"/>
        </w:rPr>
        <w:t>Reporting Cash Flows from Financing Activities</w:t>
      </w:r>
    </w:p>
    <w:p w:rsidR="00E01F3F" w:rsidRPr="0056242C" w:rsidRDefault="00E01F3F" w:rsidP="00E01F3F">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Financing activities are associated with generating capital from creditors and owners. This section of the cash flow statement reflects changes in two current liabilities, Notes Payable to Financial Institutions (often called short-term debt) and Current Maturities of Long-Term Debt, as well as changes in long-term liabilities and stockholders’ equity accounts. These balance sheet accounts relate to the issuance and retirement of debt and stock and the payment of dividends. The following relationships are the ones that you will encounter most frequently:</w:t>
      </w:r>
    </w:p>
    <w:p w:rsidR="00E01F3F" w:rsidRPr="0056242C" w:rsidRDefault="00E01F3F" w:rsidP="00E01F3F">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3192"/>
        <w:gridCol w:w="3192"/>
        <w:gridCol w:w="3192"/>
      </w:tblGrid>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Related Balance sheet accounts</w:t>
            </w:r>
          </w:p>
        </w:tc>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Financing activity</w:t>
            </w:r>
          </w:p>
        </w:tc>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Cash flow effect</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Short term debt / notes payable</w:t>
            </w:r>
          </w:p>
        </w:tc>
        <w:tc>
          <w:tcPr>
            <w:tcW w:w="3192" w:type="dxa"/>
          </w:tcPr>
          <w:p w:rsidR="00D45A1E" w:rsidRPr="0056242C" w:rsidRDefault="00D45A1E" w:rsidP="00D45A1E">
            <w:pPr>
              <w:autoSpaceDE w:val="0"/>
              <w:autoSpaceDN w:val="0"/>
              <w:adjustRightInd w:val="0"/>
              <w:rPr>
                <w:rFonts w:ascii="Arial Narrow" w:hAnsi="Arial Narrow" w:cs="UniversLTStd-Cn"/>
              </w:rPr>
            </w:pPr>
            <w:r w:rsidRPr="0056242C">
              <w:rPr>
                <w:rFonts w:ascii="Arial Narrow" w:hAnsi="Arial Narrow" w:cs="UniversLTStd-Cn"/>
              </w:rPr>
              <w:t>Borrowing cash from banks</w:t>
            </w:r>
          </w:p>
          <w:p w:rsidR="00E01F3F" w:rsidRPr="0056242C" w:rsidRDefault="00D45A1E" w:rsidP="00D45A1E">
            <w:pPr>
              <w:autoSpaceDE w:val="0"/>
              <w:autoSpaceDN w:val="0"/>
              <w:adjustRightInd w:val="0"/>
              <w:rPr>
                <w:rFonts w:ascii="Arial Narrow" w:hAnsi="Arial Narrow" w:cs="UniversLTStd-Cn"/>
              </w:rPr>
            </w:pPr>
            <w:r w:rsidRPr="0056242C">
              <w:rPr>
                <w:rFonts w:ascii="Arial Narrow" w:hAnsi="Arial Narrow" w:cs="UniversLTStd-Cn"/>
              </w:rPr>
              <w:t>or other financial institutions</w:t>
            </w:r>
          </w:p>
          <w:p w:rsidR="00D45A1E" w:rsidRPr="0056242C" w:rsidRDefault="00D45A1E" w:rsidP="00D45A1E">
            <w:pPr>
              <w:autoSpaceDE w:val="0"/>
              <w:autoSpaceDN w:val="0"/>
              <w:adjustRightInd w:val="0"/>
              <w:rPr>
                <w:rFonts w:ascii="Arial Narrow" w:hAnsi="Arial Narrow" w:cs="UniversLTStd-Cn"/>
              </w:rPr>
            </w:pPr>
          </w:p>
          <w:p w:rsidR="00D45A1E" w:rsidRPr="0056242C" w:rsidRDefault="00D45A1E" w:rsidP="00D45A1E">
            <w:pPr>
              <w:autoSpaceDE w:val="0"/>
              <w:autoSpaceDN w:val="0"/>
              <w:adjustRightInd w:val="0"/>
              <w:rPr>
                <w:rFonts w:ascii="Arial Narrow" w:hAnsi="Arial Narrow" w:cs="TimesLTStd-Roman"/>
              </w:rPr>
            </w:pPr>
            <w:r w:rsidRPr="0056242C">
              <w:rPr>
                <w:rFonts w:ascii="Arial Narrow" w:hAnsi="Arial Narrow" w:cs="UniversLTStd-Cn"/>
              </w:rPr>
              <w:t>Repayment of loan principal</w:t>
            </w: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Inflow</w:t>
            </w: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Outflow</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Long term debt</w:t>
            </w: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Issuance of bonds for cash</w:t>
            </w: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Repayment of bond principal</w:t>
            </w: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Inflow</w:t>
            </w: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Outflow</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Common stock and additional paid in capital</w:t>
            </w: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Issuance of stock for cash</w:t>
            </w: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Repurchase or retirement of stock with cash.</w:t>
            </w: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Inflow</w:t>
            </w:r>
          </w:p>
          <w:p w:rsidR="00D45A1E" w:rsidRPr="0056242C" w:rsidRDefault="00D45A1E" w:rsidP="00E01F3F">
            <w:pPr>
              <w:autoSpaceDE w:val="0"/>
              <w:autoSpaceDN w:val="0"/>
              <w:adjustRightInd w:val="0"/>
              <w:rPr>
                <w:rFonts w:ascii="Arial Narrow" w:hAnsi="Arial Narrow" w:cs="TimesLTStd-Roman"/>
              </w:rPr>
            </w:pPr>
          </w:p>
          <w:p w:rsidR="00D45A1E"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Outflow</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r w:rsidRPr="0056242C">
              <w:rPr>
                <w:rFonts w:ascii="Arial Narrow" w:hAnsi="Arial Narrow" w:cs="TimesLTStd-Roman"/>
              </w:rPr>
              <w:t>Retained earnings</w:t>
            </w: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Payment of cash dividends</w:t>
            </w:r>
          </w:p>
        </w:tc>
        <w:tc>
          <w:tcPr>
            <w:tcW w:w="3192" w:type="dxa"/>
          </w:tcPr>
          <w:p w:rsidR="00E01F3F" w:rsidRPr="0056242C" w:rsidRDefault="00D45A1E" w:rsidP="00E01F3F">
            <w:pPr>
              <w:autoSpaceDE w:val="0"/>
              <w:autoSpaceDN w:val="0"/>
              <w:adjustRightInd w:val="0"/>
              <w:rPr>
                <w:rFonts w:ascii="Arial Narrow" w:hAnsi="Arial Narrow" w:cs="TimesLTStd-Roman"/>
              </w:rPr>
            </w:pPr>
            <w:r w:rsidRPr="0056242C">
              <w:rPr>
                <w:rFonts w:ascii="Arial Narrow" w:hAnsi="Arial Narrow" w:cs="TimesLTStd-Roman"/>
              </w:rPr>
              <w:t>Outflow</w:t>
            </w: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p>
        </w:tc>
        <w:tc>
          <w:tcPr>
            <w:tcW w:w="3192" w:type="dxa"/>
          </w:tcPr>
          <w:p w:rsidR="00E01F3F" w:rsidRPr="0056242C" w:rsidRDefault="00E01F3F" w:rsidP="00E01F3F">
            <w:pPr>
              <w:autoSpaceDE w:val="0"/>
              <w:autoSpaceDN w:val="0"/>
              <w:adjustRightInd w:val="0"/>
              <w:rPr>
                <w:rFonts w:ascii="Arial Narrow" w:hAnsi="Arial Narrow" w:cs="TimesLTStd-Roman"/>
              </w:rPr>
            </w:pPr>
          </w:p>
        </w:tc>
        <w:tc>
          <w:tcPr>
            <w:tcW w:w="3192" w:type="dxa"/>
          </w:tcPr>
          <w:p w:rsidR="00E01F3F" w:rsidRPr="0056242C" w:rsidRDefault="00E01F3F" w:rsidP="00E01F3F">
            <w:pPr>
              <w:autoSpaceDE w:val="0"/>
              <w:autoSpaceDN w:val="0"/>
              <w:adjustRightInd w:val="0"/>
              <w:rPr>
                <w:rFonts w:ascii="Arial Narrow" w:hAnsi="Arial Narrow" w:cs="TimesLTStd-Roman"/>
              </w:rPr>
            </w:pP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p>
        </w:tc>
        <w:tc>
          <w:tcPr>
            <w:tcW w:w="3192" w:type="dxa"/>
          </w:tcPr>
          <w:p w:rsidR="00E01F3F" w:rsidRPr="0056242C" w:rsidRDefault="00E01F3F" w:rsidP="00E01F3F">
            <w:pPr>
              <w:autoSpaceDE w:val="0"/>
              <w:autoSpaceDN w:val="0"/>
              <w:adjustRightInd w:val="0"/>
              <w:rPr>
                <w:rFonts w:ascii="Arial Narrow" w:hAnsi="Arial Narrow" w:cs="TimesLTStd-Roman"/>
              </w:rPr>
            </w:pPr>
          </w:p>
        </w:tc>
        <w:tc>
          <w:tcPr>
            <w:tcW w:w="3192" w:type="dxa"/>
          </w:tcPr>
          <w:p w:rsidR="00E01F3F" w:rsidRPr="0056242C" w:rsidRDefault="00E01F3F" w:rsidP="00E01F3F">
            <w:pPr>
              <w:autoSpaceDE w:val="0"/>
              <w:autoSpaceDN w:val="0"/>
              <w:adjustRightInd w:val="0"/>
              <w:rPr>
                <w:rFonts w:ascii="Arial Narrow" w:hAnsi="Arial Narrow" w:cs="TimesLTStd-Roman"/>
              </w:rPr>
            </w:pPr>
          </w:p>
        </w:tc>
      </w:tr>
      <w:tr w:rsidR="00E01F3F" w:rsidRPr="0056242C" w:rsidTr="00E01F3F">
        <w:tc>
          <w:tcPr>
            <w:tcW w:w="3192" w:type="dxa"/>
          </w:tcPr>
          <w:p w:rsidR="00E01F3F" w:rsidRPr="0056242C" w:rsidRDefault="00E01F3F" w:rsidP="00E01F3F">
            <w:pPr>
              <w:autoSpaceDE w:val="0"/>
              <w:autoSpaceDN w:val="0"/>
              <w:adjustRightInd w:val="0"/>
              <w:rPr>
                <w:rFonts w:ascii="Arial Narrow" w:hAnsi="Arial Narrow" w:cs="TimesLTStd-Roman"/>
              </w:rPr>
            </w:pPr>
          </w:p>
        </w:tc>
        <w:tc>
          <w:tcPr>
            <w:tcW w:w="3192" w:type="dxa"/>
          </w:tcPr>
          <w:p w:rsidR="00E01F3F" w:rsidRPr="0056242C" w:rsidRDefault="00E01F3F" w:rsidP="00E01F3F">
            <w:pPr>
              <w:autoSpaceDE w:val="0"/>
              <w:autoSpaceDN w:val="0"/>
              <w:adjustRightInd w:val="0"/>
              <w:rPr>
                <w:rFonts w:ascii="Arial Narrow" w:hAnsi="Arial Narrow" w:cs="TimesLTStd-Roman"/>
              </w:rPr>
            </w:pPr>
          </w:p>
        </w:tc>
        <w:tc>
          <w:tcPr>
            <w:tcW w:w="3192" w:type="dxa"/>
          </w:tcPr>
          <w:p w:rsidR="00E01F3F" w:rsidRPr="0056242C" w:rsidRDefault="00E01F3F" w:rsidP="00E01F3F">
            <w:pPr>
              <w:autoSpaceDE w:val="0"/>
              <w:autoSpaceDN w:val="0"/>
              <w:adjustRightInd w:val="0"/>
              <w:rPr>
                <w:rFonts w:ascii="Arial Narrow" w:hAnsi="Arial Narrow" w:cs="TimesLTStd-Roman"/>
              </w:rPr>
            </w:pPr>
          </w:p>
        </w:tc>
      </w:tr>
    </w:tbl>
    <w:p w:rsidR="00E01F3F" w:rsidRPr="0056242C" w:rsidRDefault="00E01F3F" w:rsidP="00E01F3F">
      <w:pPr>
        <w:autoSpaceDE w:val="0"/>
        <w:autoSpaceDN w:val="0"/>
        <w:adjustRightInd w:val="0"/>
        <w:spacing w:after="0" w:line="240" w:lineRule="auto"/>
        <w:rPr>
          <w:rFonts w:ascii="Arial Narrow" w:hAnsi="Arial Narrow" w:cs="TimesLTStd-Roman"/>
        </w:rPr>
      </w:pPr>
    </w:p>
    <w:p w:rsidR="00D45A1E" w:rsidRPr="0056242C" w:rsidRDefault="00D45A1E" w:rsidP="00D45A1E">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Remember this:</w:t>
      </w:r>
    </w:p>
    <w:p w:rsidR="00D45A1E" w:rsidRPr="0056242C" w:rsidRDefault="00D45A1E" w:rsidP="00D45A1E">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 xml:space="preserve">Cash repayments of principal are cash flows from financing activities. Interest payments are cash flows from operating activities. </w:t>
      </w:r>
    </w:p>
    <w:p w:rsidR="00D45A1E" w:rsidRPr="0056242C" w:rsidRDefault="00D45A1E" w:rsidP="00D45A1E">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Since interest expense is reported on the income statement, the related cash flow is shown in the operating section.</w:t>
      </w:r>
    </w:p>
    <w:p w:rsidR="00D45A1E" w:rsidRPr="0056242C" w:rsidRDefault="00D45A1E" w:rsidP="00D45A1E">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 xml:space="preserve">Dividend payments are cash flows from financing activities. </w:t>
      </w:r>
    </w:p>
    <w:p w:rsidR="00D45A1E" w:rsidRPr="0056242C" w:rsidRDefault="00D45A1E" w:rsidP="00D45A1E">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Dividend payments are not reported on the income statement because they represent a distribution of income to owners. Therefore, they are shown in the financing section.</w:t>
      </w:r>
    </w:p>
    <w:p w:rsidR="00D45A1E" w:rsidRPr="0056242C" w:rsidRDefault="00D45A1E" w:rsidP="00D45A1E">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If debt or stock is issued for other than cash, it is not included in this section.</w:t>
      </w:r>
    </w:p>
    <w:p w:rsidR="00D45A1E" w:rsidRPr="0056242C" w:rsidRDefault="00D45A1E" w:rsidP="00D45A1E">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To compute cash flows from financing activities, you should review changes in debt and stockholders’ equity accounts. In the case of National Beverage Corp., the analysis of changes in the balance sheet finds that only contributed capital changed during the period</w:t>
      </w:r>
    </w:p>
    <w:p w:rsidR="001D53F2" w:rsidRPr="0056242C" w:rsidRDefault="001D53F2" w:rsidP="00D45A1E">
      <w:pPr>
        <w:autoSpaceDE w:val="0"/>
        <w:autoSpaceDN w:val="0"/>
        <w:adjustRightInd w:val="0"/>
        <w:spacing w:after="0" w:line="240" w:lineRule="auto"/>
        <w:rPr>
          <w:rFonts w:ascii="Arial Narrow" w:hAnsi="Arial Narrow" w:cs="TimesLTStd-Roman"/>
        </w:rPr>
      </w:pPr>
    </w:p>
    <w:p w:rsidR="001D53F2" w:rsidRPr="0056242C" w:rsidRDefault="001D53F2" w:rsidP="00D45A1E">
      <w:pPr>
        <w:autoSpaceDE w:val="0"/>
        <w:autoSpaceDN w:val="0"/>
        <w:adjustRightInd w:val="0"/>
        <w:spacing w:after="0" w:line="240" w:lineRule="auto"/>
        <w:rPr>
          <w:rFonts w:ascii="Arial Narrow" w:hAnsi="Arial Narrow" w:cs="TimesLTStd-Roman"/>
        </w:rPr>
      </w:pPr>
    </w:p>
    <w:p w:rsidR="001D53F2" w:rsidRPr="0056242C" w:rsidRDefault="001D53F2" w:rsidP="001D53F2">
      <w:pPr>
        <w:autoSpaceDE w:val="0"/>
        <w:autoSpaceDN w:val="0"/>
        <w:adjustRightInd w:val="0"/>
        <w:spacing w:after="0" w:line="240" w:lineRule="auto"/>
        <w:jc w:val="center"/>
        <w:rPr>
          <w:rFonts w:ascii="Arial Narrow" w:hAnsi="Arial Narrow" w:cs="TimesLTStd-Bold"/>
          <w:b/>
          <w:bCs/>
        </w:rPr>
      </w:pPr>
      <w:r w:rsidRPr="0056242C">
        <w:rPr>
          <w:rFonts w:ascii="Arial Narrow" w:hAnsi="Arial Narrow" w:cs="TimesLTStd-Bold"/>
          <w:b/>
          <w:bCs/>
        </w:rPr>
        <w:lastRenderedPageBreak/>
        <w:t>Format for the Statement of Cash Flows</w:t>
      </w:r>
    </w:p>
    <w:p w:rsidR="001D53F2" w:rsidRPr="0056242C" w:rsidRDefault="001D53F2" w:rsidP="001D53F2">
      <w:pPr>
        <w:autoSpaceDE w:val="0"/>
        <w:autoSpaceDN w:val="0"/>
        <w:adjustRightInd w:val="0"/>
        <w:spacing w:after="0" w:line="240" w:lineRule="auto"/>
        <w:jc w:val="center"/>
        <w:rPr>
          <w:rFonts w:ascii="Arial Narrow" w:hAnsi="Arial Narrow" w:cs="TimesLTStd-Bold"/>
          <w:b/>
          <w:bCs/>
        </w:rPr>
      </w:pPr>
      <w:r w:rsidRPr="0056242C">
        <w:rPr>
          <w:rFonts w:ascii="Arial Narrow" w:hAnsi="Arial Narrow" w:cs="TimesLTStd-Bold"/>
          <w:b/>
          <w:bCs/>
        </w:rPr>
        <w:t>Statement of Cash Flows (Indirect Method)</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Operating Activities: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Net Income</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Depreciation and amortization expense</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Gain on sale of long-term asset</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Loss on sale of long-term asset</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Decreases in operating assets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Increases in operating liabilities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Increases in operating assets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Decreases in operating liabilities</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Net Cash Flow from Operating Activities</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Investing Activities: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Purchase of property, plant, and equipment or intangible assets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Sale of property, plant, and equipment or intangible assets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Purchase of investment securities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Sale (maturity) of investment securities</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Net Cash Flow from Investing Activities</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Financing Activities: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Borrowing from bank or other financial institution</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Repayment of loan principal</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Issuance of bonds for cash</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Repayment of bond principal</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Issuance of stock</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Repurchase (retirement) of stock</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eastAsia="MathematicalPiLTStd" w:hAnsi="Arial Narrow" w:cs="MathematicalPiLTStd"/>
        </w:rPr>
        <w:t>−</w:t>
      </w:r>
      <w:r w:rsidRPr="0056242C">
        <w:rPr>
          <w:rFonts w:ascii="Arial Narrow" w:hAnsi="Arial Narrow" w:cs="TimesLTStd-Roman"/>
        </w:rPr>
        <w:t>Payment of (cash) dividends</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Net Cash Flow from Financing Activities</w:t>
      </w:r>
    </w:p>
    <w:p w:rsidR="001D53F2" w:rsidRPr="0056242C" w:rsidRDefault="001D53F2" w:rsidP="001D53F2">
      <w:pPr>
        <w:autoSpaceDE w:val="0"/>
        <w:autoSpaceDN w:val="0"/>
        <w:adjustRightInd w:val="0"/>
        <w:spacing w:after="0" w:line="240" w:lineRule="auto"/>
        <w:rPr>
          <w:rFonts w:ascii="Arial Narrow" w:hAnsi="Arial Narrow" w:cs="TimesLTStd-Bold"/>
          <w:b/>
          <w:bCs/>
        </w:rPr>
      </w:pPr>
      <w:r w:rsidRPr="0056242C">
        <w:rPr>
          <w:rFonts w:ascii="Arial Narrow" w:hAnsi="Arial Narrow" w:cs="TimesLTStd-Bold"/>
          <w:b/>
          <w:bCs/>
        </w:rPr>
        <w:t>Net increase or decrease in cash and cash equivalents</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Cash and cash equivalents at beginning of period</w:t>
      </w:r>
    </w:p>
    <w:p w:rsidR="001D53F2" w:rsidRPr="0056242C" w:rsidRDefault="001D53F2" w:rsidP="001D53F2">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Cash and cash equivalents at end of period</w:t>
      </w:r>
    </w:p>
    <w:p w:rsidR="001D53F2" w:rsidRPr="0056242C" w:rsidRDefault="001D53F2" w:rsidP="001D53F2">
      <w:pPr>
        <w:autoSpaceDE w:val="0"/>
        <w:autoSpaceDN w:val="0"/>
        <w:adjustRightInd w:val="0"/>
        <w:spacing w:after="0" w:line="240" w:lineRule="auto"/>
        <w:rPr>
          <w:rFonts w:ascii="Arial Narrow" w:hAnsi="Arial Narrow" w:cs="TimesLTStd-Roman"/>
        </w:rPr>
      </w:pPr>
    </w:p>
    <w:p w:rsidR="001D53F2" w:rsidRPr="0056242C" w:rsidRDefault="001D53F2" w:rsidP="001D53F2">
      <w:pPr>
        <w:autoSpaceDE w:val="0"/>
        <w:autoSpaceDN w:val="0"/>
        <w:adjustRightInd w:val="0"/>
        <w:spacing w:after="0" w:line="240" w:lineRule="auto"/>
        <w:rPr>
          <w:rFonts w:ascii="Arial Narrow" w:hAnsi="Arial Narrow" w:cs="OfficinaSansStd-Book"/>
          <w:u w:val="single"/>
        </w:rPr>
      </w:pPr>
      <w:r w:rsidRPr="0056242C">
        <w:rPr>
          <w:rFonts w:ascii="Arial Narrow" w:hAnsi="Arial Narrow" w:cs="OfficinaSansStd-Book"/>
          <w:u w:val="single"/>
        </w:rPr>
        <w:t>Noncash Investing and Financing Activities</w:t>
      </w:r>
    </w:p>
    <w:p w:rsidR="001D53F2" w:rsidRDefault="001D53F2" w:rsidP="001D53F2">
      <w:pPr>
        <w:autoSpaceDE w:val="0"/>
        <w:autoSpaceDN w:val="0"/>
        <w:adjustRightInd w:val="0"/>
        <w:spacing w:after="0" w:line="240" w:lineRule="auto"/>
        <w:rPr>
          <w:rFonts w:ascii="Arial Narrow" w:hAnsi="Arial Narrow" w:cs="TimesLTStd-Roman"/>
        </w:rPr>
      </w:pPr>
      <w:r w:rsidRPr="0056242C">
        <w:rPr>
          <w:rFonts w:ascii="Arial Narrow" w:hAnsi="Arial Narrow" w:cs="TimesLTStd-Roman"/>
        </w:rPr>
        <w:t>Certain transactions are important investing and financing activities but have no cash flow effects.</w:t>
      </w:r>
      <w:r w:rsidR="0056242C" w:rsidRPr="0056242C">
        <w:rPr>
          <w:rFonts w:ascii="Arial Narrow" w:hAnsi="Arial Narrow" w:cs="TimesLTStd-Roman"/>
        </w:rPr>
        <w:t xml:space="preserve"> </w:t>
      </w:r>
      <w:r w:rsidRPr="0056242C">
        <w:rPr>
          <w:rFonts w:ascii="Arial Narrow" w:hAnsi="Arial Narrow" w:cs="TimesLTStd-Roman"/>
        </w:rPr>
        <w:t xml:space="preserve">These are called </w:t>
      </w:r>
      <w:r w:rsidRPr="0056242C">
        <w:rPr>
          <w:rFonts w:ascii="Arial Narrow" w:hAnsi="Arial Narrow" w:cs="TimesLTStd-Bold"/>
          <w:b/>
          <w:bCs/>
        </w:rPr>
        <w:t xml:space="preserve">noncash investing and financing activities. </w:t>
      </w:r>
      <w:r w:rsidRPr="0056242C">
        <w:rPr>
          <w:rFonts w:ascii="Arial Narrow" w:hAnsi="Arial Narrow" w:cs="TimesLTStd-Roman"/>
        </w:rPr>
        <w:t>For example, the purchase of a</w:t>
      </w:r>
      <w:r w:rsidR="0056242C" w:rsidRPr="0056242C">
        <w:rPr>
          <w:rFonts w:ascii="Arial Narrow" w:hAnsi="Arial Narrow" w:cs="TimesLTStd-Roman"/>
        </w:rPr>
        <w:t xml:space="preserve"> Ksh. 100,000 building with a Ksh. </w:t>
      </w:r>
      <w:r w:rsidRPr="0056242C">
        <w:rPr>
          <w:rFonts w:ascii="Arial Narrow" w:hAnsi="Arial Narrow" w:cs="TimesLTStd-Roman"/>
        </w:rPr>
        <w:t xml:space="preserve">100,000 mortgage given by the former owner </w:t>
      </w:r>
      <w:r w:rsidR="0056242C" w:rsidRPr="0056242C">
        <w:rPr>
          <w:rFonts w:ascii="Arial Narrow" w:hAnsi="Arial Narrow" w:cs="TimesLTStd-Roman"/>
        </w:rPr>
        <w:t xml:space="preserve">or bank </w:t>
      </w:r>
      <w:r w:rsidRPr="0056242C">
        <w:rPr>
          <w:rFonts w:ascii="Arial Narrow" w:hAnsi="Arial Narrow" w:cs="TimesLTStd-Roman"/>
        </w:rPr>
        <w:t>does not cause either</w:t>
      </w:r>
      <w:r w:rsidR="0056242C" w:rsidRPr="0056242C">
        <w:rPr>
          <w:rFonts w:ascii="Arial Narrow" w:hAnsi="Arial Narrow" w:cs="TimesLTStd-Roman"/>
        </w:rPr>
        <w:t xml:space="preserve"> </w:t>
      </w:r>
      <w:r w:rsidRPr="0056242C">
        <w:rPr>
          <w:rFonts w:ascii="Arial Narrow" w:hAnsi="Arial Narrow" w:cs="TimesLTStd-Roman"/>
        </w:rPr>
        <w:t>an inflow or an outflow of cash. As a result, these noncash activities are not listed in the three</w:t>
      </w:r>
      <w:r w:rsidR="0056242C" w:rsidRPr="0056242C">
        <w:rPr>
          <w:rFonts w:ascii="Arial Narrow" w:hAnsi="Arial Narrow" w:cs="TimesLTStd-Roman"/>
        </w:rPr>
        <w:t xml:space="preserve"> </w:t>
      </w:r>
      <w:r w:rsidRPr="0056242C">
        <w:rPr>
          <w:rFonts w:ascii="Arial Narrow" w:hAnsi="Arial Narrow" w:cs="TimesLTStd-Roman"/>
        </w:rPr>
        <w:t>main sections of the cash flow statement. However, supplemental disclosure of these transactions</w:t>
      </w:r>
      <w:r w:rsidR="0056242C" w:rsidRPr="0056242C">
        <w:rPr>
          <w:rFonts w:ascii="Arial Narrow" w:hAnsi="Arial Narrow" w:cs="TimesLTStd-Roman"/>
        </w:rPr>
        <w:t xml:space="preserve"> </w:t>
      </w:r>
      <w:r w:rsidRPr="0056242C">
        <w:rPr>
          <w:rFonts w:ascii="Arial Narrow" w:hAnsi="Arial Narrow" w:cs="TimesLTStd-Roman"/>
        </w:rPr>
        <w:t>is required, in either narrative or schedule form. National Beverage’s statement of cash flows</w:t>
      </w:r>
      <w:r w:rsidR="0056242C" w:rsidRPr="0056242C">
        <w:rPr>
          <w:rFonts w:ascii="Arial Narrow" w:hAnsi="Arial Narrow" w:cs="TimesLTStd-Roman"/>
        </w:rPr>
        <w:t xml:space="preserve"> </w:t>
      </w:r>
      <w:r w:rsidRPr="0056242C">
        <w:rPr>
          <w:rFonts w:ascii="Arial Narrow" w:hAnsi="Arial Narrow" w:cs="TimesLTStd-Roman"/>
        </w:rPr>
        <w:t>does not list any noncash investing and financing activities.</w:t>
      </w:r>
      <w:r w:rsidR="0056242C" w:rsidRPr="0056242C">
        <w:rPr>
          <w:rFonts w:ascii="Arial Narrow" w:hAnsi="Arial Narrow" w:cs="TimesLTStd-Roman"/>
        </w:rPr>
        <w:t xml:space="preserve"> </w:t>
      </w:r>
      <w:proofErr w:type="gramStart"/>
      <w:r w:rsidR="0056242C" w:rsidRPr="0056242C">
        <w:rPr>
          <w:rFonts w:ascii="Arial Narrow" w:hAnsi="Arial Narrow" w:cs="TimesLTStd-Roman"/>
        </w:rPr>
        <w:t>if</w:t>
      </w:r>
      <w:proofErr w:type="gramEnd"/>
      <w:r w:rsidR="0056242C" w:rsidRPr="0056242C">
        <w:rPr>
          <w:rFonts w:ascii="Arial Narrow" w:hAnsi="Arial Narrow" w:cs="TimesLTStd-Roman"/>
        </w:rPr>
        <w:t xml:space="preserve"> non-cash investing and financing activities are present, t</w:t>
      </w:r>
      <w:r w:rsidRPr="0056242C">
        <w:rPr>
          <w:rFonts w:ascii="Arial Narrow" w:hAnsi="Arial Narrow" w:cs="TimesLTStd-Roman"/>
        </w:rPr>
        <w:t>hese</w:t>
      </w:r>
      <w:r w:rsidR="0056242C" w:rsidRPr="0056242C">
        <w:rPr>
          <w:rFonts w:ascii="Arial Narrow" w:hAnsi="Arial Narrow" w:cs="TimesLTStd-Roman"/>
        </w:rPr>
        <w:t xml:space="preserve"> </w:t>
      </w:r>
      <w:r w:rsidRPr="0056242C">
        <w:rPr>
          <w:rFonts w:ascii="Arial Narrow" w:hAnsi="Arial Narrow" w:cs="TimesLTStd-Roman"/>
        </w:rPr>
        <w:t>amounts are disclosed at the bo</w:t>
      </w:r>
      <w:r w:rsidR="0056242C">
        <w:rPr>
          <w:rFonts w:ascii="Arial Narrow" w:hAnsi="Arial Narrow" w:cs="TimesLTStd-Roman"/>
        </w:rPr>
        <w:t>ttom of its cash flow statement.</w:t>
      </w:r>
    </w:p>
    <w:p w:rsidR="001F13AE" w:rsidRDefault="001F13AE" w:rsidP="001D53F2">
      <w:pPr>
        <w:autoSpaceDE w:val="0"/>
        <w:autoSpaceDN w:val="0"/>
        <w:adjustRightInd w:val="0"/>
        <w:spacing w:after="0" w:line="240" w:lineRule="auto"/>
        <w:rPr>
          <w:rFonts w:ascii="Arial Narrow" w:hAnsi="Arial Narrow" w:cs="TimesLTStd-Roman"/>
        </w:rPr>
      </w:pPr>
    </w:p>
    <w:p w:rsidR="001F13AE" w:rsidRPr="001F13AE" w:rsidRDefault="001F13AE" w:rsidP="001F13AE">
      <w:pPr>
        <w:autoSpaceDE w:val="0"/>
        <w:autoSpaceDN w:val="0"/>
        <w:adjustRightInd w:val="0"/>
        <w:spacing w:after="0" w:line="240" w:lineRule="auto"/>
        <w:rPr>
          <w:rFonts w:ascii="Arial Narrow" w:hAnsi="Arial Narrow" w:cs="OfficinaSansStd-Book"/>
          <w:u w:val="single"/>
        </w:rPr>
      </w:pPr>
      <w:r w:rsidRPr="001F13AE">
        <w:rPr>
          <w:rFonts w:ascii="Arial Narrow" w:hAnsi="Arial Narrow" w:cs="OfficinaSansStd-Book"/>
          <w:u w:val="single"/>
        </w:rPr>
        <w:t>Supplemental Cash Flow Information</w:t>
      </w:r>
    </w:p>
    <w:p w:rsid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Roman"/>
        </w:rPr>
        <w:t xml:space="preserve">Companies that use the indirect method of presenting cash flows from operations also must provide two other figures: </w:t>
      </w:r>
      <w:r w:rsidRPr="001F13AE">
        <w:rPr>
          <w:rFonts w:ascii="Arial Narrow" w:hAnsi="Arial Narrow" w:cs="TimesLTStd-Bold"/>
          <w:b/>
          <w:bCs/>
        </w:rPr>
        <w:t xml:space="preserve">cash paid for interest </w:t>
      </w:r>
      <w:r w:rsidRPr="001F13AE">
        <w:rPr>
          <w:rFonts w:ascii="Arial Narrow" w:hAnsi="Arial Narrow" w:cs="TimesLTStd-Roman"/>
        </w:rPr>
        <w:t xml:space="preserve">and </w:t>
      </w:r>
      <w:r w:rsidRPr="001F13AE">
        <w:rPr>
          <w:rFonts w:ascii="Arial Narrow" w:hAnsi="Arial Narrow" w:cs="TimesLTStd-Bold"/>
          <w:b/>
          <w:bCs/>
        </w:rPr>
        <w:t xml:space="preserve">cash paid for income taxes. </w:t>
      </w:r>
      <w:r w:rsidRPr="001F13AE">
        <w:rPr>
          <w:rFonts w:ascii="Arial Narrow" w:hAnsi="Arial Narrow" w:cs="TimesLTStd-Roman"/>
        </w:rPr>
        <w:t>These are normally listed at the bottom of the statement or in the notes.</w:t>
      </w:r>
    </w:p>
    <w:p w:rsidR="001F13AE" w:rsidRDefault="001F13AE" w:rsidP="001F13AE">
      <w:pPr>
        <w:autoSpaceDE w:val="0"/>
        <w:autoSpaceDN w:val="0"/>
        <w:adjustRightInd w:val="0"/>
        <w:spacing w:after="0" w:line="240" w:lineRule="auto"/>
        <w:rPr>
          <w:rFonts w:ascii="Arial Narrow" w:hAnsi="Arial Narrow" w:cs="TimesLTStd-Roman"/>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Default="001F13AE" w:rsidP="001F13AE">
      <w:pPr>
        <w:autoSpaceDE w:val="0"/>
        <w:autoSpaceDN w:val="0"/>
        <w:adjustRightInd w:val="0"/>
        <w:spacing w:after="0" w:line="240" w:lineRule="auto"/>
        <w:rPr>
          <w:rFonts w:ascii="TimesLTStd-Roman" w:hAnsi="TimesLTStd-Roman" w:cs="TimesLTStd-Roman"/>
          <w:sz w:val="19"/>
          <w:szCs w:val="19"/>
        </w:rPr>
      </w:pPr>
    </w:p>
    <w:p w:rsidR="001F13AE" w:rsidRPr="001F13AE" w:rsidRDefault="001F13AE" w:rsidP="001F13AE">
      <w:pPr>
        <w:autoSpaceDE w:val="0"/>
        <w:autoSpaceDN w:val="0"/>
        <w:adjustRightInd w:val="0"/>
        <w:spacing w:after="0" w:line="240" w:lineRule="auto"/>
        <w:rPr>
          <w:rFonts w:ascii="Arial Narrow" w:hAnsi="Arial Narrow" w:cs="TimesLTStd-Roman"/>
          <w:b/>
          <w:u w:val="single"/>
        </w:rPr>
      </w:pPr>
      <w:r w:rsidRPr="001F13AE">
        <w:rPr>
          <w:rFonts w:ascii="Arial Narrow" w:hAnsi="Arial Narrow" w:cs="TimesLTStd-Roman"/>
          <w:b/>
          <w:u w:val="single"/>
        </w:rPr>
        <w:lastRenderedPageBreak/>
        <w:t>Review Questions</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Roman"/>
        </w:rPr>
        <w:t xml:space="preserve">During a recent year (ended December 31), R.K. Brewery, a Nakuru </w:t>
      </w:r>
      <w:r w:rsidR="0094682F" w:rsidRPr="001F13AE">
        <w:rPr>
          <w:rFonts w:ascii="Arial Narrow" w:hAnsi="Arial Narrow" w:cs="TimesLTStd-Roman"/>
        </w:rPr>
        <w:t>based brewer</w:t>
      </w:r>
      <w:r w:rsidRPr="001F13AE">
        <w:rPr>
          <w:rFonts w:ascii="Arial Narrow" w:hAnsi="Arial Narrow" w:cs="TimesLTStd-Roman"/>
        </w:rPr>
        <w:t>, reported net income of Ksh.3</w:t>
      </w:r>
      <w:proofErr w:type="gramStart"/>
      <w:r w:rsidRPr="001F13AE">
        <w:rPr>
          <w:rFonts w:ascii="Arial Narrow" w:hAnsi="Arial Narrow" w:cs="TimesLTStd-Roman"/>
        </w:rPr>
        <w:t>,182</w:t>
      </w:r>
      <w:proofErr w:type="gramEnd"/>
      <w:r w:rsidRPr="001F13AE">
        <w:rPr>
          <w:rFonts w:ascii="Arial Narrow" w:hAnsi="Arial Narrow" w:cs="TimesLTStd-Roman"/>
        </w:rPr>
        <w:t xml:space="preserve"> (all numbers in thousands of  Shillings) and cash and cash equivalents at the beginning of the year of Ksh.472. It also engaged in the following activities:</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a. </w:t>
      </w:r>
      <w:r w:rsidRPr="001F13AE">
        <w:rPr>
          <w:rFonts w:ascii="Arial Narrow" w:hAnsi="Arial Narrow" w:cs="TimesLTStd-Italic"/>
          <w:i/>
          <w:iCs/>
        </w:rPr>
        <w:tab/>
      </w:r>
      <w:r w:rsidRPr="001F13AE">
        <w:rPr>
          <w:rFonts w:ascii="Arial Narrow" w:hAnsi="Arial Narrow" w:cs="TimesLTStd-Roman"/>
        </w:rPr>
        <w:t>Paid Ksh.18</w:t>
      </w:r>
      <w:proofErr w:type="gramStart"/>
      <w:r w:rsidRPr="001F13AE">
        <w:rPr>
          <w:rFonts w:ascii="Arial Narrow" w:hAnsi="Arial Narrow" w:cs="TimesLTStd-Roman"/>
        </w:rPr>
        <w:t>,752</w:t>
      </w:r>
      <w:proofErr w:type="gramEnd"/>
      <w:r w:rsidRPr="001F13AE">
        <w:rPr>
          <w:rFonts w:ascii="Arial Narrow" w:hAnsi="Arial Narrow" w:cs="TimesLTStd-Roman"/>
        </w:rPr>
        <w:t xml:space="preserve"> in principal on debt.</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b. </w:t>
      </w:r>
      <w:r w:rsidRPr="001F13AE">
        <w:rPr>
          <w:rFonts w:ascii="Arial Narrow" w:hAnsi="Arial Narrow" w:cs="TimesLTStd-Italic"/>
          <w:i/>
          <w:iCs/>
        </w:rPr>
        <w:tab/>
      </w:r>
      <w:r w:rsidRPr="001F13AE">
        <w:rPr>
          <w:rFonts w:ascii="Arial Narrow" w:hAnsi="Arial Narrow" w:cs="TimesLTStd-Roman"/>
        </w:rPr>
        <w:t>Received Ksh.46</w:t>
      </w:r>
      <w:proofErr w:type="gramStart"/>
      <w:r w:rsidRPr="001F13AE">
        <w:rPr>
          <w:rFonts w:ascii="Arial Narrow" w:hAnsi="Arial Narrow" w:cs="TimesLTStd-Roman"/>
        </w:rPr>
        <w:t>,202</w:t>
      </w:r>
      <w:proofErr w:type="gramEnd"/>
      <w:r w:rsidRPr="001F13AE">
        <w:rPr>
          <w:rFonts w:ascii="Arial Narrow" w:hAnsi="Arial Narrow" w:cs="TimesLTStd-Roman"/>
        </w:rPr>
        <w:t xml:space="preserve"> in cash from initial public offering of common stock.</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c. </w:t>
      </w:r>
      <w:r w:rsidRPr="001F13AE">
        <w:rPr>
          <w:rFonts w:ascii="Arial Narrow" w:hAnsi="Arial Narrow" w:cs="TimesLTStd-Italic"/>
          <w:i/>
          <w:iCs/>
        </w:rPr>
        <w:tab/>
      </w:r>
      <w:r w:rsidRPr="001F13AE">
        <w:rPr>
          <w:rFonts w:ascii="Arial Narrow" w:hAnsi="Arial Narrow" w:cs="TimesLTStd-Roman"/>
        </w:rPr>
        <w:t>Incurred other noncurrent accrued operating expenses of Ksh.857.</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d. </w:t>
      </w:r>
      <w:r w:rsidRPr="001F13AE">
        <w:rPr>
          <w:rFonts w:ascii="Arial Narrow" w:hAnsi="Arial Narrow" w:cs="TimesLTStd-Italic"/>
          <w:i/>
          <w:iCs/>
        </w:rPr>
        <w:tab/>
      </w:r>
      <w:r w:rsidRPr="001F13AE">
        <w:rPr>
          <w:rFonts w:ascii="Arial Narrow" w:hAnsi="Arial Narrow" w:cs="TimesLTStd-Roman"/>
        </w:rPr>
        <w:t>Paid Ksh.18</w:t>
      </w:r>
      <w:proofErr w:type="gramStart"/>
      <w:r w:rsidRPr="001F13AE">
        <w:rPr>
          <w:rFonts w:ascii="Arial Narrow" w:hAnsi="Arial Narrow" w:cs="TimesLTStd-Roman"/>
        </w:rPr>
        <w:t>,193</w:t>
      </w:r>
      <w:proofErr w:type="gramEnd"/>
      <w:r w:rsidRPr="001F13AE">
        <w:rPr>
          <w:rFonts w:ascii="Arial Narrow" w:hAnsi="Arial Narrow" w:cs="TimesLTStd-Roman"/>
        </w:rPr>
        <w:t xml:space="preserve"> in cash for purchase of fixed assets.</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e. </w:t>
      </w:r>
      <w:r w:rsidRPr="001F13AE">
        <w:rPr>
          <w:rFonts w:ascii="Arial Narrow" w:hAnsi="Arial Narrow" w:cs="TimesLTStd-Italic"/>
          <w:i/>
          <w:iCs/>
        </w:rPr>
        <w:tab/>
      </w:r>
      <w:r w:rsidRPr="001F13AE">
        <w:rPr>
          <w:rFonts w:ascii="Arial Narrow" w:hAnsi="Arial Narrow" w:cs="TimesLTStd-Roman"/>
        </w:rPr>
        <w:t>Accounts receivable increased by Ksh.881.</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f. </w:t>
      </w:r>
      <w:r w:rsidRPr="001F13AE">
        <w:rPr>
          <w:rFonts w:ascii="Arial Narrow" w:hAnsi="Arial Narrow" w:cs="TimesLTStd-Italic"/>
          <w:i/>
          <w:iCs/>
        </w:rPr>
        <w:tab/>
      </w:r>
      <w:r w:rsidRPr="001F13AE">
        <w:rPr>
          <w:rFonts w:ascii="Arial Narrow" w:hAnsi="Arial Narrow" w:cs="TimesLTStd-Roman"/>
        </w:rPr>
        <w:t>Borrowed Ksh.16</w:t>
      </w:r>
      <w:proofErr w:type="gramStart"/>
      <w:r w:rsidRPr="001F13AE">
        <w:rPr>
          <w:rFonts w:ascii="Arial Narrow" w:hAnsi="Arial Narrow" w:cs="TimesLTStd-Roman"/>
        </w:rPr>
        <w:t>,789</w:t>
      </w:r>
      <w:proofErr w:type="gramEnd"/>
      <w:r w:rsidRPr="001F13AE">
        <w:rPr>
          <w:rFonts w:ascii="Arial Narrow" w:hAnsi="Arial Narrow" w:cs="TimesLTStd-Roman"/>
        </w:rPr>
        <w:t xml:space="preserve"> from various lenders.</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g. </w:t>
      </w:r>
      <w:r w:rsidRPr="001F13AE">
        <w:rPr>
          <w:rFonts w:ascii="Arial Narrow" w:hAnsi="Arial Narrow" w:cs="TimesLTStd-Italic"/>
          <w:i/>
          <w:iCs/>
        </w:rPr>
        <w:tab/>
      </w:r>
      <w:r w:rsidRPr="001F13AE">
        <w:rPr>
          <w:rFonts w:ascii="Arial Narrow" w:hAnsi="Arial Narrow" w:cs="TimesLTStd-Roman"/>
        </w:rPr>
        <w:t>Refundable deposits payable increased by Ksh.457.</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h. </w:t>
      </w:r>
      <w:r w:rsidRPr="001F13AE">
        <w:rPr>
          <w:rFonts w:ascii="Arial Narrow" w:hAnsi="Arial Narrow" w:cs="TimesLTStd-Italic"/>
          <w:i/>
          <w:iCs/>
        </w:rPr>
        <w:tab/>
      </w:r>
      <w:r w:rsidRPr="001F13AE">
        <w:rPr>
          <w:rFonts w:ascii="Arial Narrow" w:hAnsi="Arial Narrow" w:cs="TimesLTStd-Roman"/>
        </w:rPr>
        <w:t>Inventories increased by Ksh.574.</w:t>
      </w:r>
    </w:p>
    <w:p w:rsidR="001F13AE" w:rsidRPr="001F13AE" w:rsidRDefault="001F13AE" w:rsidP="001F13AE">
      <w:pPr>
        <w:autoSpaceDE w:val="0"/>
        <w:autoSpaceDN w:val="0"/>
        <w:adjustRightInd w:val="0"/>
        <w:spacing w:after="0" w:line="240" w:lineRule="auto"/>
        <w:rPr>
          <w:rFonts w:ascii="Arial Narrow" w:hAnsi="Arial Narrow" w:cs="TimesLTStd-Roman"/>
        </w:rPr>
      </w:pPr>
      <w:proofErr w:type="spellStart"/>
      <w:r w:rsidRPr="001F13AE">
        <w:rPr>
          <w:rFonts w:ascii="Arial Narrow" w:hAnsi="Arial Narrow" w:cs="TimesLTStd-Italic"/>
          <w:i/>
          <w:iCs/>
        </w:rPr>
        <w:t>i</w:t>
      </w:r>
      <w:proofErr w:type="spellEnd"/>
      <w:r w:rsidRPr="001F13AE">
        <w:rPr>
          <w:rFonts w:ascii="Arial Narrow" w:hAnsi="Arial Narrow" w:cs="TimesLTStd-Italic"/>
          <w:i/>
          <w:iCs/>
        </w:rPr>
        <w:t xml:space="preserve">. </w:t>
      </w:r>
      <w:r w:rsidRPr="001F13AE">
        <w:rPr>
          <w:rFonts w:ascii="Arial Narrow" w:hAnsi="Arial Narrow" w:cs="TimesLTStd-Italic"/>
          <w:i/>
          <w:iCs/>
        </w:rPr>
        <w:tab/>
      </w:r>
      <w:r w:rsidRPr="001F13AE">
        <w:rPr>
          <w:rFonts w:ascii="Arial Narrow" w:hAnsi="Arial Narrow" w:cs="TimesLTStd-Roman"/>
        </w:rPr>
        <w:t>Made cash deposits on equipment of Ksh.5</w:t>
      </w:r>
      <w:proofErr w:type="gramStart"/>
      <w:r w:rsidRPr="001F13AE">
        <w:rPr>
          <w:rFonts w:ascii="Arial Narrow" w:hAnsi="Arial Narrow" w:cs="TimesLTStd-Roman"/>
        </w:rPr>
        <w:t>,830</w:t>
      </w:r>
      <w:proofErr w:type="gramEnd"/>
      <w:r w:rsidRPr="001F13AE">
        <w:rPr>
          <w:rFonts w:ascii="Arial Narrow" w:hAnsi="Arial Narrow" w:cs="TimesLTStd-Roman"/>
        </w:rPr>
        <w:t>.</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j. </w:t>
      </w:r>
      <w:r w:rsidRPr="001F13AE">
        <w:rPr>
          <w:rFonts w:ascii="Arial Narrow" w:hAnsi="Arial Narrow" w:cs="TimesLTStd-Italic"/>
          <w:i/>
          <w:iCs/>
        </w:rPr>
        <w:tab/>
      </w:r>
      <w:r w:rsidRPr="001F13AE">
        <w:rPr>
          <w:rFonts w:ascii="Arial Narrow" w:hAnsi="Arial Narrow" w:cs="TimesLTStd-Roman"/>
        </w:rPr>
        <w:t>Income tax refund receivable decreased by Ksh.326.</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k. </w:t>
      </w:r>
      <w:r w:rsidRPr="001F13AE">
        <w:rPr>
          <w:rFonts w:ascii="Arial Narrow" w:hAnsi="Arial Narrow" w:cs="TimesLTStd-Italic"/>
          <w:i/>
          <w:iCs/>
        </w:rPr>
        <w:tab/>
      </w:r>
      <w:r w:rsidRPr="001F13AE">
        <w:rPr>
          <w:rFonts w:ascii="Arial Narrow" w:hAnsi="Arial Narrow" w:cs="TimesLTStd-Roman"/>
        </w:rPr>
        <w:t>Sold (issued) stock to employees for Ksh.13 in cash.</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l. </w:t>
      </w:r>
      <w:r w:rsidRPr="001F13AE">
        <w:rPr>
          <w:rFonts w:ascii="Arial Narrow" w:hAnsi="Arial Narrow" w:cs="TimesLTStd-Italic"/>
          <w:i/>
          <w:iCs/>
        </w:rPr>
        <w:tab/>
      </w:r>
      <w:r w:rsidRPr="001F13AE">
        <w:rPr>
          <w:rFonts w:ascii="Arial Narrow" w:hAnsi="Arial Narrow" w:cs="TimesLTStd-Roman"/>
        </w:rPr>
        <w:t>Accounts payable decreased by Ksh.391.</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m. </w:t>
      </w:r>
      <w:r w:rsidRPr="001F13AE">
        <w:rPr>
          <w:rFonts w:ascii="Arial Narrow" w:hAnsi="Arial Narrow" w:cs="TimesLTStd-Italic"/>
          <w:i/>
          <w:iCs/>
        </w:rPr>
        <w:tab/>
      </w:r>
      <w:r w:rsidRPr="001F13AE">
        <w:rPr>
          <w:rFonts w:ascii="Arial Narrow" w:hAnsi="Arial Narrow" w:cs="TimesLTStd-Roman"/>
        </w:rPr>
        <w:t>Received Ksh.4 from other investing activities.</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n. </w:t>
      </w:r>
      <w:r w:rsidRPr="001F13AE">
        <w:rPr>
          <w:rFonts w:ascii="Arial Narrow" w:hAnsi="Arial Narrow" w:cs="TimesLTStd-Italic"/>
          <w:i/>
          <w:iCs/>
        </w:rPr>
        <w:tab/>
      </w:r>
      <w:r w:rsidRPr="001F13AE">
        <w:rPr>
          <w:rFonts w:ascii="Arial Narrow" w:hAnsi="Arial Narrow" w:cs="TimesLTStd-Roman"/>
        </w:rPr>
        <w:t>Accrued expenses increased by Ksh.241.</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o. </w:t>
      </w:r>
      <w:r w:rsidRPr="001F13AE">
        <w:rPr>
          <w:rFonts w:ascii="Arial Narrow" w:hAnsi="Arial Narrow" w:cs="TimesLTStd-Italic"/>
          <w:i/>
          <w:iCs/>
        </w:rPr>
        <w:tab/>
      </w:r>
      <w:r w:rsidRPr="001F13AE">
        <w:rPr>
          <w:rFonts w:ascii="Arial Narrow" w:hAnsi="Arial Narrow" w:cs="TimesLTStd-Roman"/>
        </w:rPr>
        <w:t>Prepaid expenses increased by Ksh.565.</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p. </w:t>
      </w:r>
      <w:r w:rsidRPr="001F13AE">
        <w:rPr>
          <w:rFonts w:ascii="Arial Narrow" w:hAnsi="Arial Narrow" w:cs="TimesLTStd-Italic"/>
          <w:i/>
          <w:iCs/>
        </w:rPr>
        <w:tab/>
      </w:r>
      <w:r w:rsidRPr="001F13AE">
        <w:rPr>
          <w:rFonts w:ascii="Arial Narrow" w:hAnsi="Arial Narrow" w:cs="TimesLTStd-Roman"/>
        </w:rPr>
        <w:t>Recorded depreciation of Ksh.1</w:t>
      </w:r>
      <w:proofErr w:type="gramStart"/>
      <w:r w:rsidRPr="001F13AE">
        <w:rPr>
          <w:rFonts w:ascii="Arial Narrow" w:hAnsi="Arial Narrow" w:cs="TimesLTStd-Roman"/>
        </w:rPr>
        <w:t>,324</w:t>
      </w:r>
      <w:proofErr w:type="gramEnd"/>
      <w:r w:rsidRPr="001F13AE">
        <w:rPr>
          <w:rFonts w:ascii="Arial Narrow" w:hAnsi="Arial Narrow" w:cs="TimesLTStd-Roman"/>
        </w:rPr>
        <w:t>.</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Italic"/>
          <w:i/>
          <w:iCs/>
        </w:rPr>
        <w:t xml:space="preserve">q. </w:t>
      </w:r>
      <w:r w:rsidRPr="001F13AE">
        <w:rPr>
          <w:rFonts w:ascii="Arial Narrow" w:hAnsi="Arial Narrow" w:cs="TimesLTStd-Italic"/>
          <w:i/>
          <w:iCs/>
        </w:rPr>
        <w:tab/>
      </w:r>
      <w:r w:rsidRPr="001F13AE">
        <w:rPr>
          <w:rFonts w:ascii="Arial Narrow" w:hAnsi="Arial Narrow" w:cs="TimesLTStd-Roman"/>
        </w:rPr>
        <w:t>Paid Ksh.5 cash in other financing activities.</w:t>
      </w:r>
    </w:p>
    <w:p w:rsidR="001F13AE" w:rsidRPr="001F13AE" w:rsidRDefault="001F13AE" w:rsidP="001F13AE">
      <w:pPr>
        <w:autoSpaceDE w:val="0"/>
        <w:autoSpaceDN w:val="0"/>
        <w:adjustRightInd w:val="0"/>
        <w:spacing w:after="0" w:line="240" w:lineRule="auto"/>
        <w:rPr>
          <w:rFonts w:ascii="Arial Narrow" w:hAnsi="Arial Narrow" w:cs="TimesLTStd-BoldItalic"/>
          <w:b/>
          <w:bCs/>
          <w:i/>
          <w:iCs/>
        </w:rPr>
      </w:pPr>
      <w:r w:rsidRPr="001F13AE">
        <w:rPr>
          <w:rFonts w:ascii="Arial Narrow" w:hAnsi="Arial Narrow" w:cs="TimesLTStd-BoldItalic"/>
          <w:b/>
          <w:bCs/>
          <w:i/>
          <w:iCs/>
        </w:rPr>
        <w:t>Required:</w:t>
      </w:r>
    </w:p>
    <w:p w:rsidR="001F13AE" w:rsidRPr="001F13AE" w:rsidRDefault="001F13AE" w:rsidP="001F13AE">
      <w:pPr>
        <w:autoSpaceDE w:val="0"/>
        <w:autoSpaceDN w:val="0"/>
        <w:adjustRightInd w:val="0"/>
        <w:spacing w:after="0" w:line="240" w:lineRule="auto"/>
        <w:rPr>
          <w:rFonts w:ascii="Arial Narrow" w:hAnsi="Arial Narrow" w:cs="TimesLTStd-Roman"/>
        </w:rPr>
      </w:pPr>
      <w:r w:rsidRPr="001F13AE">
        <w:rPr>
          <w:rFonts w:ascii="Arial Narrow" w:hAnsi="Arial Narrow" w:cs="TimesLTStd-Roman"/>
        </w:rPr>
        <w:t>Based on this information, prepare the cash flow statement using the indirect method.</w:t>
      </w:r>
    </w:p>
    <w:sectPr w:rsidR="001F13AE" w:rsidRPr="001F13AE" w:rsidSect="00BF7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fficinaSansStd-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OfficinaSansStd-Book">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A1"/>
    <w:family w:val="auto"/>
    <w:notTrueType/>
    <w:pitch w:val="default"/>
    <w:sig w:usb0="00000081" w:usb1="00000000" w:usb2="00000000" w:usb3="00000000" w:csb0="00000008" w:csb1="00000000"/>
  </w:font>
  <w:font w:name="TimesLTStd-Bold">
    <w:panose1 w:val="00000000000000000000"/>
    <w:charset w:val="00"/>
    <w:family w:val="auto"/>
    <w:notTrueType/>
    <w:pitch w:val="default"/>
    <w:sig w:usb0="00000003" w:usb1="00000000" w:usb2="00000000" w:usb3="00000000" w:csb0="00000001" w:csb1="00000000"/>
  </w:font>
  <w:font w:name="UniversLTStd-Cn">
    <w:panose1 w:val="00000000000000000000"/>
    <w:charset w:val="00"/>
    <w:family w:val="auto"/>
    <w:notTrueType/>
    <w:pitch w:val="default"/>
    <w:sig w:usb0="00000003" w:usb1="00000000" w:usb2="00000000" w:usb3="00000000" w:csb0="00000001" w:csb1="00000000"/>
  </w:font>
  <w:font w:name="MathematicalPiLTStd">
    <w:altName w:val="MS Mincho"/>
    <w:panose1 w:val="00000000000000000000"/>
    <w:charset w:val="80"/>
    <w:family w:val="auto"/>
    <w:notTrueType/>
    <w:pitch w:val="default"/>
    <w:sig w:usb0="00000001" w:usb1="08070000" w:usb2="00000010" w:usb3="00000000" w:csb0="00020000" w:csb1="00000000"/>
  </w:font>
  <w:font w:name="UniversLTStd-BoldCn">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755A"/>
    <w:multiLevelType w:val="hybridMultilevel"/>
    <w:tmpl w:val="9DB6D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96355"/>
    <w:multiLevelType w:val="hybridMultilevel"/>
    <w:tmpl w:val="FD2E74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77E6B"/>
    <w:multiLevelType w:val="hybridMultilevel"/>
    <w:tmpl w:val="4F946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D63F6"/>
    <w:multiLevelType w:val="hybridMultilevel"/>
    <w:tmpl w:val="C9844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36D11"/>
    <w:multiLevelType w:val="hybridMultilevel"/>
    <w:tmpl w:val="09FAFA0C"/>
    <w:lvl w:ilvl="0" w:tplc="ABFC8260">
      <w:start w:val="1"/>
      <w:numFmt w:val="decimal"/>
      <w:lvlText w:val="%1."/>
      <w:lvlJc w:val="left"/>
      <w:pPr>
        <w:ind w:left="720" w:hanging="360"/>
      </w:pPr>
      <w:rPr>
        <w:rFonts w:ascii="OfficinaSansStd-Bold" w:hAnsi="OfficinaSansStd-Bold" w:cs="OfficinaSansStd-Bold"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91A21"/>
    <w:multiLevelType w:val="hybridMultilevel"/>
    <w:tmpl w:val="463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271D"/>
    <w:rsid w:val="00030C08"/>
    <w:rsid w:val="00055E77"/>
    <w:rsid w:val="001D53F2"/>
    <w:rsid w:val="001F13AE"/>
    <w:rsid w:val="003765F5"/>
    <w:rsid w:val="004F6167"/>
    <w:rsid w:val="0056242C"/>
    <w:rsid w:val="005E23F2"/>
    <w:rsid w:val="00615F2D"/>
    <w:rsid w:val="00620304"/>
    <w:rsid w:val="00703C30"/>
    <w:rsid w:val="00710D66"/>
    <w:rsid w:val="008B271D"/>
    <w:rsid w:val="0094682F"/>
    <w:rsid w:val="00B85974"/>
    <w:rsid w:val="00BF764F"/>
    <w:rsid w:val="00C8075B"/>
    <w:rsid w:val="00D45A1E"/>
    <w:rsid w:val="00DB7D52"/>
    <w:rsid w:val="00E01F3F"/>
    <w:rsid w:val="00E41E2E"/>
    <w:rsid w:val="00ED6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1D"/>
    <w:pPr>
      <w:ind w:left="720"/>
      <w:contextualSpacing/>
    </w:pPr>
  </w:style>
  <w:style w:type="table" w:styleId="TableGrid">
    <w:name w:val="Table Grid"/>
    <w:basedOn w:val="TableNormal"/>
    <w:uiPriority w:val="59"/>
    <w:rsid w:val="008B2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2012-04-03T13:08:00Z</dcterms:created>
  <dcterms:modified xsi:type="dcterms:W3CDTF">2012-04-04T09:21:00Z</dcterms:modified>
</cp:coreProperties>
</file>