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9C5" w:rsidRPr="000812F5" w:rsidRDefault="00644E58" w:rsidP="00AE4E1E">
      <w:pPr>
        <w:pStyle w:val="Heading2"/>
        <w:rPr>
          <w:color w:val="auto"/>
        </w:rPr>
      </w:pPr>
      <w:r w:rsidRPr="000812F5">
        <w:rPr>
          <w:color w:val="auto"/>
        </w:rPr>
        <w:t xml:space="preserve">BCOM 330: </w:t>
      </w:r>
      <w:r w:rsidR="00FB6598" w:rsidRPr="000812F5">
        <w:rPr>
          <w:color w:val="auto"/>
        </w:rPr>
        <w:t>FINANCIAL INSTITUTIONS AND MARKETS</w:t>
      </w:r>
    </w:p>
    <w:p w:rsidR="00FF0DF9" w:rsidRPr="000812F5" w:rsidRDefault="00FF0DF9" w:rsidP="00FF0DF9">
      <w:pPr>
        <w:autoSpaceDE w:val="0"/>
        <w:autoSpaceDN w:val="0"/>
        <w:adjustRightInd w:val="0"/>
        <w:spacing w:after="0" w:line="240" w:lineRule="auto"/>
      </w:pPr>
      <w:r w:rsidRPr="000812F5">
        <w:t xml:space="preserve">Financial </w:t>
      </w:r>
      <w:r w:rsidR="003767DA" w:rsidRPr="000812F5">
        <w:t xml:space="preserve">institutions and markets </w:t>
      </w:r>
      <w:r w:rsidRPr="000812F5">
        <w:t>channel Billions of Shillings through the economy, affecting business and consumer decisions</w:t>
      </w:r>
      <w:r w:rsidR="00040E0C" w:rsidRPr="000812F5">
        <w:t xml:space="preserve"> and the economic well being of our country</w:t>
      </w:r>
      <w:r w:rsidR="0032539F" w:rsidRPr="000812F5">
        <w:t xml:space="preserve">, </w:t>
      </w:r>
      <w:r w:rsidR="00313141" w:rsidRPr="000812F5">
        <w:t>Kenya</w:t>
      </w:r>
      <w:r w:rsidR="00040E0C" w:rsidRPr="000812F5">
        <w:t xml:space="preserve"> and </w:t>
      </w:r>
      <w:r w:rsidRPr="000812F5">
        <w:t>foreign countries</w:t>
      </w:r>
      <w:r w:rsidR="00040E0C" w:rsidRPr="000812F5">
        <w:t xml:space="preserve"> as well</w:t>
      </w:r>
      <w:r w:rsidRPr="000812F5">
        <w:t xml:space="preserve">. The purpose of this course is to guide students in developing critical thinking skills </w:t>
      </w:r>
      <w:r w:rsidR="003767DA" w:rsidRPr="000812F5">
        <w:t>as applied to financial institutions and market</w:t>
      </w:r>
      <w:r w:rsidRPr="000812F5">
        <w:t>s. Topics include the regulatory framework</w:t>
      </w:r>
      <w:r w:rsidR="003767DA" w:rsidRPr="000812F5">
        <w:t>s</w:t>
      </w:r>
      <w:r w:rsidRPr="000812F5">
        <w:t xml:space="preserve"> of financial institutions; Interest rates and the ter</w:t>
      </w:r>
      <w:r w:rsidR="007C1621" w:rsidRPr="000812F5">
        <w:t xml:space="preserve">m structure of interest rates; </w:t>
      </w:r>
      <w:r w:rsidR="0099388F" w:rsidRPr="000812F5">
        <w:t>the</w:t>
      </w:r>
      <w:r w:rsidRPr="000812F5">
        <w:t xml:space="preserve"> efficient markets hypothesis;</w:t>
      </w:r>
      <w:r w:rsidR="007C1621" w:rsidRPr="000812F5">
        <w:t xml:space="preserve"> </w:t>
      </w:r>
      <w:r w:rsidR="0099388F" w:rsidRPr="000812F5">
        <w:t>financial</w:t>
      </w:r>
      <w:r w:rsidRPr="000812F5">
        <w:t xml:space="preserve"> derivatives, </w:t>
      </w:r>
      <w:r w:rsidR="0099388F" w:rsidRPr="000812F5">
        <w:t>e</w:t>
      </w:r>
      <w:r w:rsidRPr="000812F5">
        <w:t xml:space="preserve">xchange rates, </w:t>
      </w:r>
      <w:r w:rsidR="0099388F" w:rsidRPr="000812F5">
        <w:t>r</w:t>
      </w:r>
      <w:r w:rsidR="007C1621" w:rsidRPr="000812F5">
        <w:t xml:space="preserve">isk </w:t>
      </w:r>
      <w:r w:rsidRPr="000812F5">
        <w:t>and evaluation of financial institutions/ markets.</w:t>
      </w:r>
    </w:p>
    <w:p w:rsidR="007C1621" w:rsidRPr="000812F5" w:rsidRDefault="007C1621" w:rsidP="00FF0DF9">
      <w:pPr>
        <w:autoSpaceDE w:val="0"/>
        <w:autoSpaceDN w:val="0"/>
        <w:adjustRightInd w:val="0"/>
        <w:spacing w:after="0" w:line="240" w:lineRule="auto"/>
      </w:pPr>
    </w:p>
    <w:p w:rsidR="00644E58" w:rsidRPr="000812F5" w:rsidRDefault="00AE4E1E" w:rsidP="00644E58">
      <w:pPr>
        <w:rPr>
          <w:b/>
          <w:u w:val="single"/>
        </w:rPr>
      </w:pPr>
      <w:r w:rsidRPr="000812F5">
        <w:rPr>
          <w:b/>
          <w:u w:val="single"/>
        </w:rPr>
        <w:t xml:space="preserve">COURSE OUTLINE </w:t>
      </w:r>
    </w:p>
    <w:p w:rsidR="00FB6598" w:rsidRPr="000812F5" w:rsidRDefault="00FB6598" w:rsidP="00644E58">
      <w:pPr>
        <w:pStyle w:val="ListParagraph"/>
        <w:numPr>
          <w:ilvl w:val="0"/>
          <w:numId w:val="1"/>
        </w:numPr>
      </w:pPr>
      <w:r w:rsidRPr="000812F5">
        <w:t xml:space="preserve">Introduction </w:t>
      </w:r>
      <w:r w:rsidR="00AE4E1E" w:rsidRPr="000812F5">
        <w:t xml:space="preserve">to </w:t>
      </w:r>
      <w:r w:rsidRPr="000812F5">
        <w:t>financial i</w:t>
      </w:r>
      <w:r w:rsidR="00E91E27" w:rsidRPr="000812F5">
        <w:t>nstitutions and markets</w:t>
      </w:r>
      <w:r w:rsidRPr="000812F5">
        <w:t>.</w:t>
      </w:r>
    </w:p>
    <w:p w:rsidR="00E91E27" w:rsidRDefault="00E91E27" w:rsidP="00E91E27">
      <w:pPr>
        <w:pStyle w:val="ListParagraph"/>
        <w:numPr>
          <w:ilvl w:val="1"/>
          <w:numId w:val="1"/>
        </w:numPr>
      </w:pPr>
      <w:r w:rsidRPr="000812F5">
        <w:t>Financial institutions and markets in Kenya.</w:t>
      </w:r>
    </w:p>
    <w:p w:rsidR="00540C44" w:rsidRPr="000812F5" w:rsidRDefault="00540C44" w:rsidP="00E91E27">
      <w:pPr>
        <w:pStyle w:val="ListParagraph"/>
        <w:numPr>
          <w:ilvl w:val="1"/>
          <w:numId w:val="1"/>
        </w:numPr>
      </w:pPr>
      <w:r>
        <w:t>Funds flow within the financial system.</w:t>
      </w:r>
    </w:p>
    <w:p w:rsidR="00040E0C" w:rsidRPr="000812F5" w:rsidRDefault="00040E0C" w:rsidP="00E91E27">
      <w:pPr>
        <w:pStyle w:val="ListParagraph"/>
        <w:numPr>
          <w:ilvl w:val="1"/>
          <w:numId w:val="1"/>
        </w:numPr>
      </w:pPr>
      <w:r w:rsidRPr="000812F5">
        <w:t>The role of financial instituti</w:t>
      </w:r>
      <w:r w:rsidR="003725AE" w:rsidRPr="000812F5">
        <w:t xml:space="preserve">ons and markets in the economy- </w:t>
      </w:r>
      <w:r w:rsidRPr="000812F5">
        <w:t>overview.</w:t>
      </w:r>
    </w:p>
    <w:p w:rsidR="00FB6598" w:rsidRPr="000812F5" w:rsidRDefault="00FB6598" w:rsidP="00FB6598">
      <w:pPr>
        <w:pStyle w:val="ListParagraph"/>
        <w:numPr>
          <w:ilvl w:val="0"/>
          <w:numId w:val="1"/>
        </w:numPr>
      </w:pPr>
      <w:r w:rsidRPr="000812F5">
        <w:t>Regulatory framework of financial institutions</w:t>
      </w:r>
      <w:r w:rsidR="00E91E27" w:rsidRPr="000812F5">
        <w:t xml:space="preserve"> and markets</w:t>
      </w:r>
      <w:r w:rsidRPr="000812F5">
        <w:t>.</w:t>
      </w:r>
    </w:p>
    <w:p w:rsidR="00FB6598" w:rsidRPr="000812F5" w:rsidRDefault="00FB6598" w:rsidP="00FB6598">
      <w:pPr>
        <w:pStyle w:val="ListParagraph"/>
        <w:numPr>
          <w:ilvl w:val="1"/>
          <w:numId w:val="1"/>
        </w:numPr>
      </w:pPr>
      <w:r w:rsidRPr="000812F5">
        <w:t>Regulatory framework in Kenya.</w:t>
      </w:r>
    </w:p>
    <w:p w:rsidR="00FB6598" w:rsidRPr="000812F5" w:rsidRDefault="00376F3D" w:rsidP="00FB6598">
      <w:pPr>
        <w:pStyle w:val="ListParagraph"/>
        <w:numPr>
          <w:ilvl w:val="1"/>
          <w:numId w:val="1"/>
        </w:numPr>
      </w:pPr>
      <w:r w:rsidRPr="000812F5">
        <w:t xml:space="preserve">Comparative study: </w:t>
      </w:r>
      <w:r w:rsidR="00FB6598" w:rsidRPr="000812F5">
        <w:t>Regulatory frameworks in Britain, Australia and Mauritius.</w:t>
      </w:r>
    </w:p>
    <w:p w:rsidR="00FB6598" w:rsidRPr="000812F5" w:rsidRDefault="00FB6598" w:rsidP="00FB6598">
      <w:pPr>
        <w:pStyle w:val="ListParagraph"/>
        <w:numPr>
          <w:ilvl w:val="1"/>
          <w:numId w:val="1"/>
        </w:numPr>
      </w:pPr>
      <w:r w:rsidRPr="000812F5">
        <w:t>Case f</w:t>
      </w:r>
      <w:r w:rsidR="00715954" w:rsidRPr="000812F5">
        <w:t xml:space="preserve">or and </w:t>
      </w:r>
      <w:r w:rsidR="00583135">
        <w:t xml:space="preserve">case </w:t>
      </w:r>
      <w:r w:rsidR="00715954" w:rsidRPr="000812F5">
        <w:t xml:space="preserve">against consolidated </w:t>
      </w:r>
      <w:r w:rsidRPr="000812F5">
        <w:t>regulatory framework.</w:t>
      </w:r>
    </w:p>
    <w:p w:rsidR="00FB6598" w:rsidRPr="000812F5" w:rsidRDefault="00FB6598" w:rsidP="00FB6598">
      <w:pPr>
        <w:pStyle w:val="ListParagraph"/>
        <w:numPr>
          <w:ilvl w:val="0"/>
          <w:numId w:val="1"/>
        </w:numPr>
      </w:pPr>
      <w:r w:rsidRPr="000812F5">
        <w:t>Financial market instruments</w:t>
      </w:r>
    </w:p>
    <w:p w:rsidR="00FB6598" w:rsidRPr="000812F5" w:rsidRDefault="00FB6598" w:rsidP="00FB6598">
      <w:pPr>
        <w:pStyle w:val="ListParagraph"/>
        <w:numPr>
          <w:ilvl w:val="1"/>
          <w:numId w:val="1"/>
        </w:numPr>
      </w:pPr>
      <w:r w:rsidRPr="000812F5">
        <w:t>Money market Instruments.</w:t>
      </w:r>
    </w:p>
    <w:p w:rsidR="00FB6598" w:rsidRPr="000812F5" w:rsidRDefault="00FB6598" w:rsidP="00FB6598">
      <w:pPr>
        <w:pStyle w:val="ListParagraph"/>
        <w:numPr>
          <w:ilvl w:val="1"/>
          <w:numId w:val="1"/>
        </w:numPr>
      </w:pPr>
      <w:r w:rsidRPr="000812F5">
        <w:t>Capital market instruments.</w:t>
      </w:r>
    </w:p>
    <w:p w:rsidR="00FB6598" w:rsidRPr="000812F5" w:rsidRDefault="00FB6598" w:rsidP="00FB6598">
      <w:pPr>
        <w:pStyle w:val="ListParagraph"/>
        <w:numPr>
          <w:ilvl w:val="1"/>
          <w:numId w:val="1"/>
        </w:numPr>
      </w:pPr>
      <w:r w:rsidRPr="000812F5">
        <w:t>Derivatives (</w:t>
      </w:r>
      <w:r w:rsidR="0091190E" w:rsidRPr="000812F5">
        <w:t xml:space="preserve">Introduction to </w:t>
      </w:r>
      <w:r w:rsidRPr="000812F5">
        <w:t>Risk management using derivative securities)</w:t>
      </w:r>
    </w:p>
    <w:p w:rsidR="00FB6598" w:rsidRPr="000812F5" w:rsidRDefault="00FB6598" w:rsidP="00FB6598">
      <w:pPr>
        <w:pStyle w:val="ListParagraph"/>
        <w:numPr>
          <w:ilvl w:val="1"/>
          <w:numId w:val="1"/>
        </w:numPr>
      </w:pPr>
      <w:r w:rsidRPr="000812F5">
        <w:t>Investment bank</w:t>
      </w:r>
      <w:r w:rsidR="00C267D0" w:rsidRPr="000812F5">
        <w:t>s</w:t>
      </w:r>
      <w:r w:rsidR="00376F3D" w:rsidRPr="000812F5">
        <w:t xml:space="preserve"> </w:t>
      </w:r>
      <w:r w:rsidR="005F66C5" w:rsidRPr="000812F5">
        <w:t xml:space="preserve">and mutual funds </w:t>
      </w:r>
      <w:r w:rsidRPr="000812F5">
        <w:t>products (Unit Trusts).</w:t>
      </w:r>
    </w:p>
    <w:p w:rsidR="00FB6598" w:rsidRPr="000812F5" w:rsidRDefault="0084531B" w:rsidP="00FB6598">
      <w:pPr>
        <w:pStyle w:val="ListParagraph"/>
        <w:numPr>
          <w:ilvl w:val="1"/>
          <w:numId w:val="1"/>
        </w:numPr>
      </w:pPr>
      <w:r w:rsidRPr="000812F5">
        <w:t>Real Estate (With emphasis on real estate investment trusts- REITS)</w:t>
      </w:r>
      <w:r w:rsidR="00FB6598" w:rsidRPr="000812F5">
        <w:t>.</w:t>
      </w:r>
    </w:p>
    <w:p w:rsidR="00FB6598" w:rsidRPr="000812F5" w:rsidRDefault="00FB6598" w:rsidP="00FB6598">
      <w:pPr>
        <w:pStyle w:val="ListParagraph"/>
        <w:numPr>
          <w:ilvl w:val="1"/>
          <w:numId w:val="1"/>
        </w:numPr>
      </w:pPr>
      <w:r w:rsidRPr="000812F5">
        <w:t>Other Investment options.</w:t>
      </w:r>
    </w:p>
    <w:p w:rsidR="00082B29" w:rsidRPr="000812F5" w:rsidRDefault="00082B29" w:rsidP="00EC7FBB">
      <w:pPr>
        <w:pStyle w:val="ListParagraph"/>
        <w:numPr>
          <w:ilvl w:val="0"/>
          <w:numId w:val="1"/>
        </w:numPr>
      </w:pPr>
      <w:r w:rsidRPr="000812F5">
        <w:t>Organization and functioning of securities markets.</w:t>
      </w:r>
    </w:p>
    <w:p w:rsidR="00FB6598" w:rsidRPr="000812F5" w:rsidRDefault="00FB6598" w:rsidP="00FB6598">
      <w:pPr>
        <w:pStyle w:val="ListParagraph"/>
        <w:numPr>
          <w:ilvl w:val="0"/>
          <w:numId w:val="1"/>
        </w:numPr>
      </w:pPr>
      <w:r w:rsidRPr="000812F5">
        <w:t>The theory of rational expectations and the efficient market hypothesis.</w:t>
      </w:r>
    </w:p>
    <w:p w:rsidR="00715954" w:rsidRPr="000812F5" w:rsidRDefault="00715954" w:rsidP="00715954">
      <w:pPr>
        <w:pStyle w:val="ListParagraph"/>
        <w:numPr>
          <w:ilvl w:val="0"/>
          <w:numId w:val="1"/>
        </w:numPr>
      </w:pPr>
      <w:r w:rsidRPr="000812F5">
        <w:t>The foreign Exchange markets.</w:t>
      </w:r>
    </w:p>
    <w:p w:rsidR="00876657" w:rsidRPr="000812F5" w:rsidRDefault="00876657" w:rsidP="00876657">
      <w:pPr>
        <w:pStyle w:val="ListParagraph"/>
        <w:numPr>
          <w:ilvl w:val="0"/>
          <w:numId w:val="1"/>
        </w:numPr>
      </w:pPr>
      <w:r w:rsidRPr="000812F5">
        <w:t>Interest rates</w:t>
      </w:r>
      <w:r w:rsidR="006B3EAB">
        <w:t>- YTM, YTC, Yield on a discount basis, The Yield Curve, factors that affect interest rates</w:t>
      </w:r>
      <w:r w:rsidRPr="000812F5">
        <w:t>.</w:t>
      </w:r>
    </w:p>
    <w:p w:rsidR="00876657" w:rsidRPr="000812F5" w:rsidRDefault="00E91E27" w:rsidP="00876657">
      <w:pPr>
        <w:pStyle w:val="ListParagraph"/>
        <w:numPr>
          <w:ilvl w:val="0"/>
          <w:numId w:val="1"/>
        </w:numPr>
      </w:pPr>
      <w:r w:rsidRPr="000812F5">
        <w:t>Risks of financial institution and markets</w:t>
      </w:r>
      <w:r w:rsidR="00876657" w:rsidRPr="000812F5">
        <w:t>.</w:t>
      </w:r>
    </w:p>
    <w:p w:rsidR="00E91E27" w:rsidRPr="000812F5" w:rsidRDefault="00E91E27" w:rsidP="00E91E27">
      <w:pPr>
        <w:pStyle w:val="ListParagraph"/>
        <w:numPr>
          <w:ilvl w:val="0"/>
          <w:numId w:val="1"/>
        </w:numPr>
      </w:pPr>
      <w:r w:rsidRPr="000812F5">
        <w:t>Performance evaluation of fin</w:t>
      </w:r>
      <w:r w:rsidR="006B3EAB">
        <w:t>ancial markets.</w:t>
      </w:r>
    </w:p>
    <w:p w:rsidR="006B3EAB" w:rsidRDefault="006B3EAB" w:rsidP="006B3EAB">
      <w:pPr>
        <w:pStyle w:val="ListParagraph"/>
        <w:numPr>
          <w:ilvl w:val="1"/>
          <w:numId w:val="1"/>
        </w:numPr>
      </w:pPr>
      <w:r>
        <w:t>Market Indices, Calculating market indices: Price weighted vs. Market weighted indices, Composite indices</w:t>
      </w:r>
    </w:p>
    <w:p w:rsidR="00E91E27" w:rsidRDefault="006B3EAB" w:rsidP="00E91E27">
      <w:pPr>
        <w:pStyle w:val="ListParagraph"/>
        <w:numPr>
          <w:ilvl w:val="1"/>
          <w:numId w:val="1"/>
        </w:numPr>
      </w:pPr>
      <w:r>
        <w:t xml:space="preserve">Specific </w:t>
      </w:r>
      <w:r w:rsidR="008F3F43" w:rsidRPr="000812F5">
        <w:t>market indices- The Dow Jones Index, S&amp;P Index, NSE 20 Share Index, NASI, NASDAQ and other stock market indices).</w:t>
      </w:r>
    </w:p>
    <w:p w:rsidR="005F66C5" w:rsidRPr="000812F5" w:rsidRDefault="000812F5" w:rsidP="005F66C5">
      <w:pPr>
        <w:rPr>
          <w:b/>
          <w:u w:val="single"/>
        </w:rPr>
      </w:pPr>
      <w:r w:rsidRPr="000812F5">
        <w:rPr>
          <w:b/>
          <w:u w:val="single"/>
        </w:rPr>
        <w:t>EVALUATION</w:t>
      </w:r>
    </w:p>
    <w:p w:rsidR="005F66C5" w:rsidRPr="000812F5" w:rsidRDefault="005F66C5" w:rsidP="005F66C5">
      <w:r w:rsidRPr="000812F5">
        <w:t>Three continuous assessment tests will be administered. CAT 1 will cover topic 1 and 2. CAT 2 will cover topic 3 through topic 5. The third CAT will cover the rest of the outline. In addition, students will write a term paper covering the prudential guidelines for banks/ mortgage finance institutions, and the Basel Accords. Details of the term paper will be discussed in class.</w:t>
      </w:r>
    </w:p>
    <w:p w:rsidR="00876657" w:rsidRPr="000812F5" w:rsidRDefault="000812F5" w:rsidP="00876657">
      <w:pPr>
        <w:rPr>
          <w:b/>
          <w:u w:val="single"/>
        </w:rPr>
      </w:pPr>
      <w:r w:rsidRPr="000812F5">
        <w:rPr>
          <w:b/>
          <w:u w:val="single"/>
        </w:rPr>
        <w:t>REFERENCES</w:t>
      </w:r>
    </w:p>
    <w:p w:rsidR="00876657" w:rsidRPr="000812F5" w:rsidRDefault="006B3EAB" w:rsidP="001E77BD">
      <w:pPr>
        <w:pStyle w:val="ListParagraph"/>
        <w:numPr>
          <w:ilvl w:val="0"/>
          <w:numId w:val="2"/>
        </w:numPr>
        <w:spacing w:line="240" w:lineRule="auto"/>
      </w:pPr>
      <w:r>
        <w:t xml:space="preserve">Reilly - </w:t>
      </w:r>
      <w:r w:rsidR="00876657" w:rsidRPr="000812F5">
        <w:t xml:space="preserve">Brown, </w:t>
      </w:r>
      <w:r w:rsidR="00876657" w:rsidRPr="000812F5">
        <w:rPr>
          <w:u w:val="single"/>
        </w:rPr>
        <w:t>Investment Analysis and Portfolio Management</w:t>
      </w:r>
      <w:r w:rsidR="00C83AA9" w:rsidRPr="000812F5">
        <w:t>, 7</w:t>
      </w:r>
      <w:r w:rsidR="00C83AA9" w:rsidRPr="000812F5">
        <w:rPr>
          <w:vertAlign w:val="superscript"/>
        </w:rPr>
        <w:t>th</w:t>
      </w:r>
      <w:r w:rsidR="00C83AA9" w:rsidRPr="000812F5">
        <w:t xml:space="preserve"> edition</w:t>
      </w:r>
      <w:r w:rsidR="00514452" w:rsidRPr="000812F5">
        <w:t>, Addison Wesley, 2000.</w:t>
      </w:r>
    </w:p>
    <w:p w:rsidR="001E77BD" w:rsidRPr="000812F5" w:rsidRDefault="001E77BD" w:rsidP="001E77BD">
      <w:pPr>
        <w:pStyle w:val="ListParagraph"/>
        <w:spacing w:line="240" w:lineRule="auto"/>
      </w:pPr>
    </w:p>
    <w:p w:rsidR="00E023C8" w:rsidRPr="000812F5" w:rsidRDefault="00E023C8" w:rsidP="001E77B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0812F5">
        <w:t>Mishkin, Frederic S.</w:t>
      </w:r>
      <w:r w:rsidRPr="000812F5">
        <w:rPr>
          <w:u w:val="single"/>
        </w:rPr>
        <w:t>The economics of money, banking, and financial markets</w:t>
      </w:r>
      <w:r w:rsidR="005E2B45" w:rsidRPr="000812F5">
        <w:t xml:space="preserve"> / Fr</w:t>
      </w:r>
      <w:r w:rsidRPr="000812F5">
        <w:t>ederic S. Mishkin.—7th ed. p. cm. — (The Addison-Wesley series in economics)</w:t>
      </w:r>
    </w:p>
    <w:p w:rsidR="00462A71" w:rsidRPr="000812F5" w:rsidRDefault="00462A71" w:rsidP="001E77BD">
      <w:pPr>
        <w:autoSpaceDE w:val="0"/>
        <w:autoSpaceDN w:val="0"/>
        <w:adjustRightInd w:val="0"/>
        <w:spacing w:after="0" w:line="240" w:lineRule="auto"/>
      </w:pPr>
    </w:p>
    <w:p w:rsidR="00462A71" w:rsidRPr="000812F5" w:rsidRDefault="00462A71" w:rsidP="001E77B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0812F5">
        <w:t xml:space="preserve">Bodie−Kane−Marcus: </w:t>
      </w:r>
      <w:r w:rsidRPr="000812F5">
        <w:rPr>
          <w:u w:val="single"/>
        </w:rPr>
        <w:t>Investments, Fifth Edition</w:t>
      </w:r>
      <w:r w:rsidRPr="000812F5">
        <w:t>, The McGraw−Hill Companies, 2001</w:t>
      </w:r>
    </w:p>
    <w:p w:rsidR="001E77BD" w:rsidRPr="000812F5" w:rsidRDefault="001E77BD" w:rsidP="001E77BD">
      <w:pPr>
        <w:autoSpaceDE w:val="0"/>
        <w:autoSpaceDN w:val="0"/>
        <w:adjustRightInd w:val="0"/>
        <w:spacing w:after="0" w:line="240" w:lineRule="auto"/>
      </w:pPr>
    </w:p>
    <w:p w:rsidR="00EC7FBB" w:rsidRPr="000812F5" w:rsidRDefault="001E77BD" w:rsidP="00EC7FB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0812F5">
        <w:t xml:space="preserve">Brealey−Meyers: </w:t>
      </w:r>
      <w:r w:rsidRPr="000812F5">
        <w:rPr>
          <w:u w:val="single"/>
        </w:rPr>
        <w:t>Principles of Corporate Finance, Seventh Edition</w:t>
      </w:r>
      <w:r w:rsidRPr="000812F5">
        <w:t xml:space="preserve">, </w:t>
      </w:r>
      <w:r w:rsidR="006B3EAB">
        <w:t>T</w:t>
      </w:r>
      <w:r w:rsidR="00C83AA9" w:rsidRPr="000812F5">
        <w:t>he</w:t>
      </w:r>
      <w:r w:rsidRPr="000812F5">
        <w:t xml:space="preserve"> McGraw−Hill Companies, 2003.</w:t>
      </w:r>
    </w:p>
    <w:p w:rsidR="00EC7FBB" w:rsidRPr="000812F5" w:rsidRDefault="00EC7FBB" w:rsidP="00EC7FBB">
      <w:pPr>
        <w:pStyle w:val="ListParagraph"/>
      </w:pPr>
    </w:p>
    <w:p w:rsidR="00EC7FBB" w:rsidRPr="000812F5" w:rsidRDefault="00EC7FBB" w:rsidP="00EC7FB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0812F5">
        <w:t>Fabozzi</w:t>
      </w:r>
      <w:r w:rsidR="003767DA" w:rsidRPr="000812F5">
        <w:t xml:space="preserve">- </w:t>
      </w:r>
      <w:r w:rsidRPr="000812F5">
        <w:t xml:space="preserve">Peterson, </w:t>
      </w:r>
      <w:r w:rsidRPr="000812F5">
        <w:rPr>
          <w:u w:val="single"/>
        </w:rPr>
        <w:t>Financial management and analysis</w:t>
      </w:r>
      <w:r w:rsidR="006B3EAB">
        <w:t>, 2</w:t>
      </w:r>
      <w:r w:rsidR="006B3EAB" w:rsidRPr="006B3EAB">
        <w:rPr>
          <w:vertAlign w:val="superscript"/>
        </w:rPr>
        <w:t>nd</w:t>
      </w:r>
      <w:r w:rsidR="006B3EAB">
        <w:t xml:space="preserve"> </w:t>
      </w:r>
      <w:r w:rsidRPr="000812F5">
        <w:t xml:space="preserve">edition, </w:t>
      </w:r>
      <w:r w:rsidR="0094591B" w:rsidRPr="000812F5">
        <w:t>John Wiley &amp; Sons, Inc., Hoboken, New Jersey (2003).</w:t>
      </w:r>
    </w:p>
    <w:p w:rsidR="00462A71" w:rsidRPr="000812F5" w:rsidRDefault="00462A71" w:rsidP="001E77BD">
      <w:pPr>
        <w:autoSpaceDE w:val="0"/>
        <w:autoSpaceDN w:val="0"/>
        <w:adjustRightInd w:val="0"/>
        <w:spacing w:after="0" w:line="240" w:lineRule="auto"/>
      </w:pPr>
    </w:p>
    <w:p w:rsidR="00462A71" w:rsidRPr="000812F5" w:rsidRDefault="00462A71" w:rsidP="001E77B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0812F5">
        <w:t xml:space="preserve">Financial Standards Report, </w:t>
      </w:r>
      <w:r w:rsidRPr="000812F5">
        <w:rPr>
          <w:u w:val="single"/>
        </w:rPr>
        <w:t>Kenya Peer Review Report</w:t>
      </w:r>
      <w:r w:rsidRPr="000812F5">
        <w:t xml:space="preserve">, April 2009, </w:t>
      </w:r>
      <w:hyperlink r:id="rId5" w:history="1">
        <w:r w:rsidRPr="000812F5">
          <w:t>www.eStandardsForum.org</w:t>
        </w:r>
      </w:hyperlink>
    </w:p>
    <w:p w:rsidR="008874D0" w:rsidRPr="000812F5" w:rsidRDefault="008874D0" w:rsidP="008874D0">
      <w:pPr>
        <w:autoSpaceDE w:val="0"/>
        <w:autoSpaceDN w:val="0"/>
        <w:adjustRightInd w:val="0"/>
        <w:spacing w:after="0" w:line="240" w:lineRule="auto"/>
      </w:pPr>
    </w:p>
    <w:p w:rsidR="00876657" w:rsidRPr="000812F5" w:rsidRDefault="008874D0" w:rsidP="008874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0812F5">
        <w:t xml:space="preserve">Mishkin, Frederic and Stanley G. Eakins, </w:t>
      </w:r>
      <w:r w:rsidRPr="000812F5">
        <w:rPr>
          <w:u w:val="single"/>
        </w:rPr>
        <w:t>Financial Markets &amp; Institutions, 4th edition</w:t>
      </w:r>
      <w:r w:rsidRPr="000812F5">
        <w:t>, Addison Wesley, 2003.</w:t>
      </w:r>
    </w:p>
    <w:p w:rsidR="008874D0" w:rsidRPr="000812F5" w:rsidRDefault="008874D0" w:rsidP="008874D0">
      <w:pPr>
        <w:pStyle w:val="ListParagraph"/>
      </w:pPr>
    </w:p>
    <w:p w:rsidR="008874D0" w:rsidRPr="000812F5" w:rsidRDefault="008874D0" w:rsidP="000812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0812F5">
        <w:t>Other texts in Financial Economics, Investment management and financial management.</w:t>
      </w:r>
    </w:p>
    <w:sectPr w:rsidR="008874D0" w:rsidRPr="000812F5" w:rsidSect="000812F5">
      <w:pgSz w:w="11906" w:h="16838"/>
      <w:pgMar w:top="360" w:right="656" w:bottom="45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91C35"/>
    <w:multiLevelType w:val="hybridMultilevel"/>
    <w:tmpl w:val="81A04C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8668AA"/>
    <w:multiLevelType w:val="hybridMultilevel"/>
    <w:tmpl w:val="CF243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FB6598"/>
    <w:rsid w:val="00040E0C"/>
    <w:rsid w:val="000812F5"/>
    <w:rsid w:val="00082B29"/>
    <w:rsid w:val="000B2E56"/>
    <w:rsid w:val="000F064A"/>
    <w:rsid w:val="000F3716"/>
    <w:rsid w:val="001E77BD"/>
    <w:rsid w:val="001F2866"/>
    <w:rsid w:val="002F30D4"/>
    <w:rsid w:val="00313141"/>
    <w:rsid w:val="0032539F"/>
    <w:rsid w:val="003725AE"/>
    <w:rsid w:val="003767DA"/>
    <w:rsid w:val="00376F3D"/>
    <w:rsid w:val="0045052C"/>
    <w:rsid w:val="00462A71"/>
    <w:rsid w:val="004748CF"/>
    <w:rsid w:val="00514452"/>
    <w:rsid w:val="00540C44"/>
    <w:rsid w:val="00583135"/>
    <w:rsid w:val="005E2B45"/>
    <w:rsid w:val="005F66C5"/>
    <w:rsid w:val="00616EB3"/>
    <w:rsid w:val="00644E58"/>
    <w:rsid w:val="006B3EAB"/>
    <w:rsid w:val="00706650"/>
    <w:rsid w:val="00715954"/>
    <w:rsid w:val="00781792"/>
    <w:rsid w:val="007C1621"/>
    <w:rsid w:val="007F6423"/>
    <w:rsid w:val="0084531B"/>
    <w:rsid w:val="00876657"/>
    <w:rsid w:val="008874D0"/>
    <w:rsid w:val="008F3F43"/>
    <w:rsid w:val="008F5112"/>
    <w:rsid w:val="0091190E"/>
    <w:rsid w:val="00941F92"/>
    <w:rsid w:val="0094591B"/>
    <w:rsid w:val="0099388F"/>
    <w:rsid w:val="00A21F5D"/>
    <w:rsid w:val="00A320FC"/>
    <w:rsid w:val="00AE4E1E"/>
    <w:rsid w:val="00BA75A0"/>
    <w:rsid w:val="00C267D0"/>
    <w:rsid w:val="00C83AA9"/>
    <w:rsid w:val="00C93AFE"/>
    <w:rsid w:val="00CB29C5"/>
    <w:rsid w:val="00CF4352"/>
    <w:rsid w:val="00CF442E"/>
    <w:rsid w:val="00E023C8"/>
    <w:rsid w:val="00E91E27"/>
    <w:rsid w:val="00EC7FBB"/>
    <w:rsid w:val="00FB6598"/>
    <w:rsid w:val="00FF0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A71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A71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A71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A71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A71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A71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A71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A71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A71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A71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A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2A7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462A71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A7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A7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A7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A71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A71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A71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A71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2A71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2A71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62A71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A71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2A71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462A71"/>
    <w:rPr>
      <w:b/>
      <w:bCs/>
      <w:spacing w:val="0"/>
    </w:rPr>
  </w:style>
  <w:style w:type="character" w:styleId="Emphasis">
    <w:name w:val="Emphasis"/>
    <w:uiPriority w:val="20"/>
    <w:qFormat/>
    <w:rsid w:val="00462A71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462A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62A71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462A71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A71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A71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462A71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462A71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462A71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462A71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462A71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2A7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62A7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www.eStandardsForum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Muya</dc:creator>
  <cp:keywords/>
  <dc:description/>
  <cp:lastModifiedBy>Muya</cp:lastModifiedBy>
  <cp:revision>40</cp:revision>
  <dcterms:created xsi:type="dcterms:W3CDTF">2010-10-15T21:15:00Z</dcterms:created>
  <dcterms:modified xsi:type="dcterms:W3CDTF">2011-11-23T11:35:00Z</dcterms:modified>
</cp:coreProperties>
</file>