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4DE" w:rsidRDefault="005D24DE" w:rsidP="009F183E">
      <w:pPr>
        <w:autoSpaceDE w:val="0"/>
        <w:autoSpaceDN w:val="0"/>
        <w:adjustRightInd w:val="0"/>
        <w:spacing w:after="0" w:line="240" w:lineRule="auto"/>
        <w:jc w:val="both"/>
        <w:rPr>
          <w:rFonts w:ascii="Arial Narrow" w:hAnsi="Arial Narrow" w:cs="Arial"/>
          <w:b/>
          <w:color w:val="000000" w:themeColor="text1"/>
          <w:u w:val="single"/>
        </w:rPr>
      </w:pPr>
      <w:r w:rsidRPr="009F183E">
        <w:rPr>
          <w:rFonts w:ascii="Arial Narrow" w:hAnsi="Arial Narrow" w:cs="Times New Roman"/>
          <w:b/>
          <w:color w:val="000000" w:themeColor="text1"/>
          <w:u w:val="single"/>
        </w:rPr>
        <w:t>2.0</w:t>
      </w:r>
      <w:r w:rsidR="009F183E" w:rsidRPr="009F183E">
        <w:rPr>
          <w:rFonts w:ascii="Arial Narrow" w:hAnsi="Arial Narrow" w:cs="Times New Roman"/>
          <w:b/>
          <w:color w:val="000000" w:themeColor="text1"/>
          <w:u w:val="single"/>
        </w:rPr>
        <w:t>.</w:t>
      </w:r>
      <w:r w:rsidRPr="009F183E">
        <w:rPr>
          <w:rFonts w:ascii="Arial Narrow" w:hAnsi="Arial Narrow" w:cs="Times New Roman"/>
          <w:b/>
          <w:color w:val="000000" w:themeColor="text1"/>
          <w:u w:val="single"/>
        </w:rPr>
        <w:tab/>
        <w:t xml:space="preserve"> </w:t>
      </w:r>
      <w:r w:rsidR="009F183E" w:rsidRPr="009F183E">
        <w:rPr>
          <w:rFonts w:ascii="Arial Narrow" w:hAnsi="Arial Narrow" w:cs="Arial"/>
          <w:b/>
          <w:color w:val="000000" w:themeColor="text1"/>
          <w:u w:val="single"/>
        </w:rPr>
        <w:t>Audit risk and materiality</w:t>
      </w:r>
    </w:p>
    <w:p w:rsidR="00FD53E5" w:rsidRPr="00FD53E5" w:rsidRDefault="00FD53E5" w:rsidP="00FD53E5">
      <w:pPr>
        <w:autoSpaceDE w:val="0"/>
        <w:autoSpaceDN w:val="0"/>
        <w:adjustRightInd w:val="0"/>
        <w:spacing w:after="0" w:line="240" w:lineRule="auto"/>
        <w:jc w:val="both"/>
        <w:rPr>
          <w:rFonts w:ascii="Arial Narrow" w:hAnsi="Arial Narrow" w:cs="Minion-Regular"/>
          <w:color w:val="231F20"/>
        </w:rPr>
      </w:pPr>
      <w:r w:rsidRPr="00FD53E5">
        <w:rPr>
          <w:rFonts w:ascii="Arial Narrow" w:hAnsi="Arial Narrow" w:cs="Minion-Regular"/>
          <w:color w:val="231F20"/>
        </w:rPr>
        <w:t>The scope paragraph in an audit report includes two important phrases (italicized below) that are directly related to materiality and risk.</w:t>
      </w:r>
    </w:p>
    <w:p w:rsidR="00FD53E5" w:rsidRPr="00FD53E5" w:rsidRDefault="00FD53E5" w:rsidP="00FD53E5">
      <w:pPr>
        <w:autoSpaceDE w:val="0"/>
        <w:autoSpaceDN w:val="0"/>
        <w:adjustRightInd w:val="0"/>
        <w:spacing w:after="0" w:line="240" w:lineRule="auto"/>
        <w:jc w:val="both"/>
        <w:rPr>
          <w:rFonts w:ascii="Arial Narrow" w:hAnsi="Arial Narrow" w:cs="Minion-Regular"/>
          <w:color w:val="231F20"/>
        </w:rPr>
      </w:pPr>
    </w:p>
    <w:p w:rsidR="00FD53E5" w:rsidRPr="00522395" w:rsidRDefault="00FD53E5" w:rsidP="00FD53E5">
      <w:pPr>
        <w:autoSpaceDE w:val="0"/>
        <w:autoSpaceDN w:val="0"/>
        <w:adjustRightInd w:val="0"/>
        <w:spacing w:after="0" w:line="240" w:lineRule="auto"/>
        <w:jc w:val="both"/>
        <w:rPr>
          <w:rFonts w:ascii="Arial Narrow" w:hAnsi="Arial Narrow" w:cs="Minion-Regular"/>
          <w:color w:val="231F20"/>
          <w:u w:val="single"/>
        </w:rPr>
      </w:pPr>
      <w:r w:rsidRPr="00522395">
        <w:rPr>
          <w:rFonts w:ascii="Arial Narrow" w:hAnsi="Arial Narrow" w:cs="Minion-Regular"/>
          <w:color w:val="231F20"/>
          <w:u w:val="single"/>
        </w:rPr>
        <w:t xml:space="preserve">‘We conducted our audits in accordance with auditing standards. Those standards require that we plan and perform the audit to </w:t>
      </w:r>
      <w:r w:rsidRPr="00522395">
        <w:rPr>
          <w:rFonts w:ascii="Arial Narrow" w:hAnsi="Arial Narrow" w:cs="Minion-Italic"/>
          <w:i/>
          <w:iCs/>
          <w:color w:val="231F20"/>
          <w:u w:val="single"/>
        </w:rPr>
        <w:t xml:space="preserve">obtain reasonable assurance </w:t>
      </w:r>
      <w:r w:rsidRPr="00522395">
        <w:rPr>
          <w:rFonts w:ascii="Arial Narrow" w:hAnsi="Arial Narrow" w:cs="Minion-Regular"/>
          <w:color w:val="231F20"/>
          <w:u w:val="single"/>
        </w:rPr>
        <w:t xml:space="preserve">about whether the financial statements are </w:t>
      </w:r>
      <w:r w:rsidRPr="00522395">
        <w:rPr>
          <w:rFonts w:ascii="Arial Narrow" w:hAnsi="Arial Narrow" w:cs="Minion-Italic"/>
          <w:i/>
          <w:iCs/>
          <w:color w:val="231F20"/>
          <w:u w:val="single"/>
        </w:rPr>
        <w:t>free of material misstatement’</w:t>
      </w:r>
      <w:r w:rsidRPr="00522395">
        <w:rPr>
          <w:rFonts w:ascii="Arial Narrow" w:hAnsi="Arial Narrow" w:cs="Minion-Regular"/>
          <w:color w:val="231F20"/>
          <w:u w:val="single"/>
        </w:rPr>
        <w:t>.</w:t>
      </w:r>
    </w:p>
    <w:p w:rsidR="00FD53E5" w:rsidRPr="00FD53E5" w:rsidRDefault="00FD53E5" w:rsidP="00FD53E5">
      <w:pPr>
        <w:autoSpaceDE w:val="0"/>
        <w:autoSpaceDN w:val="0"/>
        <w:adjustRightInd w:val="0"/>
        <w:spacing w:after="0" w:line="240" w:lineRule="auto"/>
        <w:jc w:val="both"/>
        <w:rPr>
          <w:rFonts w:ascii="Arial Narrow" w:hAnsi="Arial Narrow" w:cs="Minion-Regular"/>
          <w:color w:val="231F20"/>
        </w:rPr>
      </w:pPr>
    </w:p>
    <w:p w:rsidR="00FD53E5" w:rsidRPr="00FD53E5" w:rsidRDefault="00FD53E5" w:rsidP="00FD53E5">
      <w:pPr>
        <w:autoSpaceDE w:val="0"/>
        <w:autoSpaceDN w:val="0"/>
        <w:adjustRightInd w:val="0"/>
        <w:spacing w:after="0" w:line="240" w:lineRule="auto"/>
        <w:jc w:val="both"/>
        <w:rPr>
          <w:rFonts w:ascii="Arial Narrow" w:hAnsi="Arial Narrow" w:cs="Minion-Regular"/>
          <w:color w:val="231F20"/>
        </w:rPr>
      </w:pPr>
      <w:r w:rsidRPr="00FD53E5">
        <w:rPr>
          <w:rFonts w:ascii="Arial Narrow" w:hAnsi="Arial Narrow" w:cs="Minion-Regular"/>
          <w:color w:val="231F20"/>
        </w:rPr>
        <w:t xml:space="preserve">The phrase </w:t>
      </w:r>
      <w:r w:rsidRPr="00FD53E5">
        <w:rPr>
          <w:rFonts w:ascii="Arial Narrow" w:hAnsi="Arial Narrow" w:cs="Minion-Italic"/>
          <w:i/>
          <w:iCs/>
          <w:color w:val="231F20"/>
        </w:rPr>
        <w:t xml:space="preserve">obtain reasonable assurance </w:t>
      </w:r>
      <w:r w:rsidRPr="00FD53E5">
        <w:rPr>
          <w:rFonts w:ascii="Arial Narrow" w:hAnsi="Arial Narrow" w:cs="Minion-Regular"/>
          <w:color w:val="231F20"/>
        </w:rPr>
        <w:t>is intended to inform users that auditors do not guarantee or ensure the fair presentation of the financial statements. Some risk that the financial statements are not fairly stated exists, even when the opinion is unqualified.</w:t>
      </w:r>
    </w:p>
    <w:p w:rsidR="00FD53E5" w:rsidRPr="00FD53E5" w:rsidRDefault="00FD53E5" w:rsidP="00FD53E5">
      <w:pPr>
        <w:autoSpaceDE w:val="0"/>
        <w:autoSpaceDN w:val="0"/>
        <w:adjustRightInd w:val="0"/>
        <w:spacing w:after="0" w:line="240" w:lineRule="auto"/>
        <w:jc w:val="both"/>
        <w:rPr>
          <w:rFonts w:ascii="Arial Narrow" w:hAnsi="Arial Narrow" w:cs="Minion-Regular"/>
          <w:color w:val="231F20"/>
        </w:rPr>
      </w:pPr>
    </w:p>
    <w:p w:rsidR="00FD53E5" w:rsidRPr="00FD53E5" w:rsidRDefault="00FD53E5" w:rsidP="00FD53E5">
      <w:pPr>
        <w:autoSpaceDE w:val="0"/>
        <w:autoSpaceDN w:val="0"/>
        <w:adjustRightInd w:val="0"/>
        <w:spacing w:after="0" w:line="240" w:lineRule="auto"/>
        <w:jc w:val="both"/>
        <w:rPr>
          <w:rFonts w:ascii="Arial Narrow" w:hAnsi="Arial Narrow" w:cs="Minion-Regular"/>
          <w:color w:val="231F20"/>
        </w:rPr>
      </w:pPr>
      <w:r w:rsidRPr="00FD53E5">
        <w:rPr>
          <w:rFonts w:ascii="Arial Narrow" w:hAnsi="Arial Narrow" w:cs="Minion-Regular"/>
          <w:color w:val="231F20"/>
        </w:rPr>
        <w:t xml:space="preserve">The phrase </w:t>
      </w:r>
      <w:r w:rsidRPr="00FD53E5">
        <w:rPr>
          <w:rFonts w:ascii="Arial Narrow" w:hAnsi="Arial Narrow" w:cs="Minion-Italic"/>
          <w:i/>
          <w:iCs/>
          <w:color w:val="231F20"/>
        </w:rPr>
        <w:t xml:space="preserve">free of material misstatement </w:t>
      </w:r>
      <w:r w:rsidRPr="00FD53E5">
        <w:rPr>
          <w:rFonts w:ascii="Arial Narrow" w:hAnsi="Arial Narrow" w:cs="Minion-Regular"/>
          <w:color w:val="231F20"/>
        </w:rPr>
        <w:t xml:space="preserve">is intended to inform users that the auditor’s responsibility is limited to </w:t>
      </w:r>
      <w:r w:rsidRPr="00824DD6">
        <w:rPr>
          <w:rFonts w:ascii="Arial Narrow" w:hAnsi="Arial Narrow" w:cs="Minion-Regular"/>
          <w:color w:val="231F20"/>
          <w:u w:val="single"/>
        </w:rPr>
        <w:t>material</w:t>
      </w:r>
      <w:r w:rsidRPr="00FD53E5">
        <w:rPr>
          <w:rFonts w:ascii="Arial Narrow" w:hAnsi="Arial Narrow" w:cs="Minion-Regular"/>
          <w:color w:val="231F20"/>
        </w:rPr>
        <w:t xml:space="preserve"> financial information. Materiality is important because it is impractical for auditors to provide assurances on immaterial amounts.</w:t>
      </w:r>
    </w:p>
    <w:p w:rsidR="00FD53E5" w:rsidRPr="00FD53E5" w:rsidRDefault="00FD53E5" w:rsidP="00FD53E5">
      <w:pPr>
        <w:autoSpaceDE w:val="0"/>
        <w:autoSpaceDN w:val="0"/>
        <w:adjustRightInd w:val="0"/>
        <w:spacing w:after="0" w:line="240" w:lineRule="auto"/>
        <w:jc w:val="both"/>
        <w:rPr>
          <w:rFonts w:ascii="Arial Narrow" w:hAnsi="Arial Narrow" w:cs="Minion-Regular"/>
          <w:color w:val="231F20"/>
        </w:rPr>
      </w:pPr>
    </w:p>
    <w:p w:rsidR="00FD53E5" w:rsidRPr="00FD53E5" w:rsidRDefault="00FD53E5" w:rsidP="00FD53E5">
      <w:pPr>
        <w:autoSpaceDE w:val="0"/>
        <w:autoSpaceDN w:val="0"/>
        <w:adjustRightInd w:val="0"/>
        <w:spacing w:after="0" w:line="240" w:lineRule="auto"/>
        <w:jc w:val="both"/>
        <w:rPr>
          <w:rFonts w:ascii="Arial Narrow" w:hAnsi="Arial Narrow" w:cs="Minion-Regular"/>
          <w:color w:val="231F20"/>
        </w:rPr>
      </w:pPr>
      <w:r w:rsidRPr="00FD53E5">
        <w:rPr>
          <w:rFonts w:ascii="Arial Narrow" w:hAnsi="Arial Narrow" w:cs="Minion-Regular"/>
          <w:color w:val="231F20"/>
        </w:rPr>
        <w:t>Materiality and risk are fundamental to planning the audit and designing an audit approach. In this chapter, we will show how these concepts fit into the planning phase of the audit.</w:t>
      </w:r>
    </w:p>
    <w:p w:rsidR="005D24DE" w:rsidRPr="009F183E" w:rsidRDefault="005D24DE" w:rsidP="009F183E">
      <w:pPr>
        <w:autoSpaceDE w:val="0"/>
        <w:autoSpaceDN w:val="0"/>
        <w:adjustRightInd w:val="0"/>
        <w:spacing w:after="0" w:line="240" w:lineRule="auto"/>
        <w:ind w:left="709"/>
        <w:jc w:val="both"/>
        <w:rPr>
          <w:rFonts w:ascii="Arial Narrow" w:hAnsi="Arial Narrow" w:cs="Arial"/>
          <w:b/>
          <w:color w:val="000000" w:themeColor="text1"/>
          <w:u w:val="single"/>
        </w:rPr>
      </w:pPr>
      <w:r w:rsidRPr="009F183E">
        <w:rPr>
          <w:rFonts w:ascii="Arial Narrow" w:hAnsi="Arial Narrow" w:cs="Arial"/>
          <w:b/>
          <w:color w:val="000000" w:themeColor="text1"/>
          <w:u w:val="single"/>
        </w:rPr>
        <w:t>2.1</w:t>
      </w:r>
      <w:r w:rsidR="009F183E" w:rsidRPr="009F183E">
        <w:rPr>
          <w:rFonts w:ascii="Arial Narrow" w:hAnsi="Arial Narrow" w:cs="Arial"/>
          <w:b/>
          <w:color w:val="000000" w:themeColor="text1"/>
          <w:u w:val="single"/>
        </w:rPr>
        <w:t>.</w:t>
      </w:r>
      <w:r w:rsidRPr="009F183E">
        <w:rPr>
          <w:rFonts w:ascii="Arial Narrow" w:hAnsi="Arial Narrow" w:cs="Arial"/>
          <w:b/>
          <w:color w:val="000000" w:themeColor="text1"/>
          <w:u w:val="single"/>
        </w:rPr>
        <w:tab/>
        <w:t>Audit risk</w:t>
      </w:r>
    </w:p>
    <w:p w:rsidR="005D24DE" w:rsidRPr="009F183E" w:rsidRDefault="005D24DE" w:rsidP="009F183E">
      <w:pPr>
        <w:autoSpaceDE w:val="0"/>
        <w:autoSpaceDN w:val="0"/>
        <w:adjustRightInd w:val="0"/>
        <w:spacing w:after="0" w:line="240" w:lineRule="auto"/>
        <w:ind w:left="709"/>
        <w:jc w:val="both"/>
        <w:rPr>
          <w:rFonts w:ascii="Arial Narrow" w:hAnsi="Arial Narrow" w:cs="Times New Roman"/>
          <w:color w:val="000000" w:themeColor="text1"/>
        </w:rPr>
      </w:pPr>
      <w:r w:rsidRPr="009F183E">
        <w:rPr>
          <w:rFonts w:ascii="Arial Narrow" w:hAnsi="Arial Narrow" w:cs="Times New Roman"/>
          <w:color w:val="000000" w:themeColor="text1"/>
        </w:rPr>
        <w:t>A</w:t>
      </w:r>
      <w:r w:rsidR="00AE5A88">
        <w:rPr>
          <w:rFonts w:ascii="Arial Narrow" w:hAnsi="Arial Narrow" w:cs="Times New Roman"/>
          <w:color w:val="000000" w:themeColor="text1"/>
        </w:rPr>
        <w:t>udi</w:t>
      </w:r>
      <w:r w:rsidRPr="009F183E">
        <w:rPr>
          <w:rFonts w:ascii="Arial Narrow" w:hAnsi="Arial Narrow" w:cs="Times New Roman"/>
          <w:color w:val="000000" w:themeColor="text1"/>
        </w:rPr>
        <w:t xml:space="preserve">t risk can be defined as the risk that </w:t>
      </w:r>
      <w:r w:rsidR="002451E5" w:rsidRPr="009F183E">
        <w:rPr>
          <w:rFonts w:ascii="Arial Narrow" w:hAnsi="Arial Narrow" w:cs="Times New Roman"/>
          <w:color w:val="000000" w:themeColor="text1"/>
        </w:rPr>
        <w:t>financial statements</w:t>
      </w:r>
      <w:r w:rsidRPr="009F183E">
        <w:rPr>
          <w:rFonts w:ascii="Arial Narrow" w:hAnsi="Arial Narrow" w:cs="Times New Roman"/>
          <w:color w:val="000000" w:themeColor="text1"/>
        </w:rPr>
        <w:t xml:space="preserve"> may contain a material error that may go undetected during the </w:t>
      </w:r>
      <w:r w:rsidRPr="009F183E">
        <w:rPr>
          <w:rFonts w:ascii="Arial Narrow" w:eastAsia="HiddenHorzOCR" w:hAnsi="Arial Narrow" w:cs="HiddenHorzOCR"/>
          <w:color w:val="000000" w:themeColor="text1"/>
        </w:rPr>
        <w:t xml:space="preserve">course </w:t>
      </w:r>
      <w:r w:rsidRPr="009F183E">
        <w:rPr>
          <w:rFonts w:ascii="Arial Narrow" w:hAnsi="Arial Narrow" w:cs="Times New Roman"/>
          <w:color w:val="000000" w:themeColor="text1"/>
        </w:rPr>
        <w:t xml:space="preserve">of the audit. </w:t>
      </w:r>
      <w:r w:rsidR="002451E5" w:rsidRPr="009F183E">
        <w:rPr>
          <w:rFonts w:ascii="Arial Narrow" w:hAnsi="Arial Narrow" w:cs="Times New Roman"/>
          <w:color w:val="000000" w:themeColor="text1"/>
        </w:rPr>
        <w:t xml:space="preserve"> Audit risk is also used sometimes t</w:t>
      </w:r>
      <w:r w:rsidR="009F183E" w:rsidRPr="009F183E">
        <w:rPr>
          <w:rFonts w:ascii="Arial Narrow" w:hAnsi="Arial Narrow" w:cs="Times New Roman"/>
          <w:color w:val="000000" w:themeColor="text1"/>
        </w:rPr>
        <w:t>o</w:t>
      </w:r>
      <w:r w:rsidR="002451E5" w:rsidRPr="009F183E">
        <w:rPr>
          <w:rFonts w:ascii="Arial Narrow" w:hAnsi="Arial Narrow" w:cs="Times New Roman"/>
          <w:color w:val="000000" w:themeColor="text1"/>
        </w:rPr>
        <w:t xml:space="preserve"> describe the level or risk that the auditor is prepared to accept during an audit engagement. The auditor may set a target level of risk and adjust the amount of detailed audit work to minimize the overall audit risk.</w:t>
      </w:r>
    </w:p>
    <w:p w:rsidR="005D24DE" w:rsidRPr="009F183E" w:rsidRDefault="005D24DE" w:rsidP="009F183E">
      <w:pPr>
        <w:autoSpaceDE w:val="0"/>
        <w:autoSpaceDN w:val="0"/>
        <w:adjustRightInd w:val="0"/>
        <w:spacing w:after="0" w:line="240" w:lineRule="auto"/>
        <w:jc w:val="both"/>
        <w:rPr>
          <w:rFonts w:ascii="Arial Narrow" w:hAnsi="Arial Narrow" w:cs="Times New Roman"/>
          <w:color w:val="000000" w:themeColor="text1"/>
        </w:rPr>
      </w:pPr>
    </w:p>
    <w:p w:rsidR="005D24DE" w:rsidRPr="009F183E" w:rsidRDefault="005D24DE" w:rsidP="009F183E">
      <w:pPr>
        <w:tabs>
          <w:tab w:val="left" w:pos="1418"/>
        </w:tabs>
        <w:autoSpaceDE w:val="0"/>
        <w:autoSpaceDN w:val="0"/>
        <w:adjustRightInd w:val="0"/>
        <w:spacing w:after="0" w:line="240" w:lineRule="auto"/>
        <w:ind w:left="993"/>
        <w:jc w:val="both"/>
        <w:rPr>
          <w:rFonts w:ascii="Arial Narrow" w:hAnsi="Arial Narrow" w:cs="Times New Roman"/>
          <w:color w:val="000000" w:themeColor="text1"/>
        </w:rPr>
      </w:pPr>
      <w:r w:rsidRPr="009F183E">
        <w:rPr>
          <w:rFonts w:ascii="Arial Narrow" w:hAnsi="Arial Narrow" w:cs="Times New Roman"/>
          <w:color w:val="000000" w:themeColor="text1"/>
        </w:rPr>
        <w:t>Audit risk can be categorized as:</w:t>
      </w:r>
    </w:p>
    <w:p w:rsidR="005D24DE" w:rsidRPr="009F183E" w:rsidRDefault="005D24DE" w:rsidP="009F183E">
      <w:pPr>
        <w:tabs>
          <w:tab w:val="left" w:pos="1418"/>
        </w:tabs>
        <w:autoSpaceDE w:val="0"/>
        <w:autoSpaceDN w:val="0"/>
        <w:adjustRightInd w:val="0"/>
        <w:spacing w:after="0" w:line="240" w:lineRule="auto"/>
        <w:ind w:left="993"/>
        <w:jc w:val="both"/>
        <w:rPr>
          <w:rFonts w:ascii="Arial Narrow" w:hAnsi="Arial Narrow" w:cs="Times New Roman"/>
          <w:b/>
          <w:color w:val="000000" w:themeColor="text1"/>
          <w:u w:val="single"/>
        </w:rPr>
      </w:pPr>
      <w:r w:rsidRPr="009F183E">
        <w:rPr>
          <w:rFonts w:ascii="Arial Narrow" w:hAnsi="Arial Narrow" w:cs="Times New Roman"/>
          <w:b/>
          <w:bCs/>
          <w:color w:val="000000" w:themeColor="text1"/>
          <w:u w:val="single"/>
        </w:rPr>
        <w:t>2.1.1.</w:t>
      </w:r>
      <w:r w:rsidRPr="009F183E">
        <w:rPr>
          <w:rFonts w:ascii="Arial Narrow" w:hAnsi="Arial Narrow" w:cs="Times New Roman"/>
          <w:b/>
          <w:bCs/>
          <w:color w:val="000000" w:themeColor="text1"/>
          <w:u w:val="single"/>
        </w:rPr>
        <w:tab/>
        <w:t xml:space="preserve">Inherent </w:t>
      </w:r>
      <w:r w:rsidRPr="009F183E">
        <w:rPr>
          <w:rFonts w:ascii="Arial Narrow" w:hAnsi="Arial Narrow" w:cs="Times New Roman"/>
          <w:b/>
          <w:color w:val="000000" w:themeColor="text1"/>
          <w:u w:val="single"/>
        </w:rPr>
        <w:t>risk</w:t>
      </w:r>
    </w:p>
    <w:p w:rsidR="004020AE" w:rsidRPr="009F183E" w:rsidRDefault="005D24DE" w:rsidP="009F183E">
      <w:pPr>
        <w:tabs>
          <w:tab w:val="left" w:pos="1418"/>
        </w:tabs>
        <w:autoSpaceDE w:val="0"/>
        <w:autoSpaceDN w:val="0"/>
        <w:adjustRightInd w:val="0"/>
        <w:spacing w:after="0" w:line="240" w:lineRule="auto"/>
        <w:ind w:left="993"/>
        <w:jc w:val="both"/>
        <w:rPr>
          <w:rFonts w:ascii="Arial Narrow" w:hAnsi="Arial Narrow" w:cs="Times New Roman"/>
          <w:color w:val="000000" w:themeColor="text1"/>
        </w:rPr>
      </w:pPr>
      <w:r w:rsidRPr="009F183E">
        <w:rPr>
          <w:rFonts w:ascii="Arial Narrow" w:hAnsi="Arial Narrow" w:cs="Times New Roman"/>
          <w:color w:val="000000" w:themeColor="text1"/>
        </w:rPr>
        <w:t xml:space="preserve">The risk that an error exists that could be material or significant when combined with other errors encountered during the audit, </w:t>
      </w:r>
      <w:r w:rsidRPr="00AE5A88">
        <w:rPr>
          <w:rFonts w:ascii="Arial Narrow" w:hAnsi="Arial Narrow" w:cs="Times New Roman"/>
          <w:color w:val="000000" w:themeColor="text1"/>
          <w:u w:val="single"/>
        </w:rPr>
        <w:t xml:space="preserve">assuming that </w:t>
      </w:r>
      <w:r w:rsidRPr="00AE5A88">
        <w:rPr>
          <w:rFonts w:ascii="Arial Narrow" w:eastAsia="HiddenHorzOCR" w:hAnsi="Arial Narrow" w:cs="HiddenHorzOCR"/>
          <w:color w:val="000000" w:themeColor="text1"/>
          <w:u w:val="single"/>
        </w:rPr>
        <w:t xml:space="preserve">there </w:t>
      </w:r>
      <w:r w:rsidRPr="00AE5A88">
        <w:rPr>
          <w:rFonts w:ascii="Arial Narrow" w:hAnsi="Arial Narrow" w:cs="Times New Roman"/>
          <w:color w:val="000000" w:themeColor="text1"/>
          <w:u w:val="single"/>
        </w:rPr>
        <w:t>are no related compensating controls</w:t>
      </w:r>
      <w:r w:rsidRPr="009F183E">
        <w:rPr>
          <w:rFonts w:ascii="Arial Narrow" w:hAnsi="Arial Narrow" w:cs="Times New Roman"/>
          <w:color w:val="000000" w:themeColor="text1"/>
        </w:rPr>
        <w:t>.  Inherent risk can also be categorized as the susceptibility to a material misstatement in the absence of related controls. For example, complex calculations are more likely to be misstated than simple ones and cash is more likely to be stolen than inventory of coal</w:t>
      </w:r>
      <w:r w:rsidR="0041557E">
        <w:rPr>
          <w:rFonts w:ascii="Arial Narrow" w:hAnsi="Arial Narrow" w:cs="Times New Roman"/>
          <w:color w:val="000000" w:themeColor="text1"/>
        </w:rPr>
        <w:t xml:space="preserve"> or maize</w:t>
      </w:r>
      <w:r w:rsidRPr="009F183E">
        <w:rPr>
          <w:rFonts w:ascii="Arial Narrow" w:hAnsi="Arial Narrow" w:cs="Times New Roman"/>
          <w:color w:val="000000" w:themeColor="text1"/>
        </w:rPr>
        <w:t>. Inherent risks exist independent of an aud it and can occur because of the nature of the business.</w:t>
      </w:r>
      <w:r w:rsidR="000D424A">
        <w:rPr>
          <w:rFonts w:ascii="Arial Narrow" w:hAnsi="Arial Narrow" w:cs="Times New Roman"/>
          <w:color w:val="000000" w:themeColor="text1"/>
        </w:rPr>
        <w:t xml:space="preserve"> Thus nature of client business, results of prior audits, whether the engagement is initial or repeat, and the existence of related parties all affect inherent risk.</w:t>
      </w:r>
    </w:p>
    <w:p w:rsidR="005D24DE" w:rsidRPr="009F183E" w:rsidRDefault="005D24DE" w:rsidP="009F183E">
      <w:pPr>
        <w:tabs>
          <w:tab w:val="left" w:pos="1418"/>
        </w:tabs>
        <w:autoSpaceDE w:val="0"/>
        <w:autoSpaceDN w:val="0"/>
        <w:adjustRightInd w:val="0"/>
        <w:spacing w:after="0" w:line="240" w:lineRule="auto"/>
        <w:ind w:left="993"/>
        <w:jc w:val="both"/>
        <w:rPr>
          <w:rFonts w:ascii="Arial Narrow" w:hAnsi="Arial Narrow" w:cs="Times New Roman"/>
          <w:color w:val="000000" w:themeColor="text1"/>
        </w:rPr>
      </w:pPr>
    </w:p>
    <w:p w:rsidR="005D24DE" w:rsidRPr="009F183E" w:rsidRDefault="009F183E" w:rsidP="009F183E">
      <w:pPr>
        <w:tabs>
          <w:tab w:val="left" w:pos="1418"/>
        </w:tabs>
        <w:autoSpaceDE w:val="0"/>
        <w:autoSpaceDN w:val="0"/>
        <w:adjustRightInd w:val="0"/>
        <w:spacing w:after="0" w:line="240" w:lineRule="auto"/>
        <w:ind w:left="993"/>
        <w:jc w:val="both"/>
        <w:rPr>
          <w:rFonts w:ascii="Arial Narrow" w:hAnsi="Arial Narrow" w:cs="Times New Roman"/>
          <w:b/>
          <w:color w:val="000000" w:themeColor="text1"/>
          <w:u w:val="single"/>
        </w:rPr>
      </w:pPr>
      <w:r w:rsidRPr="009F183E">
        <w:rPr>
          <w:rFonts w:ascii="Arial Narrow" w:hAnsi="Arial Narrow" w:cs="Times New Roman"/>
          <w:b/>
          <w:color w:val="000000" w:themeColor="text1"/>
          <w:u w:val="single"/>
        </w:rPr>
        <w:t>2.1.2.</w:t>
      </w:r>
      <w:r w:rsidRPr="009F183E">
        <w:rPr>
          <w:rFonts w:ascii="Arial Narrow" w:hAnsi="Arial Narrow" w:cs="Times New Roman"/>
          <w:b/>
          <w:color w:val="000000" w:themeColor="text1"/>
          <w:u w:val="single"/>
        </w:rPr>
        <w:tab/>
      </w:r>
      <w:r w:rsidR="005D24DE" w:rsidRPr="009F183E">
        <w:rPr>
          <w:rFonts w:ascii="Arial Narrow" w:hAnsi="Arial Narrow" w:cs="Times New Roman"/>
          <w:b/>
          <w:color w:val="000000" w:themeColor="text1"/>
          <w:u w:val="single"/>
        </w:rPr>
        <w:t>Control risk</w:t>
      </w:r>
    </w:p>
    <w:p w:rsidR="005D24DE" w:rsidRPr="009F183E" w:rsidRDefault="002451E5" w:rsidP="009F183E">
      <w:pPr>
        <w:tabs>
          <w:tab w:val="left" w:pos="1418"/>
        </w:tabs>
        <w:autoSpaceDE w:val="0"/>
        <w:autoSpaceDN w:val="0"/>
        <w:adjustRightInd w:val="0"/>
        <w:spacing w:after="0" w:line="240" w:lineRule="auto"/>
        <w:ind w:left="993"/>
        <w:jc w:val="both"/>
        <w:rPr>
          <w:rFonts w:ascii="Arial Narrow" w:hAnsi="Arial Narrow" w:cs="Times New Roman"/>
          <w:color w:val="000000" w:themeColor="text1"/>
        </w:rPr>
      </w:pPr>
      <w:r w:rsidRPr="009F183E">
        <w:rPr>
          <w:rFonts w:ascii="Arial Narrow" w:hAnsi="Arial Narrow" w:cs="Times New Roman"/>
          <w:color w:val="000000" w:themeColor="text1"/>
        </w:rPr>
        <w:t>This is t</w:t>
      </w:r>
      <w:r w:rsidR="005D24DE" w:rsidRPr="009F183E">
        <w:rPr>
          <w:rFonts w:ascii="Arial Narrow" w:hAnsi="Arial Narrow" w:cs="Times New Roman"/>
          <w:color w:val="000000" w:themeColor="text1"/>
        </w:rPr>
        <w:t xml:space="preserve">he risk that a material error exists that will not be prevented or detected in a timely manner by the internal controls system. For example, </w:t>
      </w:r>
      <w:r w:rsidRPr="009F183E">
        <w:rPr>
          <w:rFonts w:ascii="Arial Narrow" w:hAnsi="Arial Narrow" w:cs="Times New Roman"/>
          <w:color w:val="000000" w:themeColor="text1"/>
        </w:rPr>
        <w:t>preparation of daily cas</w:t>
      </w:r>
      <w:r w:rsidR="009F183E" w:rsidRPr="009F183E">
        <w:rPr>
          <w:rFonts w:ascii="Arial Narrow" w:hAnsi="Arial Narrow" w:cs="Times New Roman"/>
          <w:color w:val="000000" w:themeColor="text1"/>
        </w:rPr>
        <w:t>h</w:t>
      </w:r>
      <w:r w:rsidRPr="009F183E">
        <w:rPr>
          <w:rFonts w:ascii="Arial Narrow" w:hAnsi="Arial Narrow" w:cs="Times New Roman"/>
          <w:color w:val="000000" w:themeColor="text1"/>
        </w:rPr>
        <w:t xml:space="preserve"> lists </w:t>
      </w:r>
      <w:r w:rsidR="009F183E" w:rsidRPr="009F183E">
        <w:rPr>
          <w:rFonts w:ascii="Arial Narrow" w:hAnsi="Arial Narrow" w:cs="Times New Roman"/>
          <w:color w:val="000000" w:themeColor="text1"/>
        </w:rPr>
        <w:t xml:space="preserve">for sales may fail to detect </w:t>
      </w:r>
      <w:r w:rsidRPr="009F183E">
        <w:rPr>
          <w:rFonts w:ascii="Arial Narrow" w:hAnsi="Arial Narrow" w:cs="Times New Roman"/>
          <w:color w:val="000000" w:themeColor="text1"/>
        </w:rPr>
        <w:t>unrecorded sales transaction</w:t>
      </w:r>
      <w:r w:rsidR="009F183E" w:rsidRPr="009F183E">
        <w:rPr>
          <w:rFonts w:ascii="Arial Narrow" w:hAnsi="Arial Narrow" w:cs="Times New Roman"/>
          <w:color w:val="000000" w:themeColor="text1"/>
        </w:rPr>
        <w:t>s</w:t>
      </w:r>
      <w:r w:rsidRPr="009F183E">
        <w:rPr>
          <w:rFonts w:ascii="Arial Narrow" w:hAnsi="Arial Narrow" w:cs="Times New Roman"/>
          <w:color w:val="000000" w:themeColor="text1"/>
        </w:rPr>
        <w:t>.</w:t>
      </w:r>
    </w:p>
    <w:p w:rsidR="002451E5" w:rsidRPr="009F183E" w:rsidRDefault="002451E5" w:rsidP="009F183E">
      <w:pPr>
        <w:tabs>
          <w:tab w:val="left" w:pos="1418"/>
        </w:tabs>
        <w:autoSpaceDE w:val="0"/>
        <w:autoSpaceDN w:val="0"/>
        <w:adjustRightInd w:val="0"/>
        <w:spacing w:after="0" w:line="240" w:lineRule="auto"/>
        <w:ind w:left="993"/>
        <w:jc w:val="both"/>
        <w:rPr>
          <w:rFonts w:ascii="Arial Narrow" w:hAnsi="Arial Narrow" w:cs="Times New Roman"/>
          <w:color w:val="000000" w:themeColor="text1"/>
        </w:rPr>
      </w:pPr>
    </w:p>
    <w:p w:rsidR="005D24DE" w:rsidRPr="009F183E" w:rsidRDefault="009F183E" w:rsidP="009F183E">
      <w:pPr>
        <w:tabs>
          <w:tab w:val="left" w:pos="1418"/>
        </w:tabs>
        <w:autoSpaceDE w:val="0"/>
        <w:autoSpaceDN w:val="0"/>
        <w:adjustRightInd w:val="0"/>
        <w:spacing w:after="0" w:line="240" w:lineRule="auto"/>
        <w:ind w:left="993"/>
        <w:jc w:val="both"/>
        <w:rPr>
          <w:rFonts w:ascii="Arial Narrow" w:hAnsi="Arial Narrow" w:cs="Times New Roman"/>
          <w:b/>
          <w:color w:val="000000" w:themeColor="text1"/>
          <w:u w:val="single"/>
        </w:rPr>
      </w:pPr>
      <w:r w:rsidRPr="009F183E">
        <w:rPr>
          <w:rFonts w:ascii="Arial Narrow" w:hAnsi="Arial Narrow" w:cs="Times New Roman"/>
          <w:b/>
          <w:color w:val="000000" w:themeColor="text1"/>
          <w:u w:val="single"/>
        </w:rPr>
        <w:t>2.1.3.</w:t>
      </w:r>
      <w:r w:rsidRPr="009F183E">
        <w:rPr>
          <w:rFonts w:ascii="Arial Narrow" w:hAnsi="Arial Narrow" w:cs="Times New Roman"/>
          <w:b/>
          <w:color w:val="000000" w:themeColor="text1"/>
          <w:u w:val="single"/>
        </w:rPr>
        <w:tab/>
      </w:r>
      <w:r w:rsidR="005D24DE" w:rsidRPr="009F183E">
        <w:rPr>
          <w:rFonts w:ascii="Arial Narrow" w:hAnsi="Arial Narrow" w:cs="Times New Roman"/>
          <w:b/>
          <w:color w:val="000000" w:themeColor="text1"/>
          <w:u w:val="single"/>
        </w:rPr>
        <w:t>Detection risk</w:t>
      </w:r>
    </w:p>
    <w:p w:rsidR="005D24DE" w:rsidRPr="009F183E" w:rsidRDefault="005D24DE" w:rsidP="009F183E">
      <w:pPr>
        <w:tabs>
          <w:tab w:val="left" w:pos="1418"/>
        </w:tabs>
        <w:autoSpaceDE w:val="0"/>
        <w:autoSpaceDN w:val="0"/>
        <w:adjustRightInd w:val="0"/>
        <w:spacing w:after="0" w:line="240" w:lineRule="auto"/>
        <w:ind w:left="993"/>
        <w:jc w:val="both"/>
        <w:rPr>
          <w:rFonts w:ascii="Arial Narrow" w:hAnsi="Arial Narrow" w:cs="Times New Roman"/>
          <w:color w:val="000000" w:themeColor="text1"/>
        </w:rPr>
      </w:pPr>
      <w:r w:rsidRPr="009F183E">
        <w:rPr>
          <w:rFonts w:ascii="Arial Narrow" w:hAnsi="Arial Narrow" w:cs="Times New Roman"/>
          <w:color w:val="000000" w:themeColor="text1"/>
        </w:rPr>
        <w:t xml:space="preserve">The risk that an auditor </w:t>
      </w:r>
      <w:r w:rsidR="002451E5" w:rsidRPr="009F183E">
        <w:rPr>
          <w:rFonts w:ascii="Arial Narrow" w:hAnsi="Arial Narrow" w:cs="Times New Roman"/>
          <w:color w:val="000000" w:themeColor="text1"/>
        </w:rPr>
        <w:t>u</w:t>
      </w:r>
      <w:r w:rsidRPr="009F183E">
        <w:rPr>
          <w:rFonts w:ascii="Arial Narrow" w:hAnsi="Arial Narrow" w:cs="Times New Roman"/>
          <w:color w:val="000000" w:themeColor="text1"/>
        </w:rPr>
        <w:t xml:space="preserve">ses </w:t>
      </w:r>
      <w:r w:rsidR="002451E5" w:rsidRPr="009F183E">
        <w:rPr>
          <w:rFonts w:ascii="Arial Narrow" w:hAnsi="Arial Narrow" w:cs="Times New Roman"/>
          <w:color w:val="000000" w:themeColor="text1"/>
        </w:rPr>
        <w:t>an ina</w:t>
      </w:r>
      <w:r w:rsidRPr="009F183E">
        <w:rPr>
          <w:rFonts w:ascii="Arial Narrow" w:hAnsi="Arial Narrow" w:cs="Times New Roman"/>
          <w:color w:val="000000" w:themeColor="text1"/>
        </w:rPr>
        <w:t>dequat</w:t>
      </w:r>
      <w:r w:rsidR="002451E5" w:rsidRPr="009F183E">
        <w:rPr>
          <w:rFonts w:ascii="Arial Narrow" w:hAnsi="Arial Narrow" w:cs="Times New Roman"/>
          <w:color w:val="000000" w:themeColor="text1"/>
        </w:rPr>
        <w:t>e</w:t>
      </w:r>
      <w:r w:rsidRPr="009F183E">
        <w:rPr>
          <w:rFonts w:ascii="Arial Narrow" w:hAnsi="Arial Narrow" w:cs="Times New Roman"/>
          <w:color w:val="000000" w:themeColor="text1"/>
        </w:rPr>
        <w:t xml:space="preserve"> </w:t>
      </w:r>
      <w:r w:rsidR="002451E5" w:rsidRPr="009F183E">
        <w:rPr>
          <w:rFonts w:ascii="Arial Narrow" w:hAnsi="Arial Narrow" w:cs="Arial"/>
          <w:color w:val="000000" w:themeColor="text1"/>
        </w:rPr>
        <w:t>t</w:t>
      </w:r>
      <w:r w:rsidRPr="009F183E">
        <w:rPr>
          <w:rFonts w:ascii="Arial Narrow" w:hAnsi="Arial Narrow" w:cs="Arial"/>
          <w:color w:val="000000" w:themeColor="text1"/>
        </w:rPr>
        <w:t xml:space="preserve">est </w:t>
      </w:r>
      <w:r w:rsidR="002451E5" w:rsidRPr="009F183E">
        <w:rPr>
          <w:rFonts w:ascii="Arial Narrow" w:hAnsi="Arial Narrow" w:cs="Times New Roman"/>
          <w:color w:val="000000" w:themeColor="text1"/>
        </w:rPr>
        <w:t>procedure</w:t>
      </w:r>
      <w:r w:rsidRPr="009F183E">
        <w:rPr>
          <w:rFonts w:ascii="Arial Narrow" w:hAnsi="Arial Narrow" w:cs="Times New Roman"/>
          <w:color w:val="000000" w:themeColor="text1"/>
        </w:rPr>
        <w:t xml:space="preserve"> and concludes </w:t>
      </w:r>
      <w:r w:rsidR="002451E5" w:rsidRPr="009F183E">
        <w:rPr>
          <w:rFonts w:ascii="Arial Narrow" w:hAnsi="Arial Narrow" w:cs="Arial"/>
          <w:color w:val="000000" w:themeColor="text1"/>
        </w:rPr>
        <w:t>that material</w:t>
      </w:r>
      <w:r w:rsidRPr="009F183E">
        <w:rPr>
          <w:rFonts w:ascii="Arial Narrow" w:hAnsi="Arial Narrow" w:cs="Times New Roman"/>
          <w:color w:val="000000" w:themeColor="text1"/>
        </w:rPr>
        <w:t xml:space="preserve"> </w:t>
      </w:r>
      <w:r w:rsidRPr="009F183E">
        <w:rPr>
          <w:rFonts w:ascii="Arial Narrow" w:hAnsi="Arial Narrow" w:cs="Arial"/>
          <w:color w:val="000000" w:themeColor="text1"/>
        </w:rPr>
        <w:t>errors do not</w:t>
      </w:r>
      <w:r w:rsidRPr="009F183E">
        <w:rPr>
          <w:rFonts w:ascii="Arial Narrow" w:hAnsi="Arial Narrow" w:cs="Times New Roman"/>
          <w:color w:val="000000" w:themeColor="text1"/>
        </w:rPr>
        <w:t xml:space="preserve"> exist when, in fact, they do. Detection of an error would not be determined during the risk assessment phase of </w:t>
      </w:r>
      <w:r w:rsidR="002451E5" w:rsidRPr="009F183E">
        <w:rPr>
          <w:rFonts w:ascii="Arial Narrow" w:hAnsi="Arial Narrow" w:cs="Arial"/>
          <w:color w:val="000000" w:themeColor="text1"/>
        </w:rPr>
        <w:t>a</w:t>
      </w:r>
      <w:r w:rsidRPr="009F183E">
        <w:rPr>
          <w:rFonts w:ascii="Arial Narrow" w:hAnsi="Arial Narrow" w:cs="Arial"/>
          <w:color w:val="000000" w:themeColor="text1"/>
        </w:rPr>
        <w:t xml:space="preserve">n </w:t>
      </w:r>
      <w:r w:rsidRPr="009F183E">
        <w:rPr>
          <w:rFonts w:ascii="Arial Narrow" w:hAnsi="Arial Narrow" w:cs="Times New Roman"/>
          <w:color w:val="000000" w:themeColor="text1"/>
        </w:rPr>
        <w:t>audit. However</w:t>
      </w:r>
      <w:r w:rsidR="002451E5" w:rsidRPr="009F183E">
        <w:rPr>
          <w:rFonts w:ascii="Arial Narrow" w:hAnsi="Arial Narrow" w:cs="Times New Roman"/>
          <w:color w:val="000000" w:themeColor="text1"/>
        </w:rPr>
        <w:t xml:space="preserve">, in </w:t>
      </w:r>
      <w:r w:rsidRPr="009F183E">
        <w:rPr>
          <w:rFonts w:ascii="Arial Narrow" w:hAnsi="Arial Narrow" w:cs="Times New Roman"/>
          <w:color w:val="000000" w:themeColor="text1"/>
        </w:rPr>
        <w:t xml:space="preserve">identifying </w:t>
      </w:r>
      <w:r w:rsidR="002451E5" w:rsidRPr="009F183E">
        <w:rPr>
          <w:rFonts w:ascii="Arial Narrow" w:hAnsi="Arial Narrow" w:cs="Times New Roman"/>
          <w:color w:val="000000" w:themeColor="text1"/>
        </w:rPr>
        <w:t>detection risk</w:t>
      </w:r>
      <w:r w:rsidRPr="009F183E">
        <w:rPr>
          <w:rFonts w:ascii="Arial Narrow" w:hAnsi="Arial Narrow" w:cs="Times New Roman"/>
          <w:color w:val="000000" w:themeColor="text1"/>
        </w:rPr>
        <w:t xml:space="preserve"> </w:t>
      </w:r>
      <w:r w:rsidR="002451E5" w:rsidRPr="009F183E">
        <w:rPr>
          <w:rFonts w:ascii="Arial Narrow" w:hAnsi="Arial Narrow" w:cs="Times New Roman"/>
          <w:color w:val="000000" w:themeColor="text1"/>
        </w:rPr>
        <w:t>we</w:t>
      </w:r>
      <w:r w:rsidRPr="009F183E">
        <w:rPr>
          <w:rFonts w:ascii="Arial Narrow" w:hAnsi="Arial Narrow" w:cs="Times New Roman"/>
          <w:color w:val="000000" w:themeColor="text1"/>
        </w:rPr>
        <w:t xml:space="preserve"> evaluate and </w:t>
      </w:r>
      <w:r w:rsidR="002451E5" w:rsidRPr="009F183E">
        <w:rPr>
          <w:rFonts w:ascii="Arial Narrow" w:hAnsi="Arial Narrow" w:cs="Times New Roman"/>
          <w:color w:val="000000" w:themeColor="text1"/>
        </w:rPr>
        <w:t>a</w:t>
      </w:r>
      <w:r w:rsidRPr="009F183E">
        <w:rPr>
          <w:rFonts w:ascii="Arial Narrow" w:hAnsi="Arial Narrow" w:cs="Times New Roman"/>
          <w:color w:val="000000" w:themeColor="text1"/>
        </w:rPr>
        <w:t>ssess the audit</w:t>
      </w:r>
      <w:r w:rsidR="002451E5" w:rsidRPr="009F183E">
        <w:rPr>
          <w:rFonts w:ascii="Arial Narrow" w:hAnsi="Arial Narrow" w:cs="Times New Roman"/>
          <w:color w:val="000000" w:themeColor="text1"/>
        </w:rPr>
        <w:t>or's</w:t>
      </w:r>
      <w:r w:rsidRPr="009F183E">
        <w:rPr>
          <w:rFonts w:ascii="Arial Narrow" w:hAnsi="Arial Narrow" w:cs="Times New Roman"/>
          <w:color w:val="000000" w:themeColor="text1"/>
        </w:rPr>
        <w:t xml:space="preserve"> ability to </w:t>
      </w:r>
      <w:r w:rsidR="002451E5" w:rsidRPr="009F183E">
        <w:rPr>
          <w:rFonts w:ascii="Arial Narrow" w:hAnsi="Arial Narrow" w:cs="Times New Roman"/>
          <w:color w:val="000000" w:themeColor="text1"/>
        </w:rPr>
        <w:t>te</w:t>
      </w:r>
      <w:r w:rsidRPr="009F183E">
        <w:rPr>
          <w:rFonts w:ascii="Arial Narrow" w:hAnsi="Arial Narrow" w:cs="Times New Roman"/>
          <w:color w:val="000000" w:themeColor="text1"/>
        </w:rPr>
        <w:t>st, identify and recommend the correction of material errors as the result of a test.</w:t>
      </w:r>
    </w:p>
    <w:p w:rsidR="005D24DE" w:rsidRPr="009F183E" w:rsidRDefault="005D24DE" w:rsidP="009F183E">
      <w:pPr>
        <w:tabs>
          <w:tab w:val="left" w:pos="1418"/>
        </w:tabs>
        <w:autoSpaceDE w:val="0"/>
        <w:autoSpaceDN w:val="0"/>
        <w:adjustRightInd w:val="0"/>
        <w:spacing w:after="0" w:line="240" w:lineRule="auto"/>
        <w:ind w:left="993"/>
        <w:jc w:val="both"/>
        <w:rPr>
          <w:rFonts w:ascii="Arial Narrow" w:hAnsi="Arial Narrow" w:cs="Times New Roman"/>
          <w:color w:val="000000" w:themeColor="text1"/>
        </w:rPr>
      </w:pPr>
    </w:p>
    <w:p w:rsidR="005D24DE" w:rsidRPr="009F183E" w:rsidRDefault="009F183E" w:rsidP="009F183E">
      <w:pPr>
        <w:tabs>
          <w:tab w:val="left" w:pos="1418"/>
        </w:tabs>
        <w:autoSpaceDE w:val="0"/>
        <w:autoSpaceDN w:val="0"/>
        <w:adjustRightInd w:val="0"/>
        <w:spacing w:after="0" w:line="240" w:lineRule="auto"/>
        <w:ind w:left="993"/>
        <w:jc w:val="both"/>
        <w:rPr>
          <w:rFonts w:ascii="Arial Narrow" w:hAnsi="Arial Narrow" w:cs="Times New Roman"/>
          <w:b/>
          <w:color w:val="000000" w:themeColor="text1"/>
          <w:u w:val="single"/>
        </w:rPr>
      </w:pPr>
      <w:r w:rsidRPr="009F183E">
        <w:rPr>
          <w:rFonts w:ascii="Arial Narrow" w:hAnsi="Arial Narrow" w:cs="Times New Roman"/>
          <w:b/>
          <w:color w:val="000000" w:themeColor="text1"/>
          <w:u w:val="single"/>
        </w:rPr>
        <w:t>2.1.4.</w:t>
      </w:r>
      <w:r w:rsidRPr="009F183E">
        <w:rPr>
          <w:rFonts w:ascii="Arial Narrow" w:hAnsi="Arial Narrow" w:cs="Times New Roman"/>
          <w:b/>
          <w:color w:val="000000" w:themeColor="text1"/>
          <w:u w:val="single"/>
        </w:rPr>
        <w:tab/>
      </w:r>
      <w:r w:rsidR="005D24DE" w:rsidRPr="009F183E">
        <w:rPr>
          <w:rFonts w:ascii="Arial Narrow" w:hAnsi="Arial Narrow" w:cs="Times New Roman"/>
          <w:b/>
          <w:color w:val="000000" w:themeColor="text1"/>
          <w:u w:val="single"/>
        </w:rPr>
        <w:t>Overall audit risk</w:t>
      </w:r>
    </w:p>
    <w:p w:rsidR="005D24DE" w:rsidRDefault="005D24DE" w:rsidP="00372EFF">
      <w:pPr>
        <w:tabs>
          <w:tab w:val="left" w:pos="709"/>
          <w:tab w:val="left" w:pos="1418"/>
        </w:tabs>
        <w:autoSpaceDE w:val="0"/>
        <w:autoSpaceDN w:val="0"/>
        <w:adjustRightInd w:val="0"/>
        <w:spacing w:after="0" w:line="240" w:lineRule="auto"/>
        <w:ind w:left="993"/>
        <w:jc w:val="both"/>
        <w:rPr>
          <w:rFonts w:ascii="Arial Narrow" w:hAnsi="Arial Narrow" w:cs="Times New Roman"/>
          <w:color w:val="000000" w:themeColor="text1"/>
        </w:rPr>
      </w:pPr>
      <w:r w:rsidRPr="009F183E">
        <w:rPr>
          <w:rFonts w:ascii="Arial Narrow" w:hAnsi="Arial Narrow" w:cs="Times New Roman"/>
          <w:color w:val="000000" w:themeColor="text1"/>
        </w:rPr>
        <w:t>The combination of the individual categories of audit risks assessed for each specific control</w:t>
      </w:r>
      <w:r w:rsidR="002451E5" w:rsidRPr="009F183E">
        <w:rPr>
          <w:rFonts w:ascii="Arial Narrow" w:hAnsi="Arial Narrow" w:cs="Times New Roman"/>
          <w:color w:val="000000" w:themeColor="text1"/>
        </w:rPr>
        <w:t xml:space="preserve"> </w:t>
      </w:r>
      <w:r w:rsidRPr="009F183E">
        <w:rPr>
          <w:rFonts w:ascii="Arial Narrow" w:hAnsi="Arial Narrow" w:cs="Times New Roman"/>
          <w:color w:val="000000" w:themeColor="text1"/>
        </w:rPr>
        <w:t>objective. An objective in formulating the audit approach is to limit the audit risk in t</w:t>
      </w:r>
      <w:r w:rsidR="002451E5" w:rsidRPr="009F183E">
        <w:rPr>
          <w:rFonts w:ascii="Arial Narrow" w:hAnsi="Arial Narrow" w:cs="Times New Roman"/>
          <w:color w:val="000000" w:themeColor="text1"/>
        </w:rPr>
        <w:t>he</w:t>
      </w:r>
      <w:r w:rsidRPr="009F183E">
        <w:rPr>
          <w:rFonts w:ascii="Arial Narrow" w:hAnsi="Arial Narrow" w:cs="Times New Roman"/>
          <w:color w:val="000000" w:themeColor="text1"/>
        </w:rPr>
        <w:t xml:space="preserve"> area under scrutiny so th</w:t>
      </w:r>
      <w:r w:rsidR="002451E5" w:rsidRPr="009F183E">
        <w:rPr>
          <w:rFonts w:ascii="Arial Narrow" w:hAnsi="Arial Narrow" w:cs="Times New Roman"/>
          <w:color w:val="000000" w:themeColor="text1"/>
        </w:rPr>
        <w:t>e ove</w:t>
      </w:r>
      <w:r w:rsidRPr="009F183E">
        <w:rPr>
          <w:rFonts w:ascii="Arial Narrow" w:hAnsi="Arial Narrow" w:cs="Times New Roman"/>
          <w:color w:val="000000" w:themeColor="text1"/>
        </w:rPr>
        <w:t xml:space="preserve">rall aud it risk is at a sufficiently low level </w:t>
      </w:r>
    </w:p>
    <w:p w:rsidR="002167E5" w:rsidRDefault="002167E5" w:rsidP="00372EFF">
      <w:pPr>
        <w:tabs>
          <w:tab w:val="left" w:pos="709"/>
          <w:tab w:val="left" w:pos="1418"/>
        </w:tabs>
        <w:autoSpaceDE w:val="0"/>
        <w:autoSpaceDN w:val="0"/>
        <w:adjustRightInd w:val="0"/>
        <w:spacing w:after="0" w:line="240" w:lineRule="auto"/>
        <w:ind w:left="993"/>
        <w:jc w:val="both"/>
        <w:rPr>
          <w:rFonts w:ascii="Arial Narrow" w:hAnsi="Arial Narrow" w:cs="Times New Roman"/>
          <w:color w:val="000000" w:themeColor="text1"/>
        </w:rPr>
      </w:pPr>
    </w:p>
    <w:p w:rsidR="002167E5" w:rsidRDefault="002167E5" w:rsidP="002167E5">
      <w:pPr>
        <w:autoSpaceDE w:val="0"/>
        <w:autoSpaceDN w:val="0"/>
        <w:adjustRightInd w:val="0"/>
        <w:spacing w:after="0" w:line="240" w:lineRule="auto"/>
        <w:rPr>
          <w:rFonts w:ascii="Arial Narrow" w:hAnsi="Arial Narrow" w:cs="Times New Roman"/>
          <w:color w:val="000000" w:themeColor="text1"/>
        </w:rPr>
      </w:pPr>
      <w:r w:rsidRPr="002167E5">
        <w:rPr>
          <w:rFonts w:ascii="Arial Narrow" w:hAnsi="Arial Narrow" w:cs="Times New Roman"/>
          <w:color w:val="000000" w:themeColor="text1"/>
        </w:rPr>
        <w:t xml:space="preserve">From the perspective of the auditor, we also have </w:t>
      </w:r>
      <w:r w:rsidRPr="002167E5">
        <w:rPr>
          <w:rFonts w:ascii="Arial Narrow" w:hAnsi="Arial Narrow" w:cs="Times New Roman"/>
          <w:b/>
          <w:color w:val="000000" w:themeColor="text1"/>
        </w:rPr>
        <w:t>engagement risk</w:t>
      </w:r>
      <w:r>
        <w:rPr>
          <w:rFonts w:ascii="Arial Narrow" w:hAnsi="Arial Narrow" w:cs="Times New Roman"/>
          <w:color w:val="000000" w:themeColor="text1"/>
        </w:rPr>
        <w:t xml:space="preserve">- </w:t>
      </w:r>
      <w:r w:rsidRPr="002167E5">
        <w:rPr>
          <w:rFonts w:ascii="Arial Narrow" w:hAnsi="Arial Narrow" w:cs="Times New Roman"/>
          <w:color w:val="000000" w:themeColor="text1"/>
        </w:rPr>
        <w:t xml:space="preserve">the risk that the auditor or audit firm will suffer harm </w:t>
      </w:r>
      <w:r w:rsidR="00522395">
        <w:rPr>
          <w:rFonts w:ascii="Arial Narrow" w:hAnsi="Arial Narrow" w:cs="Times New Roman"/>
          <w:color w:val="000000" w:themeColor="text1"/>
        </w:rPr>
        <w:t xml:space="preserve">(e.g. arising from law suits) </w:t>
      </w:r>
      <w:r w:rsidRPr="002167E5">
        <w:rPr>
          <w:rFonts w:ascii="Arial Narrow" w:hAnsi="Arial Narrow" w:cs="Times New Roman"/>
          <w:color w:val="000000" w:themeColor="text1"/>
        </w:rPr>
        <w:t>after the audit is finished, even though the audit report was correct. Engagement risk is closely related</w:t>
      </w:r>
      <w:r>
        <w:rPr>
          <w:rFonts w:ascii="Arial Narrow" w:hAnsi="Arial Narrow" w:cs="Times New Roman"/>
          <w:color w:val="000000" w:themeColor="text1"/>
        </w:rPr>
        <w:t xml:space="preserve"> </w:t>
      </w:r>
      <w:r w:rsidRPr="002167E5">
        <w:rPr>
          <w:rFonts w:ascii="Arial Narrow" w:hAnsi="Arial Narrow" w:cs="Times New Roman"/>
          <w:color w:val="000000" w:themeColor="text1"/>
        </w:rPr>
        <w:t>to client business risk</w:t>
      </w:r>
      <w:r>
        <w:rPr>
          <w:rFonts w:ascii="Arial Narrow" w:hAnsi="Arial Narrow" w:cs="Times New Roman"/>
          <w:color w:val="000000" w:themeColor="text1"/>
        </w:rPr>
        <w:t>.</w:t>
      </w:r>
      <w:r w:rsidR="00522395">
        <w:rPr>
          <w:rFonts w:ascii="Arial Narrow" w:hAnsi="Arial Narrow" w:cs="Times New Roman"/>
          <w:color w:val="000000" w:themeColor="text1"/>
        </w:rPr>
        <w:t xml:space="preserve"> In assessing acceptable </w:t>
      </w:r>
      <w:r w:rsidR="00824DD6">
        <w:rPr>
          <w:rFonts w:ascii="Arial Narrow" w:hAnsi="Arial Narrow" w:cs="Times New Roman"/>
          <w:color w:val="000000" w:themeColor="text1"/>
        </w:rPr>
        <w:t xml:space="preserve">overall </w:t>
      </w:r>
      <w:r w:rsidR="00522395">
        <w:rPr>
          <w:rFonts w:ascii="Arial Narrow" w:hAnsi="Arial Narrow" w:cs="Times New Roman"/>
          <w:color w:val="000000" w:themeColor="text1"/>
        </w:rPr>
        <w:t xml:space="preserve">audit risk, an auditor will consider the extent to which external users rely on the audit report. The greater the number of users the lower the acceptable risk. The number of users relying on the report may be affected by factors such as the size of the business, distribution of ownership (public vs. private), and the nature and amount of liabilities. The </w:t>
      </w:r>
      <w:r w:rsidR="00824DD6">
        <w:rPr>
          <w:rFonts w:ascii="Arial Narrow" w:hAnsi="Arial Narrow" w:cs="Times New Roman"/>
          <w:color w:val="000000" w:themeColor="text1"/>
        </w:rPr>
        <w:t>auditors’</w:t>
      </w:r>
      <w:r w:rsidR="00522395">
        <w:rPr>
          <w:rFonts w:ascii="Arial Narrow" w:hAnsi="Arial Narrow" w:cs="Times New Roman"/>
          <w:color w:val="000000" w:themeColor="text1"/>
        </w:rPr>
        <w:t xml:space="preserve"> evaluation of management integrity is also an important determinant of acceptable audit risk, as is the probability of the business having problems after the audit (indicated by liquidity position, leverage, </w:t>
      </w:r>
      <w:proofErr w:type="gramStart"/>
      <w:r w:rsidR="00522395">
        <w:rPr>
          <w:rFonts w:ascii="Arial Narrow" w:hAnsi="Arial Narrow" w:cs="Times New Roman"/>
          <w:color w:val="000000" w:themeColor="text1"/>
        </w:rPr>
        <w:t>e.t.c</w:t>
      </w:r>
      <w:proofErr w:type="gramEnd"/>
      <w:r w:rsidR="00522395">
        <w:rPr>
          <w:rFonts w:ascii="Arial Narrow" w:hAnsi="Arial Narrow" w:cs="Times New Roman"/>
          <w:color w:val="000000" w:themeColor="text1"/>
        </w:rPr>
        <w:t>.).</w:t>
      </w:r>
    </w:p>
    <w:p w:rsidR="009F183E" w:rsidRDefault="009F183E" w:rsidP="009F183E">
      <w:pPr>
        <w:tabs>
          <w:tab w:val="left" w:pos="1418"/>
        </w:tabs>
        <w:autoSpaceDE w:val="0"/>
        <w:autoSpaceDN w:val="0"/>
        <w:adjustRightInd w:val="0"/>
        <w:spacing w:after="0" w:line="240" w:lineRule="auto"/>
        <w:ind w:left="993"/>
        <w:jc w:val="both"/>
        <w:rPr>
          <w:rFonts w:ascii="Arial Narrow" w:hAnsi="Arial Narrow" w:cs="Times New Roman"/>
          <w:color w:val="000000" w:themeColor="text1"/>
        </w:rPr>
      </w:pPr>
    </w:p>
    <w:p w:rsidR="009F183E" w:rsidRDefault="009F183E" w:rsidP="009F183E">
      <w:pPr>
        <w:tabs>
          <w:tab w:val="left" w:pos="1418"/>
        </w:tabs>
        <w:autoSpaceDE w:val="0"/>
        <w:autoSpaceDN w:val="0"/>
        <w:adjustRightInd w:val="0"/>
        <w:spacing w:after="0" w:line="240" w:lineRule="auto"/>
        <w:ind w:left="709"/>
        <w:jc w:val="both"/>
        <w:rPr>
          <w:rFonts w:ascii="Arial Narrow" w:hAnsi="Arial Narrow" w:cs="Times New Roman"/>
          <w:b/>
          <w:color w:val="000000" w:themeColor="text1"/>
          <w:u w:val="single"/>
        </w:rPr>
      </w:pPr>
      <w:r w:rsidRPr="009F183E">
        <w:rPr>
          <w:rFonts w:ascii="Arial Narrow" w:hAnsi="Arial Narrow" w:cs="Times New Roman"/>
          <w:b/>
          <w:color w:val="000000" w:themeColor="text1"/>
          <w:u w:val="single"/>
        </w:rPr>
        <w:lastRenderedPageBreak/>
        <w:t>2.2.</w:t>
      </w:r>
      <w:r w:rsidRPr="009F183E">
        <w:rPr>
          <w:rFonts w:ascii="Arial Narrow" w:hAnsi="Arial Narrow" w:cs="Times New Roman"/>
          <w:b/>
          <w:color w:val="000000" w:themeColor="text1"/>
          <w:u w:val="single"/>
        </w:rPr>
        <w:tab/>
        <w:t>Materiality</w:t>
      </w:r>
    </w:p>
    <w:p w:rsidR="009F183E" w:rsidRDefault="009F183E" w:rsidP="00A227EA">
      <w:pPr>
        <w:tabs>
          <w:tab w:val="left" w:pos="1418"/>
        </w:tabs>
        <w:autoSpaceDE w:val="0"/>
        <w:autoSpaceDN w:val="0"/>
        <w:adjustRightInd w:val="0"/>
        <w:spacing w:after="0" w:line="240" w:lineRule="auto"/>
        <w:ind w:left="993"/>
        <w:jc w:val="both"/>
        <w:rPr>
          <w:rFonts w:ascii="Arial Narrow" w:hAnsi="Arial Narrow" w:cs="Times New Roman"/>
          <w:color w:val="000000" w:themeColor="text1"/>
        </w:rPr>
      </w:pPr>
      <w:r w:rsidRPr="00A227EA">
        <w:rPr>
          <w:rFonts w:ascii="Arial Narrow" w:hAnsi="Arial Narrow" w:cs="Times New Roman"/>
          <w:color w:val="000000" w:themeColor="text1"/>
        </w:rPr>
        <w:t>The word "material," when associat</w:t>
      </w:r>
      <w:r w:rsidR="00A227EA" w:rsidRPr="00A227EA">
        <w:rPr>
          <w:rFonts w:ascii="Arial Narrow" w:hAnsi="Arial Narrow" w:cs="Times New Roman"/>
          <w:color w:val="000000" w:themeColor="text1"/>
        </w:rPr>
        <w:t>e</w:t>
      </w:r>
      <w:r w:rsidRPr="00A227EA">
        <w:rPr>
          <w:rFonts w:ascii="Arial Narrow" w:hAnsi="Arial Narrow" w:cs="Times New Roman"/>
          <w:color w:val="000000" w:themeColor="text1"/>
        </w:rPr>
        <w:t>d with any of these components of risks, refers to an error that should be considered signific</w:t>
      </w:r>
      <w:r w:rsidR="00A227EA" w:rsidRPr="00A227EA">
        <w:rPr>
          <w:rFonts w:ascii="Arial Narrow" w:hAnsi="Arial Narrow" w:cs="Times New Roman"/>
          <w:color w:val="000000" w:themeColor="text1"/>
        </w:rPr>
        <w:t>a</w:t>
      </w:r>
      <w:r w:rsidRPr="00A227EA">
        <w:rPr>
          <w:rFonts w:ascii="Arial Narrow" w:hAnsi="Arial Narrow" w:cs="Times New Roman"/>
          <w:color w:val="000000" w:themeColor="text1"/>
        </w:rPr>
        <w:t>nt to any par</w:t>
      </w:r>
      <w:r w:rsidR="00A227EA" w:rsidRPr="00A227EA">
        <w:rPr>
          <w:rFonts w:ascii="Arial Narrow" w:hAnsi="Arial Narrow" w:cs="Times New Roman"/>
          <w:color w:val="000000" w:themeColor="text1"/>
        </w:rPr>
        <w:t>t</w:t>
      </w:r>
      <w:r w:rsidRPr="00A227EA">
        <w:rPr>
          <w:rFonts w:ascii="Arial Narrow" w:hAnsi="Arial Narrow" w:cs="Times New Roman"/>
          <w:color w:val="000000" w:themeColor="text1"/>
        </w:rPr>
        <w:t>y concerned with the item in question. Materiality considerations combined with an understanding of audit risk ar</w:t>
      </w:r>
      <w:r w:rsidR="00A227EA" w:rsidRPr="00A227EA">
        <w:rPr>
          <w:rFonts w:ascii="Arial Narrow" w:hAnsi="Arial Narrow" w:cs="Times New Roman"/>
          <w:color w:val="000000" w:themeColor="text1"/>
        </w:rPr>
        <w:t>e</w:t>
      </w:r>
      <w:r w:rsidRPr="00A227EA">
        <w:rPr>
          <w:rFonts w:ascii="Arial Narrow" w:hAnsi="Arial Narrow" w:cs="Times New Roman"/>
          <w:color w:val="000000" w:themeColor="text1"/>
        </w:rPr>
        <w:t xml:space="preserve"> </w:t>
      </w:r>
      <w:r w:rsidR="00A227EA" w:rsidRPr="00A227EA">
        <w:rPr>
          <w:rFonts w:ascii="Arial Narrow" w:hAnsi="Arial Narrow" w:cs="Times New Roman"/>
          <w:color w:val="000000" w:themeColor="text1"/>
        </w:rPr>
        <w:t>e</w:t>
      </w:r>
      <w:r w:rsidRPr="00A227EA">
        <w:rPr>
          <w:rFonts w:ascii="Arial Narrow" w:hAnsi="Arial Narrow" w:cs="Times New Roman"/>
          <w:color w:val="000000" w:themeColor="text1"/>
        </w:rPr>
        <w:t>ss</w:t>
      </w:r>
      <w:r w:rsidR="00A227EA" w:rsidRPr="00A227EA">
        <w:rPr>
          <w:rFonts w:ascii="Arial Narrow" w:hAnsi="Arial Narrow" w:cs="Times New Roman"/>
          <w:color w:val="000000" w:themeColor="text1"/>
        </w:rPr>
        <w:t>en</w:t>
      </w:r>
      <w:r w:rsidRPr="00A227EA">
        <w:rPr>
          <w:rFonts w:ascii="Arial Narrow" w:hAnsi="Arial Narrow" w:cs="Times New Roman"/>
          <w:color w:val="000000" w:themeColor="text1"/>
        </w:rPr>
        <w:t xml:space="preserve">tial concepts for planning areas to be audited as well as the specific tests to be performed in a given audit. The assessment of what is material is a </w:t>
      </w:r>
      <w:r w:rsidR="00A227EA" w:rsidRPr="00A227EA">
        <w:rPr>
          <w:rFonts w:ascii="Arial Narrow" w:hAnsi="Arial Narrow" w:cs="Times New Roman"/>
          <w:color w:val="000000" w:themeColor="text1"/>
        </w:rPr>
        <w:t>matt</w:t>
      </w:r>
      <w:r w:rsidRPr="00A227EA">
        <w:rPr>
          <w:rFonts w:ascii="Arial Narrow" w:hAnsi="Arial Narrow" w:cs="Times New Roman"/>
          <w:color w:val="000000" w:themeColor="text1"/>
        </w:rPr>
        <w:t>e</w:t>
      </w:r>
      <w:r w:rsidR="00A227EA" w:rsidRPr="00A227EA">
        <w:rPr>
          <w:rFonts w:ascii="Arial Narrow" w:hAnsi="Arial Narrow" w:cs="Times New Roman"/>
          <w:color w:val="000000" w:themeColor="text1"/>
        </w:rPr>
        <w:t xml:space="preserve">r </w:t>
      </w:r>
      <w:r w:rsidRPr="00A227EA">
        <w:rPr>
          <w:rFonts w:ascii="Arial Narrow" w:hAnsi="Arial Narrow" w:cs="Times New Roman"/>
          <w:color w:val="000000" w:themeColor="text1"/>
        </w:rPr>
        <w:t xml:space="preserve">of professional judgment and </w:t>
      </w:r>
      <w:r w:rsidR="00A227EA" w:rsidRPr="00A227EA">
        <w:rPr>
          <w:rFonts w:ascii="Arial Narrow" w:hAnsi="Arial Narrow" w:cs="Times New Roman"/>
          <w:color w:val="000000" w:themeColor="text1"/>
        </w:rPr>
        <w:t xml:space="preserve"> </w:t>
      </w:r>
      <w:r w:rsidRPr="00A227EA">
        <w:rPr>
          <w:rFonts w:ascii="Arial Narrow" w:hAnsi="Arial Narrow" w:cs="Times New Roman"/>
          <w:color w:val="000000" w:themeColor="text1"/>
        </w:rPr>
        <w:t>includ</w:t>
      </w:r>
      <w:r w:rsidR="00A227EA" w:rsidRPr="00A227EA">
        <w:rPr>
          <w:rFonts w:ascii="Arial Narrow" w:hAnsi="Arial Narrow" w:cs="Times New Roman"/>
          <w:color w:val="000000" w:themeColor="text1"/>
        </w:rPr>
        <w:t>e</w:t>
      </w:r>
      <w:r w:rsidRPr="00A227EA">
        <w:rPr>
          <w:rFonts w:ascii="Arial Narrow" w:hAnsi="Arial Narrow" w:cs="Times New Roman"/>
          <w:color w:val="000000" w:themeColor="text1"/>
        </w:rPr>
        <w:t>s</w:t>
      </w:r>
      <w:r w:rsidR="00A227EA" w:rsidRPr="00A227EA">
        <w:rPr>
          <w:rFonts w:ascii="Arial Narrow" w:hAnsi="Arial Narrow" w:cs="Times New Roman"/>
          <w:color w:val="000000" w:themeColor="text1"/>
        </w:rPr>
        <w:t xml:space="preserve"> </w:t>
      </w:r>
      <w:r w:rsidRPr="00A227EA">
        <w:rPr>
          <w:rFonts w:ascii="Arial Narrow" w:hAnsi="Arial Narrow" w:cs="Times New Roman"/>
          <w:color w:val="000000" w:themeColor="text1"/>
        </w:rPr>
        <w:t xml:space="preserve">consideration of the effect on the organization as a whole, and </w:t>
      </w:r>
      <w:r w:rsidR="00A227EA" w:rsidRPr="00A227EA">
        <w:rPr>
          <w:rFonts w:ascii="Arial Narrow" w:hAnsi="Arial Narrow" w:cs="Times New Roman"/>
          <w:color w:val="000000" w:themeColor="text1"/>
        </w:rPr>
        <w:t>e</w:t>
      </w:r>
      <w:r w:rsidRPr="00A227EA">
        <w:rPr>
          <w:rFonts w:ascii="Arial Narrow" w:hAnsi="Arial Narrow" w:cs="Times New Roman"/>
          <w:color w:val="000000" w:themeColor="text1"/>
        </w:rPr>
        <w:t>rror</w:t>
      </w:r>
      <w:r w:rsidR="00A227EA" w:rsidRPr="00A227EA">
        <w:rPr>
          <w:rFonts w:ascii="Arial Narrow" w:hAnsi="Arial Narrow" w:cs="Times New Roman"/>
          <w:color w:val="000000" w:themeColor="text1"/>
        </w:rPr>
        <w:t>s</w:t>
      </w:r>
      <w:r w:rsidRPr="00A227EA">
        <w:rPr>
          <w:rFonts w:ascii="Arial Narrow" w:hAnsi="Arial Narrow" w:cs="Times New Roman"/>
          <w:color w:val="000000" w:themeColor="text1"/>
        </w:rPr>
        <w:t>, omissions, irregula</w:t>
      </w:r>
      <w:r w:rsidR="00A227EA" w:rsidRPr="00A227EA">
        <w:rPr>
          <w:rFonts w:ascii="Arial Narrow" w:hAnsi="Arial Narrow" w:cs="Times New Roman"/>
          <w:color w:val="000000" w:themeColor="text1"/>
        </w:rPr>
        <w:t>ri</w:t>
      </w:r>
      <w:r w:rsidRPr="00A227EA">
        <w:rPr>
          <w:rFonts w:ascii="Arial Narrow" w:hAnsi="Arial Narrow" w:cs="Times New Roman"/>
          <w:color w:val="000000" w:themeColor="text1"/>
        </w:rPr>
        <w:t xml:space="preserve">ties and </w:t>
      </w:r>
      <w:r w:rsidR="00A227EA" w:rsidRPr="00A227EA">
        <w:rPr>
          <w:rFonts w:ascii="Arial Narrow" w:hAnsi="Arial Narrow" w:cs="Times New Roman"/>
          <w:color w:val="000000" w:themeColor="text1"/>
        </w:rPr>
        <w:t xml:space="preserve"> </w:t>
      </w:r>
      <w:r w:rsidRPr="00A227EA">
        <w:rPr>
          <w:rFonts w:ascii="Arial Narrow" w:hAnsi="Arial Narrow" w:cs="Times New Roman"/>
          <w:color w:val="000000" w:themeColor="text1"/>
        </w:rPr>
        <w:t>illeg</w:t>
      </w:r>
      <w:r w:rsidR="00A227EA" w:rsidRPr="00A227EA">
        <w:rPr>
          <w:rFonts w:ascii="Arial Narrow" w:hAnsi="Arial Narrow" w:cs="Times New Roman"/>
          <w:color w:val="000000" w:themeColor="text1"/>
        </w:rPr>
        <w:t xml:space="preserve">al </w:t>
      </w:r>
      <w:r w:rsidRPr="00A227EA">
        <w:rPr>
          <w:rFonts w:ascii="Arial Narrow" w:hAnsi="Arial Narrow" w:cs="Times New Roman"/>
          <w:color w:val="000000" w:themeColor="text1"/>
        </w:rPr>
        <w:t>f acts that may arise as a result of control weaknesses in the area being audited.</w:t>
      </w:r>
    </w:p>
    <w:p w:rsidR="00493052" w:rsidRDefault="00493052" w:rsidP="00A227EA">
      <w:pPr>
        <w:tabs>
          <w:tab w:val="left" w:pos="1418"/>
        </w:tabs>
        <w:autoSpaceDE w:val="0"/>
        <w:autoSpaceDN w:val="0"/>
        <w:adjustRightInd w:val="0"/>
        <w:spacing w:after="0" w:line="240" w:lineRule="auto"/>
        <w:ind w:left="993"/>
        <w:jc w:val="both"/>
        <w:rPr>
          <w:rFonts w:ascii="Arial Narrow" w:hAnsi="Arial Narrow" w:cs="Times New Roman"/>
          <w:color w:val="000000" w:themeColor="text1"/>
        </w:rPr>
      </w:pPr>
    </w:p>
    <w:p w:rsidR="00493052" w:rsidRPr="00493052" w:rsidRDefault="00493052" w:rsidP="00493052">
      <w:pPr>
        <w:autoSpaceDE w:val="0"/>
        <w:autoSpaceDN w:val="0"/>
        <w:adjustRightInd w:val="0"/>
        <w:spacing w:after="0" w:line="240" w:lineRule="auto"/>
        <w:ind w:left="993"/>
        <w:rPr>
          <w:rFonts w:ascii="Arial Narrow" w:hAnsi="Arial Narrow" w:cs="Times New Roman"/>
          <w:color w:val="000000" w:themeColor="text1"/>
        </w:rPr>
      </w:pPr>
      <w:r w:rsidRPr="00493052">
        <w:rPr>
          <w:rFonts w:ascii="Arial Narrow" w:hAnsi="Arial Narrow" w:cs="Times New Roman"/>
          <w:color w:val="000000" w:themeColor="text1"/>
        </w:rPr>
        <w:t>The FASB defines materiality as the magnitude of an omission or misstatement of accounting information that, in light of surrounding circumstances, makes it probable that the judgment of a reasonable person relying on the information would have been changed or influenced by the omission or misstatement.</w:t>
      </w:r>
    </w:p>
    <w:p w:rsidR="009F183E" w:rsidRPr="00A227EA" w:rsidRDefault="009F183E" w:rsidP="00A227EA">
      <w:pPr>
        <w:tabs>
          <w:tab w:val="left" w:pos="1418"/>
        </w:tabs>
        <w:autoSpaceDE w:val="0"/>
        <w:autoSpaceDN w:val="0"/>
        <w:adjustRightInd w:val="0"/>
        <w:spacing w:after="0" w:line="240" w:lineRule="auto"/>
        <w:ind w:left="993"/>
        <w:jc w:val="both"/>
        <w:rPr>
          <w:rFonts w:ascii="Arial Narrow" w:hAnsi="Arial Narrow" w:cs="Times New Roman"/>
          <w:color w:val="000000" w:themeColor="text1"/>
        </w:rPr>
      </w:pPr>
    </w:p>
    <w:p w:rsidR="009F183E" w:rsidRDefault="00A227EA" w:rsidP="00A227EA">
      <w:pPr>
        <w:tabs>
          <w:tab w:val="left" w:pos="1418"/>
        </w:tabs>
        <w:autoSpaceDE w:val="0"/>
        <w:autoSpaceDN w:val="0"/>
        <w:adjustRightInd w:val="0"/>
        <w:spacing w:after="0" w:line="240" w:lineRule="auto"/>
        <w:ind w:left="993"/>
        <w:jc w:val="both"/>
        <w:rPr>
          <w:rFonts w:ascii="Arial Narrow" w:hAnsi="Arial Narrow" w:cs="Times New Roman"/>
          <w:color w:val="000000" w:themeColor="text1"/>
        </w:rPr>
      </w:pPr>
      <w:r w:rsidRPr="00A227EA">
        <w:rPr>
          <w:rFonts w:ascii="Arial Narrow" w:hAnsi="Arial Narrow" w:cs="Times New Roman"/>
          <w:color w:val="000000" w:themeColor="text1"/>
        </w:rPr>
        <w:t xml:space="preserve">Specifically this </w:t>
      </w:r>
      <w:r w:rsidR="009F183E" w:rsidRPr="00A227EA">
        <w:rPr>
          <w:rFonts w:ascii="Arial Narrow" w:hAnsi="Arial Narrow" w:cs="Times New Roman"/>
          <w:color w:val="000000" w:themeColor="text1"/>
        </w:rPr>
        <w:t>'means that an int</w:t>
      </w:r>
      <w:r w:rsidRPr="00A227EA">
        <w:rPr>
          <w:rFonts w:ascii="Arial Narrow" w:hAnsi="Arial Narrow" w:cs="Times New Roman"/>
          <w:color w:val="000000" w:themeColor="text1"/>
        </w:rPr>
        <w:t>er</w:t>
      </w:r>
      <w:r w:rsidR="009F183E" w:rsidRPr="00A227EA">
        <w:rPr>
          <w:rFonts w:ascii="Arial Narrow" w:hAnsi="Arial Narrow" w:cs="Times New Roman"/>
          <w:color w:val="000000" w:themeColor="text1"/>
        </w:rPr>
        <w:t>n</w:t>
      </w:r>
      <w:r w:rsidRPr="00A227EA">
        <w:rPr>
          <w:rFonts w:ascii="Arial Narrow" w:hAnsi="Arial Narrow" w:cs="Times New Roman"/>
          <w:color w:val="000000" w:themeColor="text1"/>
        </w:rPr>
        <w:t>a</w:t>
      </w:r>
      <w:r w:rsidR="009F183E" w:rsidRPr="00A227EA">
        <w:rPr>
          <w:rFonts w:ascii="Arial Narrow" w:hAnsi="Arial Narrow" w:cs="Times New Roman"/>
          <w:color w:val="000000" w:themeColor="text1"/>
        </w:rPr>
        <w:t>l</w:t>
      </w:r>
      <w:r w:rsidRPr="00A227EA">
        <w:rPr>
          <w:rFonts w:ascii="Arial Narrow" w:hAnsi="Arial Narrow" w:cs="Times New Roman"/>
          <w:color w:val="000000" w:themeColor="text1"/>
        </w:rPr>
        <w:t xml:space="preserve"> </w:t>
      </w:r>
      <w:r w:rsidR="009F183E" w:rsidRPr="00A227EA">
        <w:rPr>
          <w:rFonts w:ascii="Arial Narrow" w:hAnsi="Arial Narrow" w:cs="Times New Roman"/>
          <w:color w:val="000000" w:themeColor="text1"/>
        </w:rPr>
        <w:t>co</w:t>
      </w:r>
      <w:r w:rsidRPr="00A227EA">
        <w:rPr>
          <w:rFonts w:ascii="Arial Narrow" w:hAnsi="Arial Narrow" w:cs="Times New Roman"/>
          <w:color w:val="000000" w:themeColor="text1"/>
        </w:rPr>
        <w:t>nt</w:t>
      </w:r>
      <w:r w:rsidR="009F183E" w:rsidRPr="00A227EA">
        <w:rPr>
          <w:rFonts w:ascii="Arial Narrow" w:hAnsi="Arial Narrow" w:cs="Times New Roman"/>
          <w:color w:val="000000" w:themeColor="text1"/>
        </w:rPr>
        <w:t>rol weakness or s</w:t>
      </w:r>
      <w:r w:rsidRPr="00A227EA">
        <w:rPr>
          <w:rFonts w:ascii="Arial Narrow" w:hAnsi="Arial Narrow" w:cs="Times New Roman"/>
          <w:color w:val="000000" w:themeColor="text1"/>
        </w:rPr>
        <w:t>et</w:t>
      </w:r>
      <w:r w:rsidR="009F183E" w:rsidRPr="00A227EA">
        <w:rPr>
          <w:rFonts w:ascii="Arial Narrow" w:hAnsi="Arial Narrow" w:cs="Times New Roman"/>
          <w:color w:val="000000" w:themeColor="text1"/>
        </w:rPr>
        <w:t xml:space="preserve"> of combined </w:t>
      </w:r>
      <w:r w:rsidRPr="00A227EA">
        <w:rPr>
          <w:rFonts w:ascii="Arial Narrow" w:hAnsi="Arial Narrow" w:cs="Times New Roman"/>
          <w:color w:val="000000" w:themeColor="text1"/>
        </w:rPr>
        <w:t>internal control</w:t>
      </w:r>
      <w:r w:rsidR="009F183E" w:rsidRPr="00A227EA">
        <w:rPr>
          <w:rFonts w:ascii="Arial Narrow" w:hAnsi="Arial Narrow" w:cs="Times New Roman"/>
          <w:color w:val="000000" w:themeColor="text1"/>
        </w:rPr>
        <w:t xml:space="preserve"> weaknesses </w:t>
      </w:r>
      <w:r w:rsidRPr="00A227EA">
        <w:rPr>
          <w:rFonts w:ascii="Arial Narrow" w:hAnsi="Arial Narrow" w:cs="Times New Roman"/>
          <w:color w:val="000000" w:themeColor="text1"/>
        </w:rPr>
        <w:t>le</w:t>
      </w:r>
      <w:r w:rsidR="009F183E" w:rsidRPr="00A227EA">
        <w:rPr>
          <w:rFonts w:ascii="Arial Narrow" w:hAnsi="Arial Narrow" w:cs="Times New Roman"/>
          <w:color w:val="000000" w:themeColor="text1"/>
        </w:rPr>
        <w:t xml:space="preserve">aves the </w:t>
      </w:r>
      <w:r w:rsidRPr="00A227EA">
        <w:rPr>
          <w:rFonts w:ascii="Arial Narrow" w:hAnsi="Arial Narrow" w:cs="Times New Roman"/>
          <w:color w:val="000000" w:themeColor="text1"/>
        </w:rPr>
        <w:t>organization</w:t>
      </w:r>
      <w:r w:rsidR="009F183E" w:rsidRPr="00A227EA">
        <w:rPr>
          <w:rFonts w:ascii="Arial Narrow" w:hAnsi="Arial Narrow" w:cs="Times New Roman"/>
          <w:color w:val="000000" w:themeColor="text1"/>
        </w:rPr>
        <w:t xml:space="preserve"> highly s</w:t>
      </w:r>
      <w:r w:rsidRPr="00A227EA">
        <w:rPr>
          <w:rFonts w:ascii="Arial Narrow" w:hAnsi="Arial Narrow" w:cs="Times New Roman"/>
          <w:color w:val="000000" w:themeColor="text1"/>
        </w:rPr>
        <w:t>u</w:t>
      </w:r>
      <w:r w:rsidR="009F183E" w:rsidRPr="00A227EA">
        <w:rPr>
          <w:rFonts w:ascii="Arial Narrow" w:hAnsi="Arial Narrow" w:cs="Times New Roman"/>
          <w:color w:val="000000" w:themeColor="text1"/>
        </w:rPr>
        <w:t xml:space="preserve">sceptible to the </w:t>
      </w:r>
      <w:r w:rsidRPr="00A227EA">
        <w:rPr>
          <w:rFonts w:ascii="Arial Narrow" w:hAnsi="Arial Narrow" w:cs="Times New Roman"/>
          <w:color w:val="000000" w:themeColor="text1"/>
        </w:rPr>
        <w:t xml:space="preserve">occurrence of </w:t>
      </w:r>
      <w:r w:rsidR="009F183E" w:rsidRPr="00A227EA">
        <w:rPr>
          <w:rFonts w:ascii="Arial Narrow" w:hAnsi="Arial Narrow" w:cs="Times New Roman"/>
          <w:color w:val="000000" w:themeColor="text1"/>
        </w:rPr>
        <w:t>a threat (e.g., financial '</w:t>
      </w:r>
      <w:r w:rsidRPr="00A227EA">
        <w:rPr>
          <w:rFonts w:ascii="Arial Narrow" w:hAnsi="Arial Narrow" w:cs="Times New Roman"/>
          <w:color w:val="000000" w:themeColor="text1"/>
        </w:rPr>
        <w:t>l</w:t>
      </w:r>
      <w:r w:rsidR="009F183E" w:rsidRPr="00A227EA">
        <w:rPr>
          <w:rFonts w:ascii="Arial Narrow" w:hAnsi="Arial Narrow" w:cs="Times New Roman"/>
          <w:color w:val="000000" w:themeColor="text1"/>
        </w:rPr>
        <w:t xml:space="preserve">oss, business </w:t>
      </w:r>
      <w:r w:rsidRPr="00A227EA">
        <w:rPr>
          <w:rFonts w:ascii="Arial Narrow" w:hAnsi="Arial Narrow" w:cs="Times New Roman"/>
          <w:color w:val="000000" w:themeColor="text1"/>
        </w:rPr>
        <w:t>interruption</w:t>
      </w:r>
      <w:r w:rsidR="009F183E" w:rsidRPr="00A227EA">
        <w:rPr>
          <w:rFonts w:ascii="Arial Narrow" w:hAnsi="Arial Narrow" w:cs="Times New Roman"/>
          <w:color w:val="000000" w:themeColor="text1"/>
        </w:rPr>
        <w:t>,</w:t>
      </w:r>
      <w:r w:rsidRPr="00A227EA">
        <w:rPr>
          <w:rFonts w:ascii="Arial Narrow" w:hAnsi="Arial Narrow" w:cs="Times New Roman"/>
          <w:color w:val="000000" w:themeColor="text1"/>
        </w:rPr>
        <w:t xml:space="preserve"> </w:t>
      </w:r>
      <w:r w:rsidR="009F183E" w:rsidRPr="00A227EA">
        <w:rPr>
          <w:rFonts w:ascii="Arial Narrow" w:hAnsi="Arial Narrow" w:cs="Times New Roman"/>
          <w:color w:val="000000" w:themeColor="text1"/>
        </w:rPr>
        <w:t>l</w:t>
      </w:r>
      <w:r w:rsidRPr="00A227EA">
        <w:rPr>
          <w:rFonts w:ascii="Arial Narrow" w:hAnsi="Arial Narrow" w:cs="Times New Roman"/>
          <w:color w:val="000000" w:themeColor="text1"/>
        </w:rPr>
        <w:t xml:space="preserve">oss of </w:t>
      </w:r>
      <w:r w:rsidR="009F183E" w:rsidRPr="00A227EA">
        <w:rPr>
          <w:rFonts w:ascii="Arial Narrow" w:hAnsi="Arial Narrow" w:cs="Times New Roman"/>
          <w:color w:val="000000" w:themeColor="text1"/>
        </w:rPr>
        <w:t>c</w:t>
      </w:r>
      <w:r w:rsidRPr="00A227EA">
        <w:rPr>
          <w:rFonts w:ascii="Arial Narrow" w:hAnsi="Arial Narrow" w:cs="Times New Roman"/>
          <w:color w:val="000000" w:themeColor="text1"/>
        </w:rPr>
        <w:t>u</w:t>
      </w:r>
      <w:r w:rsidR="009F183E" w:rsidRPr="00A227EA">
        <w:rPr>
          <w:rFonts w:ascii="Arial Narrow" w:hAnsi="Arial Narrow" w:cs="Times New Roman"/>
          <w:color w:val="000000" w:themeColor="text1"/>
        </w:rPr>
        <w:t>stomer trust, economic sanction, etc.). The</w:t>
      </w:r>
      <w:r w:rsidRPr="00A227EA">
        <w:rPr>
          <w:rFonts w:ascii="Arial Narrow" w:hAnsi="Arial Narrow" w:cs="Times New Roman"/>
          <w:color w:val="000000" w:themeColor="text1"/>
        </w:rPr>
        <w:t xml:space="preserve"> </w:t>
      </w:r>
      <w:r w:rsidR="009F183E" w:rsidRPr="00A227EA">
        <w:rPr>
          <w:rFonts w:ascii="Arial Narrow" w:hAnsi="Arial Narrow" w:cs="Times New Roman"/>
          <w:color w:val="000000" w:themeColor="text1"/>
        </w:rPr>
        <w:t xml:space="preserve">auditor </w:t>
      </w:r>
      <w:r w:rsidRPr="00A227EA">
        <w:rPr>
          <w:rFonts w:ascii="Arial Narrow" w:hAnsi="Arial Narrow" w:cs="Times New Roman"/>
          <w:color w:val="000000" w:themeColor="text1"/>
        </w:rPr>
        <w:t xml:space="preserve">should </w:t>
      </w:r>
      <w:r w:rsidR="009F183E" w:rsidRPr="00A227EA">
        <w:rPr>
          <w:rFonts w:ascii="Arial Narrow" w:hAnsi="Arial Narrow" w:cs="Times New Roman"/>
          <w:color w:val="000000" w:themeColor="text1"/>
        </w:rPr>
        <w:t xml:space="preserve">be </w:t>
      </w:r>
      <w:r w:rsidRPr="00A227EA">
        <w:rPr>
          <w:rFonts w:ascii="Arial Narrow" w:hAnsi="Arial Narrow" w:cs="Times New Roman"/>
          <w:color w:val="000000" w:themeColor="text1"/>
        </w:rPr>
        <w:t xml:space="preserve">concerned with assessing </w:t>
      </w:r>
      <w:r w:rsidR="009F183E" w:rsidRPr="00A227EA">
        <w:rPr>
          <w:rFonts w:ascii="Arial Narrow" w:hAnsi="Arial Narrow" w:cs="Times New Roman"/>
          <w:color w:val="000000" w:themeColor="text1"/>
        </w:rPr>
        <w:t xml:space="preserve">the </w:t>
      </w:r>
      <w:r w:rsidRPr="00A227EA">
        <w:rPr>
          <w:rFonts w:ascii="Arial Narrow" w:hAnsi="Arial Narrow" w:cs="Times New Roman"/>
          <w:color w:val="000000" w:themeColor="text1"/>
        </w:rPr>
        <w:t>materiality</w:t>
      </w:r>
      <w:r w:rsidR="009F183E" w:rsidRPr="00A227EA">
        <w:rPr>
          <w:rFonts w:ascii="Arial Narrow" w:hAnsi="Arial Narrow" w:cs="Times New Roman"/>
          <w:color w:val="000000" w:themeColor="text1"/>
        </w:rPr>
        <w:t xml:space="preserve"> of the items in </w:t>
      </w:r>
      <w:r w:rsidRPr="00A227EA">
        <w:rPr>
          <w:rFonts w:ascii="Arial Narrow" w:hAnsi="Arial Narrow" w:cs="Times New Roman"/>
          <w:color w:val="000000" w:themeColor="text1"/>
        </w:rPr>
        <w:t xml:space="preserve">question through a </w:t>
      </w:r>
      <w:r w:rsidR="009F183E" w:rsidRPr="00A227EA">
        <w:rPr>
          <w:rFonts w:ascii="Arial Narrow" w:hAnsi="Arial Narrow" w:cs="Times New Roman"/>
          <w:color w:val="000000" w:themeColor="text1"/>
        </w:rPr>
        <w:t>ri</w:t>
      </w:r>
      <w:r w:rsidRPr="00A227EA">
        <w:rPr>
          <w:rFonts w:ascii="Arial Narrow" w:hAnsi="Arial Narrow" w:cs="Times New Roman"/>
          <w:color w:val="000000" w:themeColor="text1"/>
        </w:rPr>
        <w:t>s</w:t>
      </w:r>
      <w:r w:rsidR="009F183E" w:rsidRPr="00A227EA">
        <w:rPr>
          <w:rFonts w:ascii="Arial Narrow" w:hAnsi="Arial Narrow" w:cs="Times New Roman"/>
          <w:color w:val="000000" w:themeColor="text1"/>
        </w:rPr>
        <w:t>k-based audit</w:t>
      </w:r>
      <w:r w:rsidRPr="00A227EA">
        <w:rPr>
          <w:rFonts w:ascii="Arial Narrow" w:hAnsi="Arial Narrow" w:cs="Times New Roman"/>
          <w:color w:val="000000" w:themeColor="text1"/>
        </w:rPr>
        <w:t xml:space="preserve"> </w:t>
      </w:r>
      <w:r w:rsidR="009F183E" w:rsidRPr="00A227EA">
        <w:rPr>
          <w:rFonts w:ascii="Arial Narrow" w:hAnsi="Arial Narrow" w:cs="Times New Roman"/>
          <w:color w:val="000000" w:themeColor="text1"/>
        </w:rPr>
        <w:t>approach to evaluating intern al controls.</w:t>
      </w:r>
    </w:p>
    <w:p w:rsidR="00A227EA" w:rsidRDefault="00A227EA" w:rsidP="00A227EA">
      <w:pPr>
        <w:tabs>
          <w:tab w:val="left" w:pos="1418"/>
        </w:tabs>
        <w:autoSpaceDE w:val="0"/>
        <w:autoSpaceDN w:val="0"/>
        <w:adjustRightInd w:val="0"/>
        <w:spacing w:after="0" w:line="240" w:lineRule="auto"/>
        <w:ind w:left="993"/>
        <w:jc w:val="both"/>
        <w:rPr>
          <w:rFonts w:ascii="Arial Narrow" w:hAnsi="Arial Narrow" w:cs="Times New Roman"/>
          <w:color w:val="000000" w:themeColor="text1"/>
        </w:rPr>
      </w:pPr>
    </w:p>
    <w:p w:rsidR="00A227EA" w:rsidRDefault="00A227EA" w:rsidP="009B2C27">
      <w:pPr>
        <w:tabs>
          <w:tab w:val="left" w:pos="1418"/>
        </w:tabs>
        <w:autoSpaceDE w:val="0"/>
        <w:autoSpaceDN w:val="0"/>
        <w:adjustRightInd w:val="0"/>
        <w:spacing w:after="0" w:line="240" w:lineRule="auto"/>
        <w:ind w:left="993"/>
        <w:jc w:val="both"/>
        <w:rPr>
          <w:rFonts w:ascii="Arial Narrow" w:hAnsi="Arial Narrow" w:cs="Times New Roman"/>
          <w:color w:val="000000" w:themeColor="text1"/>
        </w:rPr>
      </w:pPr>
      <w:r w:rsidRPr="009B2C27">
        <w:rPr>
          <w:rFonts w:ascii="Arial Narrow" w:hAnsi="Arial Narrow" w:cs="Times New Roman"/>
          <w:color w:val="000000" w:themeColor="text1"/>
        </w:rPr>
        <w:t>Similarly, when evaluating internal controls, the</w:t>
      </w:r>
      <w:r w:rsidR="009B2C27" w:rsidRPr="009B2C27">
        <w:rPr>
          <w:rFonts w:ascii="Arial Narrow" w:hAnsi="Arial Narrow" w:cs="Times New Roman"/>
          <w:color w:val="000000" w:themeColor="text1"/>
        </w:rPr>
        <w:t xml:space="preserve"> </w:t>
      </w:r>
      <w:r w:rsidRPr="009B2C27">
        <w:rPr>
          <w:rFonts w:ascii="Arial Narrow" w:hAnsi="Arial Narrow" w:cs="Times New Roman"/>
          <w:color w:val="000000" w:themeColor="text1"/>
        </w:rPr>
        <w:t>auditor should realize that a given system may not detect a minor error. However, that specific error, combined with others, could become material to the overall system</w:t>
      </w:r>
      <w:r w:rsidR="009B2C27" w:rsidRPr="009B2C27">
        <w:rPr>
          <w:rFonts w:ascii="Arial Narrow" w:hAnsi="Arial Narrow" w:cs="Times New Roman"/>
          <w:color w:val="000000" w:themeColor="text1"/>
        </w:rPr>
        <w:t xml:space="preserve">.  </w:t>
      </w:r>
      <w:r w:rsidRPr="009B2C27">
        <w:rPr>
          <w:rFonts w:ascii="Arial Narrow" w:hAnsi="Arial Narrow" w:cs="Times New Roman"/>
          <w:color w:val="000000" w:themeColor="text1"/>
        </w:rPr>
        <w:t xml:space="preserve">The concept of materiality requires </w:t>
      </w:r>
      <w:r w:rsidR="009B2C27" w:rsidRPr="009B2C27">
        <w:rPr>
          <w:rFonts w:ascii="Arial Narrow" w:hAnsi="Arial Narrow" w:cs="Times New Roman"/>
          <w:color w:val="000000" w:themeColor="text1"/>
        </w:rPr>
        <w:t>sound judgment</w:t>
      </w:r>
      <w:r w:rsidRPr="009B2C27">
        <w:rPr>
          <w:rFonts w:ascii="Arial Narrow" w:hAnsi="Arial Narrow" w:cs="Times New Roman"/>
          <w:color w:val="000000" w:themeColor="text1"/>
        </w:rPr>
        <w:t xml:space="preserve"> from the</w:t>
      </w:r>
      <w:r w:rsidR="009B2C27" w:rsidRPr="009B2C27">
        <w:rPr>
          <w:rFonts w:ascii="Arial Narrow" w:hAnsi="Arial Narrow" w:cs="Times New Roman"/>
          <w:color w:val="000000" w:themeColor="text1"/>
        </w:rPr>
        <w:t xml:space="preserve"> </w:t>
      </w:r>
      <w:r w:rsidRPr="009B2C27">
        <w:rPr>
          <w:rFonts w:ascii="Arial Narrow" w:hAnsi="Arial Narrow" w:cs="Times New Roman"/>
          <w:color w:val="000000" w:themeColor="text1"/>
        </w:rPr>
        <w:t>auditor. The</w:t>
      </w:r>
      <w:r w:rsidR="009B2C27" w:rsidRPr="009B2C27">
        <w:rPr>
          <w:rFonts w:ascii="Arial Narrow" w:hAnsi="Arial Narrow" w:cs="Times New Roman"/>
          <w:color w:val="000000" w:themeColor="text1"/>
        </w:rPr>
        <w:t xml:space="preserve"> </w:t>
      </w:r>
      <w:r w:rsidRPr="009B2C27">
        <w:rPr>
          <w:rFonts w:ascii="Arial Narrow" w:hAnsi="Arial Narrow" w:cs="Times New Roman"/>
          <w:color w:val="000000" w:themeColor="text1"/>
        </w:rPr>
        <w:t>auditor may detect a small error that could be considered significant at an operational level, but may not be viewed as significant to upper management. M</w:t>
      </w:r>
      <w:r w:rsidR="009B2C27" w:rsidRPr="009B2C27">
        <w:rPr>
          <w:rFonts w:ascii="Arial Narrow" w:hAnsi="Arial Narrow" w:cs="Times New Roman"/>
          <w:color w:val="000000" w:themeColor="text1"/>
        </w:rPr>
        <w:t>a</w:t>
      </w:r>
      <w:r w:rsidRPr="009B2C27">
        <w:rPr>
          <w:rFonts w:ascii="Arial Narrow" w:hAnsi="Arial Narrow" w:cs="Times New Roman"/>
          <w:color w:val="000000" w:themeColor="text1"/>
        </w:rPr>
        <w:t>teriality considerations combined with an understanding of audit risk are essential concepts for planning the areas to be audited and the specific test to be pe</w:t>
      </w:r>
      <w:r w:rsidR="009B2C27" w:rsidRPr="009B2C27">
        <w:rPr>
          <w:rFonts w:ascii="Arial Narrow" w:hAnsi="Arial Narrow" w:cs="Times New Roman"/>
          <w:color w:val="000000" w:themeColor="text1"/>
        </w:rPr>
        <w:t>r</w:t>
      </w:r>
      <w:r w:rsidRPr="009B2C27">
        <w:rPr>
          <w:rFonts w:ascii="Arial Narrow" w:hAnsi="Arial Narrow" w:cs="Times New Roman"/>
          <w:color w:val="000000" w:themeColor="text1"/>
        </w:rPr>
        <w:t>formed in a give</w:t>
      </w:r>
      <w:r w:rsidR="009B2C27">
        <w:rPr>
          <w:rFonts w:ascii="Arial Narrow" w:hAnsi="Arial Narrow" w:cs="Times New Roman"/>
          <w:color w:val="000000" w:themeColor="text1"/>
        </w:rPr>
        <w:t>n aud</w:t>
      </w:r>
      <w:r w:rsidRPr="009B2C27">
        <w:rPr>
          <w:rFonts w:ascii="Arial Narrow" w:hAnsi="Arial Narrow" w:cs="Times New Roman"/>
          <w:color w:val="000000" w:themeColor="text1"/>
        </w:rPr>
        <w:t>it.</w:t>
      </w:r>
    </w:p>
    <w:p w:rsidR="003D36EA" w:rsidRDefault="003D36EA" w:rsidP="009B2C27">
      <w:pPr>
        <w:tabs>
          <w:tab w:val="left" w:pos="1418"/>
        </w:tabs>
        <w:autoSpaceDE w:val="0"/>
        <w:autoSpaceDN w:val="0"/>
        <w:adjustRightInd w:val="0"/>
        <w:spacing w:after="0" w:line="240" w:lineRule="auto"/>
        <w:ind w:left="993"/>
        <w:jc w:val="both"/>
        <w:rPr>
          <w:rFonts w:ascii="Arial Narrow" w:hAnsi="Arial Narrow" w:cs="Times New Roman"/>
          <w:color w:val="000000" w:themeColor="text1"/>
        </w:rPr>
      </w:pPr>
    </w:p>
    <w:p w:rsidR="003D36EA" w:rsidRPr="003D36EA" w:rsidRDefault="003D36EA" w:rsidP="003D36EA">
      <w:pPr>
        <w:autoSpaceDE w:val="0"/>
        <w:autoSpaceDN w:val="0"/>
        <w:adjustRightInd w:val="0"/>
        <w:spacing w:after="0" w:line="240" w:lineRule="auto"/>
        <w:rPr>
          <w:rFonts w:ascii="Arial Narrow" w:hAnsi="Arial Narrow" w:cs="Minion-Regular"/>
          <w:color w:val="000000" w:themeColor="text1"/>
        </w:rPr>
      </w:pPr>
      <w:r w:rsidRPr="003D36EA">
        <w:rPr>
          <w:rFonts w:ascii="Arial Narrow" w:hAnsi="Arial Narrow" w:cs="Minion-Regular"/>
          <w:color w:val="000000" w:themeColor="text1"/>
        </w:rPr>
        <w:t>Several factors affect the auditor’s preliminary judgment about materiality for a given set of financial statements. The most important of these are:</w:t>
      </w:r>
    </w:p>
    <w:p w:rsidR="003D36EA" w:rsidRPr="00377871" w:rsidRDefault="003D36EA" w:rsidP="003D36EA">
      <w:pPr>
        <w:autoSpaceDE w:val="0"/>
        <w:autoSpaceDN w:val="0"/>
        <w:adjustRightInd w:val="0"/>
        <w:spacing w:after="0" w:line="240" w:lineRule="auto"/>
        <w:rPr>
          <w:rFonts w:ascii="Arial Narrow" w:hAnsi="Arial Narrow" w:cs="Minion-Bold"/>
          <w:bCs/>
          <w:color w:val="000000" w:themeColor="text1"/>
          <w:u w:val="single"/>
        </w:rPr>
      </w:pPr>
      <w:r w:rsidRPr="00377871">
        <w:rPr>
          <w:rFonts w:ascii="Arial Narrow" w:hAnsi="Arial Narrow" w:cs="Minion-Bold"/>
          <w:bCs/>
          <w:color w:val="000000" w:themeColor="text1"/>
          <w:u w:val="single"/>
        </w:rPr>
        <w:t xml:space="preserve">Materiality Is a Relative Rather Than an Absolute Concept </w:t>
      </w:r>
    </w:p>
    <w:p w:rsidR="003D36EA" w:rsidRPr="003D36EA" w:rsidRDefault="003D36EA" w:rsidP="003D36EA">
      <w:pPr>
        <w:autoSpaceDE w:val="0"/>
        <w:autoSpaceDN w:val="0"/>
        <w:adjustRightInd w:val="0"/>
        <w:spacing w:after="0" w:line="240" w:lineRule="auto"/>
        <w:rPr>
          <w:rFonts w:ascii="Arial Narrow" w:hAnsi="Arial Narrow" w:cs="Minion-Regular"/>
          <w:color w:val="000000" w:themeColor="text1"/>
        </w:rPr>
      </w:pPr>
      <w:r w:rsidRPr="003D36EA">
        <w:rPr>
          <w:rFonts w:ascii="Arial Narrow" w:hAnsi="Arial Narrow" w:cs="Minion-Regular"/>
          <w:color w:val="000000" w:themeColor="text1"/>
        </w:rPr>
        <w:t xml:space="preserve">A misstatement of a given magnitude might be material for a small </w:t>
      </w:r>
      <w:r>
        <w:rPr>
          <w:rFonts w:ascii="Arial Narrow" w:hAnsi="Arial Narrow" w:cs="Minion-Regular"/>
          <w:color w:val="000000" w:themeColor="text1"/>
        </w:rPr>
        <w:t xml:space="preserve">company, whereas the same </w:t>
      </w:r>
      <w:r w:rsidRPr="003D36EA">
        <w:rPr>
          <w:rFonts w:ascii="Arial Narrow" w:hAnsi="Arial Narrow" w:cs="Minion-Regular"/>
          <w:color w:val="000000" w:themeColor="text1"/>
        </w:rPr>
        <w:t xml:space="preserve">misstatement could be immaterial for a large one. </w:t>
      </w:r>
    </w:p>
    <w:p w:rsidR="003D36EA" w:rsidRPr="00377871" w:rsidRDefault="003D36EA" w:rsidP="003D36EA">
      <w:pPr>
        <w:autoSpaceDE w:val="0"/>
        <w:autoSpaceDN w:val="0"/>
        <w:adjustRightInd w:val="0"/>
        <w:spacing w:after="0" w:line="240" w:lineRule="auto"/>
        <w:rPr>
          <w:rFonts w:ascii="Arial Narrow" w:hAnsi="Arial Narrow" w:cs="Minion-Bold"/>
          <w:bCs/>
          <w:color w:val="000000" w:themeColor="text1"/>
          <w:u w:val="single"/>
        </w:rPr>
      </w:pPr>
      <w:r w:rsidRPr="00377871">
        <w:rPr>
          <w:rFonts w:ascii="Arial Narrow" w:hAnsi="Arial Narrow" w:cs="Minion-Bold"/>
          <w:bCs/>
          <w:color w:val="000000" w:themeColor="text1"/>
          <w:u w:val="single"/>
        </w:rPr>
        <w:t xml:space="preserve">Bases Are Needed for Evaluating Materiality </w:t>
      </w:r>
    </w:p>
    <w:p w:rsidR="003D36EA" w:rsidRPr="003D36EA" w:rsidRDefault="003D36EA" w:rsidP="003D36EA">
      <w:pPr>
        <w:autoSpaceDE w:val="0"/>
        <w:autoSpaceDN w:val="0"/>
        <w:adjustRightInd w:val="0"/>
        <w:spacing w:after="0" w:line="240" w:lineRule="auto"/>
        <w:rPr>
          <w:rFonts w:ascii="Arial Narrow" w:hAnsi="Arial Narrow" w:cs="Minion-Regular"/>
          <w:color w:val="000000" w:themeColor="text1"/>
        </w:rPr>
      </w:pPr>
      <w:r w:rsidRPr="003D36EA">
        <w:rPr>
          <w:rFonts w:ascii="Arial Narrow" w:hAnsi="Arial Narrow" w:cs="Minion-Regular"/>
          <w:color w:val="000000" w:themeColor="text1"/>
        </w:rPr>
        <w:t xml:space="preserve">Because materiality is relative, it is necessary to have bases for establishing whether misstatements are material. </w:t>
      </w:r>
      <w:r w:rsidRPr="003D36EA">
        <w:rPr>
          <w:rFonts w:ascii="Arial Narrow" w:hAnsi="Arial Narrow" w:cs="Minion-Italic"/>
          <w:i/>
          <w:iCs/>
          <w:color w:val="000000" w:themeColor="text1"/>
        </w:rPr>
        <w:t>Net income</w:t>
      </w:r>
      <w:r w:rsidRPr="003D36EA">
        <w:rPr>
          <w:rFonts w:ascii="Arial Narrow" w:hAnsi="Arial Narrow" w:cs="Minion-Regular"/>
          <w:color w:val="000000" w:themeColor="text1"/>
        </w:rPr>
        <w:t xml:space="preserve"> </w:t>
      </w:r>
      <w:r w:rsidRPr="003D36EA">
        <w:rPr>
          <w:rFonts w:ascii="Arial Narrow" w:hAnsi="Arial Narrow" w:cs="Minion-Italic"/>
          <w:i/>
          <w:iCs/>
          <w:color w:val="000000" w:themeColor="text1"/>
        </w:rPr>
        <w:t xml:space="preserve">before taxes </w:t>
      </w:r>
      <w:r w:rsidRPr="003D36EA">
        <w:rPr>
          <w:rFonts w:ascii="Arial Narrow" w:hAnsi="Arial Narrow" w:cs="Minion-Regular"/>
          <w:color w:val="000000" w:themeColor="text1"/>
        </w:rPr>
        <w:t>is often the primary base for deciding what material for profit-oriented businesses is because it is regarded as a critical item of information for users. Some firms use a different primary base, because net income often fluctuates considerably from year to year and therefore does not provide a stable base, or when the entity is a not-for profit organization. Other primary bases include net sales, gross profit, and total or net assets. After establishing a primary base, auditors should also decide whether the misstatements could materially affect the reasonableness of other bases such as current assets, total assets, current liabilities, and owners’ equity. Auditing standards require the auditor to document in the audit files the basis used to determine the preliminary</w:t>
      </w:r>
      <w:r>
        <w:rPr>
          <w:rFonts w:ascii="Arial Narrow" w:hAnsi="Arial Narrow" w:cs="Minion-Regular"/>
          <w:color w:val="000000" w:themeColor="text1"/>
        </w:rPr>
        <w:t xml:space="preserve"> </w:t>
      </w:r>
      <w:r w:rsidRPr="003D36EA">
        <w:rPr>
          <w:rFonts w:ascii="Arial Narrow" w:hAnsi="Arial Narrow" w:cs="Minion-Regular"/>
          <w:color w:val="000000" w:themeColor="text1"/>
        </w:rPr>
        <w:t>judgment about materiality.</w:t>
      </w:r>
    </w:p>
    <w:p w:rsidR="003D36EA" w:rsidRPr="00377871" w:rsidRDefault="003D36EA" w:rsidP="003D36EA">
      <w:pPr>
        <w:autoSpaceDE w:val="0"/>
        <w:autoSpaceDN w:val="0"/>
        <w:adjustRightInd w:val="0"/>
        <w:spacing w:after="0" w:line="240" w:lineRule="auto"/>
        <w:rPr>
          <w:rFonts w:ascii="Arial Narrow" w:hAnsi="Arial Narrow" w:cs="Minion-Bold"/>
          <w:bCs/>
          <w:color w:val="000000" w:themeColor="text1"/>
          <w:u w:val="single"/>
        </w:rPr>
      </w:pPr>
      <w:r w:rsidRPr="00377871">
        <w:rPr>
          <w:rFonts w:ascii="Arial Narrow" w:hAnsi="Arial Narrow" w:cs="Minion-Bold"/>
          <w:bCs/>
          <w:color w:val="000000" w:themeColor="text1"/>
          <w:u w:val="single"/>
        </w:rPr>
        <w:t xml:space="preserve">Qualitative Factors Also Affect Materiality </w:t>
      </w:r>
    </w:p>
    <w:p w:rsidR="003D36EA" w:rsidRPr="003D36EA" w:rsidRDefault="003D36EA" w:rsidP="003D36EA">
      <w:pPr>
        <w:autoSpaceDE w:val="0"/>
        <w:autoSpaceDN w:val="0"/>
        <w:adjustRightInd w:val="0"/>
        <w:spacing w:after="0" w:line="240" w:lineRule="auto"/>
        <w:rPr>
          <w:rFonts w:ascii="Arial Narrow" w:hAnsi="Arial Narrow" w:cs="Minion-Regular"/>
          <w:color w:val="000000" w:themeColor="text1"/>
        </w:rPr>
      </w:pPr>
      <w:r w:rsidRPr="003D36EA">
        <w:rPr>
          <w:rFonts w:ascii="Arial Narrow" w:hAnsi="Arial Narrow" w:cs="Minion-Regular"/>
          <w:color w:val="000000" w:themeColor="text1"/>
        </w:rPr>
        <w:t>Certain types of misstatements are likely to be more important to users than others, even if the amounts are the same. For example:</w:t>
      </w:r>
    </w:p>
    <w:p w:rsidR="003D36EA" w:rsidRPr="003D36EA" w:rsidRDefault="003D36EA" w:rsidP="003D36EA">
      <w:pPr>
        <w:autoSpaceDE w:val="0"/>
        <w:autoSpaceDN w:val="0"/>
        <w:adjustRightInd w:val="0"/>
        <w:spacing w:after="0" w:line="240" w:lineRule="auto"/>
        <w:rPr>
          <w:rFonts w:ascii="Arial Narrow" w:hAnsi="Arial Narrow" w:cs="Minion-Regular"/>
          <w:color w:val="000000" w:themeColor="text1"/>
        </w:rPr>
      </w:pPr>
      <w:r w:rsidRPr="003D36EA">
        <w:rPr>
          <w:rFonts w:ascii="Arial Narrow" w:hAnsi="Arial Narrow" w:cs="Minion-Regular"/>
          <w:color w:val="000000" w:themeColor="text1"/>
        </w:rPr>
        <w:t>• Amounts involving fraud are usually considered more important than unint</w:t>
      </w:r>
      <w:r w:rsidR="00377871">
        <w:rPr>
          <w:rFonts w:ascii="Arial Narrow" w:hAnsi="Arial Narrow" w:cs="Minion-Regular"/>
          <w:color w:val="000000" w:themeColor="text1"/>
        </w:rPr>
        <w:t xml:space="preserve">entional errors of equal </w:t>
      </w:r>
      <w:r w:rsidRPr="003D36EA">
        <w:rPr>
          <w:rFonts w:ascii="Arial Narrow" w:hAnsi="Arial Narrow" w:cs="Minion-Regular"/>
          <w:color w:val="000000" w:themeColor="text1"/>
        </w:rPr>
        <w:t xml:space="preserve">amounts because fraud reflects on the honesty and reliability of the management or other personnel involved. For example, most users consider an intentional misstatement of inventory more important than clerical errors </w:t>
      </w:r>
      <w:r w:rsidR="00377871">
        <w:rPr>
          <w:rFonts w:ascii="Arial Narrow" w:hAnsi="Arial Narrow" w:cs="Minion-Regular"/>
          <w:color w:val="000000" w:themeColor="text1"/>
        </w:rPr>
        <w:t xml:space="preserve">in inventory of the same </w:t>
      </w:r>
      <w:r w:rsidRPr="003D36EA">
        <w:rPr>
          <w:rFonts w:ascii="Arial Narrow" w:hAnsi="Arial Narrow" w:cs="Minion-Regular"/>
          <w:color w:val="000000" w:themeColor="text1"/>
        </w:rPr>
        <w:t>amount.</w:t>
      </w:r>
    </w:p>
    <w:p w:rsidR="003D36EA" w:rsidRPr="003D36EA" w:rsidRDefault="003D36EA" w:rsidP="003D36EA">
      <w:pPr>
        <w:autoSpaceDE w:val="0"/>
        <w:autoSpaceDN w:val="0"/>
        <w:adjustRightInd w:val="0"/>
        <w:spacing w:after="0" w:line="240" w:lineRule="auto"/>
        <w:rPr>
          <w:rFonts w:ascii="Arial Narrow" w:hAnsi="Arial Narrow" w:cs="Minion-Regular"/>
          <w:color w:val="000000" w:themeColor="text1"/>
        </w:rPr>
      </w:pPr>
      <w:r w:rsidRPr="003D36EA">
        <w:rPr>
          <w:rFonts w:ascii="Arial Narrow" w:hAnsi="Arial Narrow" w:cs="Minion-Regular"/>
          <w:color w:val="000000" w:themeColor="text1"/>
        </w:rPr>
        <w:t xml:space="preserve">• Misstatements that are otherwise minor may be material if there are possible consequences arising from contractual obligations. Say that net working capital included in the financial statements is only a few hundred </w:t>
      </w:r>
      <w:r w:rsidR="00377871">
        <w:rPr>
          <w:rFonts w:ascii="Arial Narrow" w:hAnsi="Arial Narrow" w:cs="Minion-Regular"/>
          <w:color w:val="000000" w:themeColor="text1"/>
        </w:rPr>
        <w:t>shilling</w:t>
      </w:r>
      <w:r w:rsidRPr="003D36EA">
        <w:rPr>
          <w:rFonts w:ascii="Arial Narrow" w:hAnsi="Arial Narrow" w:cs="Minion-Regular"/>
          <w:color w:val="000000" w:themeColor="text1"/>
        </w:rPr>
        <w:t>s more than the required minimum in a loan agreement. If the correct net working capital were less than the required minimum, putting the loan in default, the current and noncurrent liability classifications would be materially affected.</w:t>
      </w:r>
    </w:p>
    <w:p w:rsidR="003D36EA" w:rsidRDefault="003D36EA" w:rsidP="003D36EA">
      <w:pPr>
        <w:autoSpaceDE w:val="0"/>
        <w:autoSpaceDN w:val="0"/>
        <w:adjustRightInd w:val="0"/>
        <w:spacing w:after="0" w:line="240" w:lineRule="auto"/>
        <w:rPr>
          <w:rFonts w:ascii="Arial Narrow" w:hAnsi="Arial Narrow" w:cs="Minion-Regular"/>
          <w:color w:val="000000" w:themeColor="text1"/>
        </w:rPr>
      </w:pPr>
      <w:r w:rsidRPr="003D36EA">
        <w:rPr>
          <w:rFonts w:ascii="Arial Narrow" w:hAnsi="Arial Narrow" w:cs="Minion-Regular"/>
          <w:color w:val="000000" w:themeColor="text1"/>
        </w:rPr>
        <w:t>• Misstatements that are otherwise immaterial may be material if they affect a trend in earnings. For example, if reported income has increased 3 percent annually for the past 5 years but income for the current year has declined 1 percent, that change may be material. Similarly, a misstatement that would cause a loss to be reported as a profit may be of concern. Accounting and auditing standards do not provide specific materiality guidelines to practitioners.</w:t>
      </w:r>
    </w:p>
    <w:p w:rsidR="00493052" w:rsidRDefault="00493052" w:rsidP="003D36EA">
      <w:pPr>
        <w:autoSpaceDE w:val="0"/>
        <w:autoSpaceDN w:val="0"/>
        <w:adjustRightInd w:val="0"/>
        <w:spacing w:after="0" w:line="240" w:lineRule="auto"/>
        <w:rPr>
          <w:rFonts w:ascii="Arial Narrow" w:hAnsi="Arial Narrow" w:cs="Minion-Regular"/>
          <w:color w:val="000000" w:themeColor="text1"/>
        </w:rPr>
      </w:pPr>
    </w:p>
    <w:p w:rsidR="00493052" w:rsidRPr="00493052" w:rsidRDefault="00493052" w:rsidP="003D36EA">
      <w:pPr>
        <w:autoSpaceDE w:val="0"/>
        <w:autoSpaceDN w:val="0"/>
        <w:adjustRightInd w:val="0"/>
        <w:spacing w:after="0" w:line="240" w:lineRule="auto"/>
        <w:rPr>
          <w:rFonts w:ascii="Arial Narrow" w:hAnsi="Arial Narrow" w:cs="Minion-Regular"/>
          <w:color w:val="000000" w:themeColor="text1"/>
          <w:u w:val="single"/>
        </w:rPr>
      </w:pPr>
      <w:r w:rsidRPr="00493052">
        <w:rPr>
          <w:rFonts w:ascii="Arial Narrow" w:hAnsi="Arial Narrow" w:cs="Minion-Regular"/>
          <w:color w:val="000000" w:themeColor="text1"/>
          <w:u w:val="single"/>
        </w:rPr>
        <w:lastRenderedPageBreak/>
        <w:t>Materiality Guidelines</w:t>
      </w:r>
    </w:p>
    <w:p w:rsidR="00493052" w:rsidRPr="00493052" w:rsidRDefault="00493052" w:rsidP="00493052">
      <w:pPr>
        <w:autoSpaceDE w:val="0"/>
        <w:autoSpaceDN w:val="0"/>
        <w:adjustRightInd w:val="0"/>
        <w:spacing w:after="0" w:line="240" w:lineRule="auto"/>
        <w:rPr>
          <w:rFonts w:ascii="Arial Narrow" w:hAnsi="Arial Narrow" w:cs="Bembo"/>
        </w:rPr>
      </w:pPr>
      <w:r w:rsidRPr="00493052">
        <w:rPr>
          <w:rFonts w:ascii="Arial Narrow" w:hAnsi="Arial Narrow" w:cs="Bembo"/>
        </w:rPr>
        <w:t>Most public accounting firms provide guidance to their staff auditors to promote consistent materiality judgments. The guidelines usually involve applying percentages to some base, such as total assets, total revenue, or pre-tax income. In choosing a base, the auditor considers the stability of the base from year to year, so that overall materiality does not fluctuate significantly between annual audits. Income is often more volatile than total assets or revenue.</w:t>
      </w:r>
    </w:p>
    <w:p w:rsidR="00493052" w:rsidRPr="00493052" w:rsidRDefault="00493052" w:rsidP="00493052">
      <w:pPr>
        <w:autoSpaceDE w:val="0"/>
        <w:autoSpaceDN w:val="0"/>
        <w:adjustRightInd w:val="0"/>
        <w:spacing w:after="0" w:line="240" w:lineRule="auto"/>
        <w:rPr>
          <w:rFonts w:ascii="Arial Narrow" w:hAnsi="Arial Narrow" w:cs="Bembo"/>
        </w:rPr>
      </w:pPr>
    </w:p>
    <w:p w:rsidR="00493052" w:rsidRPr="00493052" w:rsidRDefault="00493052" w:rsidP="00493052">
      <w:pPr>
        <w:autoSpaceDE w:val="0"/>
        <w:autoSpaceDN w:val="0"/>
        <w:adjustRightInd w:val="0"/>
        <w:spacing w:after="0" w:line="240" w:lineRule="auto"/>
        <w:rPr>
          <w:rFonts w:ascii="Arial Narrow" w:hAnsi="Arial Narrow" w:cs="Bembo"/>
        </w:rPr>
      </w:pPr>
      <w:r w:rsidRPr="00493052">
        <w:rPr>
          <w:rFonts w:ascii="Arial Narrow" w:hAnsi="Arial Narrow" w:cs="Bembo"/>
        </w:rPr>
        <w:t>A simple guideline for small business audits could be, for example, to set overall materiality at 1% of total assets or revenue, whichever is higher. A traditional starting point for many companies is 5% of net income. The percentage may be smaller for large clients. Some CPA firms have more complicated guidance that may be based on the nature of the industry or a composite of materiality decisions made by experts in the firm. But any guidance is just that. The auditor may use the guidance as a starting point that should be adjusted for the qualitative conditions of the particular audit.</w:t>
      </w:r>
    </w:p>
    <w:p w:rsidR="003D36EA" w:rsidRPr="003D36EA" w:rsidRDefault="003D36EA" w:rsidP="003D36EA">
      <w:pPr>
        <w:autoSpaceDE w:val="0"/>
        <w:autoSpaceDN w:val="0"/>
        <w:adjustRightInd w:val="0"/>
        <w:spacing w:after="0" w:line="240" w:lineRule="auto"/>
        <w:rPr>
          <w:rFonts w:ascii="Minion-Regular" w:hAnsi="Minion-Regular" w:cs="Minion-Regular"/>
          <w:color w:val="231F20"/>
        </w:rPr>
      </w:pPr>
    </w:p>
    <w:p w:rsidR="0041557E" w:rsidRPr="00493052" w:rsidRDefault="004A73BB" w:rsidP="00493052">
      <w:pPr>
        <w:tabs>
          <w:tab w:val="left" w:pos="1418"/>
        </w:tabs>
        <w:autoSpaceDE w:val="0"/>
        <w:autoSpaceDN w:val="0"/>
        <w:adjustRightInd w:val="0"/>
        <w:spacing w:after="0" w:line="240" w:lineRule="auto"/>
        <w:jc w:val="both"/>
        <w:rPr>
          <w:rFonts w:ascii="Arial Narrow" w:hAnsi="Arial Narrow" w:cs="Arial"/>
          <w:color w:val="1F1F1F"/>
          <w:u w:val="single"/>
        </w:rPr>
      </w:pPr>
      <w:r w:rsidRPr="00493052">
        <w:rPr>
          <w:rFonts w:ascii="Arial Narrow" w:hAnsi="Arial Narrow" w:cs="Arial"/>
          <w:color w:val="1F1F1F"/>
          <w:u w:val="single"/>
        </w:rPr>
        <w:t xml:space="preserve">Risk assessment </w:t>
      </w:r>
    </w:p>
    <w:p w:rsidR="0041557E" w:rsidRPr="004A73BB" w:rsidRDefault="0041557E" w:rsidP="00493052">
      <w:pPr>
        <w:tabs>
          <w:tab w:val="left" w:pos="1418"/>
        </w:tabs>
        <w:autoSpaceDE w:val="0"/>
        <w:autoSpaceDN w:val="0"/>
        <w:adjustRightInd w:val="0"/>
        <w:spacing w:after="0" w:line="240" w:lineRule="auto"/>
        <w:jc w:val="both"/>
        <w:rPr>
          <w:rFonts w:ascii="Arial Narrow" w:hAnsi="Arial Narrow" w:cs="Arial"/>
          <w:color w:val="1F1F1F"/>
        </w:rPr>
      </w:pPr>
      <w:r w:rsidRPr="004A73BB">
        <w:rPr>
          <w:rFonts w:ascii="Arial Narrow" w:hAnsi="Arial Narrow" w:cs="Arial"/>
          <w:color w:val="1F1F1F"/>
        </w:rPr>
        <w:t>Risk assessments should identify, quantify and prioritize risks against criteria for risk acceptance and objectives' relevant to the organization. The results should guide and determine the appropriate management action, priorities for managing risks and priorities for implementing controls selected to protect against these risks.</w:t>
      </w:r>
    </w:p>
    <w:p w:rsidR="0041557E" w:rsidRPr="004A73BB" w:rsidRDefault="0041557E" w:rsidP="00493052">
      <w:pPr>
        <w:tabs>
          <w:tab w:val="left" w:pos="1418"/>
        </w:tabs>
        <w:autoSpaceDE w:val="0"/>
        <w:autoSpaceDN w:val="0"/>
        <w:adjustRightInd w:val="0"/>
        <w:spacing w:after="0" w:line="240" w:lineRule="auto"/>
        <w:jc w:val="both"/>
        <w:rPr>
          <w:rFonts w:ascii="Arial Narrow" w:hAnsi="Arial Narrow" w:cs="Arial"/>
          <w:color w:val="1F1F1F"/>
        </w:rPr>
      </w:pPr>
    </w:p>
    <w:p w:rsidR="0041557E" w:rsidRPr="004A73BB" w:rsidRDefault="0041557E" w:rsidP="00493052">
      <w:pPr>
        <w:tabs>
          <w:tab w:val="left" w:pos="1418"/>
        </w:tabs>
        <w:autoSpaceDE w:val="0"/>
        <w:autoSpaceDN w:val="0"/>
        <w:adjustRightInd w:val="0"/>
        <w:spacing w:after="0" w:line="240" w:lineRule="auto"/>
        <w:jc w:val="both"/>
        <w:rPr>
          <w:rFonts w:ascii="Arial Narrow" w:hAnsi="Arial Narrow" w:cs="Arial"/>
          <w:color w:val="1F1F1F"/>
        </w:rPr>
      </w:pPr>
      <w:r w:rsidRPr="004A73BB">
        <w:rPr>
          <w:rFonts w:ascii="Arial Narrow" w:hAnsi="Arial Narrow" w:cs="Arial"/>
          <w:color w:val="1F1F1F"/>
        </w:rPr>
        <w:t>Risk assessment should include the systematic approach of estimating the magnitude of risks (risk analysis) and the process of comparing the estimated risks against risk criteria to determine the significance .of the risk (risk evaluation). Risk assessments should also be performed periodically to address changes in the environment and the risk situation (e.g. in the assets, threats, vulnerabilities, impacts), and when significant changes occur.</w:t>
      </w:r>
    </w:p>
    <w:p w:rsidR="0041557E" w:rsidRPr="004A73BB" w:rsidRDefault="0041557E" w:rsidP="00493052">
      <w:pPr>
        <w:tabs>
          <w:tab w:val="left" w:pos="1418"/>
        </w:tabs>
        <w:autoSpaceDE w:val="0"/>
        <w:autoSpaceDN w:val="0"/>
        <w:adjustRightInd w:val="0"/>
        <w:spacing w:after="0" w:line="240" w:lineRule="auto"/>
        <w:jc w:val="both"/>
        <w:rPr>
          <w:rFonts w:ascii="Arial Narrow" w:hAnsi="Arial Narrow" w:cs="Arial"/>
          <w:color w:val="1F1F1F"/>
        </w:rPr>
      </w:pPr>
    </w:p>
    <w:p w:rsidR="0041557E" w:rsidRDefault="0041557E" w:rsidP="00493052">
      <w:pPr>
        <w:tabs>
          <w:tab w:val="left" w:pos="1418"/>
        </w:tabs>
        <w:autoSpaceDE w:val="0"/>
        <w:autoSpaceDN w:val="0"/>
        <w:adjustRightInd w:val="0"/>
        <w:spacing w:after="0" w:line="240" w:lineRule="auto"/>
        <w:jc w:val="both"/>
        <w:rPr>
          <w:rFonts w:ascii="Arial Narrow" w:hAnsi="Arial Narrow" w:cs="Arial"/>
          <w:color w:val="1F1F1F"/>
        </w:rPr>
      </w:pPr>
      <w:r w:rsidRPr="004A73BB">
        <w:rPr>
          <w:rFonts w:ascii="Arial Narrow" w:hAnsi="Arial Narrow" w:cs="Arial"/>
          <w:color w:val="1F1F1F"/>
        </w:rPr>
        <w:t>There are many risk assessment methodologies, computerized and non</w:t>
      </w:r>
      <w:r w:rsidR="004A73BB" w:rsidRPr="004A73BB">
        <w:rPr>
          <w:rFonts w:ascii="Arial Narrow" w:hAnsi="Arial Narrow" w:cs="Arial"/>
          <w:color w:val="1F1F1F"/>
        </w:rPr>
        <w:t xml:space="preserve"> computerized from</w:t>
      </w:r>
      <w:r w:rsidRPr="004A73BB">
        <w:rPr>
          <w:rFonts w:ascii="Arial Narrow" w:hAnsi="Arial Narrow" w:cs="Arial"/>
          <w:color w:val="1F1F1F"/>
        </w:rPr>
        <w:t xml:space="preserve"> which th</w:t>
      </w:r>
      <w:r w:rsidR="004A73BB" w:rsidRPr="004A73BB">
        <w:rPr>
          <w:rFonts w:ascii="Arial Narrow" w:hAnsi="Arial Narrow" w:cs="Arial"/>
          <w:color w:val="1F1F1F"/>
        </w:rPr>
        <w:t xml:space="preserve">e </w:t>
      </w:r>
      <w:r w:rsidRPr="004A73BB">
        <w:rPr>
          <w:rFonts w:ascii="Arial Narrow" w:hAnsi="Arial Narrow" w:cs="Arial"/>
          <w:color w:val="1F1F1F"/>
        </w:rPr>
        <w:t>auditor may ch</w:t>
      </w:r>
      <w:r w:rsidR="004A73BB" w:rsidRPr="004A73BB">
        <w:rPr>
          <w:rFonts w:ascii="Arial Narrow" w:hAnsi="Arial Narrow" w:cs="Arial"/>
          <w:color w:val="1F1F1F"/>
        </w:rPr>
        <w:t xml:space="preserve">oose. </w:t>
      </w:r>
      <w:r w:rsidRPr="004A73BB">
        <w:rPr>
          <w:rFonts w:ascii="Arial Narrow" w:hAnsi="Arial Narrow" w:cs="Arial"/>
          <w:color w:val="1F1F1F"/>
        </w:rPr>
        <w:t>These range from simple classifications of high, medium and low, ba</w:t>
      </w:r>
      <w:r w:rsidR="004A73BB" w:rsidRPr="004A73BB">
        <w:rPr>
          <w:rFonts w:ascii="Arial Narrow" w:hAnsi="Arial Narrow" w:cs="Arial"/>
          <w:color w:val="1F1F1F"/>
        </w:rPr>
        <w:t xml:space="preserve">sed on </w:t>
      </w:r>
      <w:r w:rsidRPr="004A73BB">
        <w:rPr>
          <w:rFonts w:ascii="Arial Narrow" w:hAnsi="Arial Narrow" w:cs="Arial"/>
          <w:color w:val="1F1F1F"/>
        </w:rPr>
        <w:t>th</w:t>
      </w:r>
      <w:r w:rsidR="004A73BB" w:rsidRPr="004A73BB">
        <w:rPr>
          <w:rFonts w:ascii="Arial Narrow" w:hAnsi="Arial Narrow" w:cs="Arial"/>
          <w:color w:val="1F1F1F"/>
        </w:rPr>
        <w:t>e auditors judgement</w:t>
      </w:r>
      <w:r w:rsidRPr="004A73BB">
        <w:rPr>
          <w:rFonts w:ascii="Arial Narrow" w:hAnsi="Arial Narrow" w:cs="Arial"/>
          <w:color w:val="1F1F1F"/>
        </w:rPr>
        <w:t xml:space="preserve">, to complex </w:t>
      </w:r>
      <w:r w:rsidR="004A73BB" w:rsidRPr="004A73BB">
        <w:rPr>
          <w:rFonts w:ascii="Arial Narrow" w:hAnsi="Arial Narrow" w:cs="Arial"/>
          <w:color w:val="1F1F1F"/>
        </w:rPr>
        <w:t>scientific</w:t>
      </w:r>
      <w:r w:rsidRPr="004A73BB">
        <w:rPr>
          <w:rFonts w:ascii="Arial Narrow" w:hAnsi="Arial Narrow" w:cs="Arial"/>
          <w:color w:val="1F1F1F"/>
        </w:rPr>
        <w:t xml:space="preserve"> </w:t>
      </w:r>
      <w:r w:rsidR="004A73BB" w:rsidRPr="004A73BB">
        <w:rPr>
          <w:rFonts w:ascii="Arial Narrow" w:hAnsi="Arial Narrow" w:cs="Arial"/>
          <w:color w:val="1F1F1F"/>
        </w:rPr>
        <w:t>cal</w:t>
      </w:r>
      <w:r w:rsidRPr="004A73BB">
        <w:rPr>
          <w:rFonts w:ascii="Arial Narrow" w:hAnsi="Arial Narrow" w:cs="Arial"/>
          <w:color w:val="1F1F1F"/>
        </w:rPr>
        <w:t>cula</w:t>
      </w:r>
      <w:r w:rsidR="004A73BB" w:rsidRPr="004A73BB">
        <w:rPr>
          <w:rFonts w:ascii="Arial Narrow" w:hAnsi="Arial Narrow" w:cs="Arial"/>
          <w:color w:val="1F1F1F"/>
        </w:rPr>
        <w:t>t</w:t>
      </w:r>
      <w:r w:rsidRPr="004A73BB">
        <w:rPr>
          <w:rFonts w:ascii="Arial Narrow" w:hAnsi="Arial Narrow" w:cs="Arial"/>
          <w:color w:val="1F1F1F"/>
        </w:rPr>
        <w:t xml:space="preserve">ions </w:t>
      </w:r>
      <w:r w:rsidR="004A73BB" w:rsidRPr="004A73BB">
        <w:rPr>
          <w:rFonts w:ascii="Arial Narrow" w:hAnsi="Arial Narrow" w:cs="Arial"/>
          <w:color w:val="1F1F1F"/>
        </w:rPr>
        <w:t xml:space="preserve">to </w:t>
      </w:r>
      <w:r w:rsidRPr="004A73BB">
        <w:rPr>
          <w:rFonts w:ascii="Arial Narrow" w:hAnsi="Arial Narrow" w:cs="Arial"/>
          <w:color w:val="1F1F1F"/>
        </w:rPr>
        <w:t>provide a numeric ris</w:t>
      </w:r>
      <w:r w:rsidR="004A73BB" w:rsidRPr="004A73BB">
        <w:rPr>
          <w:rFonts w:ascii="Arial Narrow" w:hAnsi="Arial Narrow" w:cs="Arial"/>
          <w:color w:val="1F1F1F"/>
        </w:rPr>
        <w:t>k rat</w:t>
      </w:r>
      <w:r w:rsidRPr="004A73BB">
        <w:rPr>
          <w:rFonts w:ascii="Arial Narrow" w:hAnsi="Arial Narrow" w:cs="Arial"/>
          <w:color w:val="1F1F1F"/>
        </w:rPr>
        <w:t>i</w:t>
      </w:r>
      <w:r w:rsidR="004A73BB" w:rsidRPr="004A73BB">
        <w:rPr>
          <w:rFonts w:ascii="Arial Narrow" w:hAnsi="Arial Narrow" w:cs="Arial"/>
          <w:color w:val="1F1F1F"/>
        </w:rPr>
        <w:t>ng.</w:t>
      </w:r>
    </w:p>
    <w:p w:rsidR="00493052" w:rsidRDefault="00493052" w:rsidP="00493052">
      <w:pPr>
        <w:tabs>
          <w:tab w:val="left" w:pos="1418"/>
        </w:tabs>
        <w:autoSpaceDE w:val="0"/>
        <w:autoSpaceDN w:val="0"/>
        <w:adjustRightInd w:val="0"/>
        <w:spacing w:after="0" w:line="240" w:lineRule="auto"/>
        <w:jc w:val="both"/>
        <w:rPr>
          <w:rFonts w:ascii="Arial Narrow" w:hAnsi="Arial Narrow" w:cs="Arial"/>
          <w:color w:val="1F1F1F"/>
        </w:rPr>
      </w:pPr>
    </w:p>
    <w:p w:rsidR="00493052" w:rsidRDefault="00493052" w:rsidP="00493052">
      <w:pPr>
        <w:tabs>
          <w:tab w:val="left" w:pos="1418"/>
        </w:tabs>
        <w:autoSpaceDE w:val="0"/>
        <w:autoSpaceDN w:val="0"/>
        <w:adjustRightInd w:val="0"/>
        <w:spacing w:after="0" w:line="240" w:lineRule="auto"/>
        <w:jc w:val="both"/>
        <w:rPr>
          <w:rFonts w:ascii="Arial Narrow" w:hAnsi="Arial Narrow" w:cs="Arial"/>
          <w:color w:val="1F1F1F"/>
          <w:u w:val="single"/>
        </w:rPr>
      </w:pPr>
      <w:r w:rsidRPr="00493052">
        <w:rPr>
          <w:rFonts w:ascii="Arial Narrow" w:hAnsi="Arial Narrow" w:cs="Arial"/>
          <w:color w:val="1F1F1F"/>
          <w:u w:val="single"/>
        </w:rPr>
        <w:t>Risk based audits</w:t>
      </w:r>
    </w:p>
    <w:p w:rsidR="00824DD6" w:rsidRDefault="00824DD6" w:rsidP="008B16B6">
      <w:pPr>
        <w:autoSpaceDE w:val="0"/>
        <w:autoSpaceDN w:val="0"/>
        <w:adjustRightInd w:val="0"/>
        <w:spacing w:after="0" w:line="240" w:lineRule="auto"/>
        <w:rPr>
          <w:rFonts w:ascii="Arial Narrow" w:hAnsi="Arial Narrow" w:cs="Arial"/>
          <w:color w:val="1F1F1F"/>
        </w:rPr>
      </w:pPr>
      <w:r w:rsidRPr="008B16B6">
        <w:rPr>
          <w:rFonts w:ascii="Arial Narrow" w:hAnsi="Arial Narrow" w:cs="Arial"/>
          <w:color w:val="1F1F1F"/>
        </w:rPr>
        <w:t xml:space="preserve">The simplest way to think about risk-based audit conceptually is to audit the things that really matter to </w:t>
      </w:r>
      <w:r w:rsidR="008B16B6" w:rsidRPr="008B16B6">
        <w:rPr>
          <w:rFonts w:ascii="Arial Narrow" w:hAnsi="Arial Narrow" w:cs="Arial"/>
          <w:color w:val="1F1F1F"/>
        </w:rPr>
        <w:t>an</w:t>
      </w:r>
      <w:r w:rsidRPr="008B16B6">
        <w:rPr>
          <w:rFonts w:ascii="Arial Narrow" w:hAnsi="Arial Narrow" w:cs="Arial"/>
          <w:color w:val="1F1F1F"/>
        </w:rPr>
        <w:t xml:space="preserve"> organisation. Which are the issues that really matter? Probably those areas that pose the greatest risks. What else would you really want to review? </w:t>
      </w:r>
      <w:r w:rsidR="008B16B6" w:rsidRPr="008B16B6">
        <w:rPr>
          <w:rFonts w:ascii="Arial Narrow" w:hAnsi="Arial Narrow" w:cs="Arial"/>
          <w:color w:val="1F1F1F"/>
        </w:rPr>
        <w:t>If an</w:t>
      </w:r>
      <w:r w:rsidRPr="008B16B6">
        <w:rPr>
          <w:rFonts w:ascii="Arial Narrow" w:hAnsi="Arial Narrow" w:cs="Arial"/>
          <w:color w:val="1F1F1F"/>
        </w:rPr>
        <w:t xml:space="preserve"> organisation has already identified its key risks then you already have the basis for risk</w:t>
      </w:r>
      <w:r w:rsidR="008B16B6" w:rsidRPr="008B16B6">
        <w:rPr>
          <w:rFonts w:ascii="Arial Narrow" w:hAnsi="Arial Narrow" w:cs="Arial"/>
          <w:color w:val="1F1F1F"/>
        </w:rPr>
        <w:t xml:space="preserve"> </w:t>
      </w:r>
      <w:r w:rsidRPr="008B16B6">
        <w:rPr>
          <w:rFonts w:ascii="Arial Narrow" w:hAnsi="Arial Narrow" w:cs="Arial"/>
          <w:color w:val="1F1F1F"/>
        </w:rPr>
        <w:t>based</w:t>
      </w:r>
      <w:r w:rsidR="008B16B6" w:rsidRPr="008B16B6">
        <w:rPr>
          <w:rFonts w:ascii="Arial Narrow" w:hAnsi="Arial Narrow" w:cs="Arial"/>
          <w:color w:val="1F1F1F"/>
        </w:rPr>
        <w:t xml:space="preserve"> </w:t>
      </w:r>
      <w:r w:rsidRPr="008B16B6">
        <w:rPr>
          <w:rFonts w:ascii="Arial Narrow" w:hAnsi="Arial Narrow" w:cs="Arial"/>
          <w:color w:val="1F1F1F"/>
        </w:rPr>
        <w:t>auditing. Clearly, if risks have not been formally identified and assessed then there is a</w:t>
      </w:r>
      <w:r w:rsidR="008B16B6" w:rsidRPr="008B16B6">
        <w:rPr>
          <w:rFonts w:ascii="Arial Narrow" w:hAnsi="Arial Narrow" w:cs="Arial"/>
          <w:color w:val="1F1F1F"/>
        </w:rPr>
        <w:t xml:space="preserve"> </w:t>
      </w:r>
      <w:r w:rsidRPr="008B16B6">
        <w:rPr>
          <w:rFonts w:ascii="Arial Narrow" w:hAnsi="Arial Narrow" w:cs="Arial"/>
          <w:color w:val="1F1F1F"/>
        </w:rPr>
        <w:t>real opportunity for you to work with management to help create this information.</w:t>
      </w:r>
    </w:p>
    <w:p w:rsidR="008B16B6" w:rsidRDefault="008B16B6" w:rsidP="008B16B6">
      <w:pPr>
        <w:autoSpaceDE w:val="0"/>
        <w:autoSpaceDN w:val="0"/>
        <w:adjustRightInd w:val="0"/>
        <w:spacing w:after="0" w:line="240" w:lineRule="auto"/>
        <w:rPr>
          <w:rFonts w:ascii="Arial Narrow" w:hAnsi="Arial Narrow" w:cs="Arial"/>
          <w:color w:val="1F1F1F"/>
        </w:rPr>
      </w:pPr>
    </w:p>
    <w:p w:rsidR="008B16B6" w:rsidRDefault="008B16B6" w:rsidP="008B16B6">
      <w:pPr>
        <w:autoSpaceDE w:val="0"/>
        <w:autoSpaceDN w:val="0"/>
        <w:adjustRightInd w:val="0"/>
        <w:spacing w:after="0" w:line="240" w:lineRule="auto"/>
        <w:rPr>
          <w:rFonts w:ascii="Arial Narrow" w:hAnsi="Arial Narrow" w:cs="Arial"/>
          <w:color w:val="1F1F1F"/>
        </w:rPr>
      </w:pPr>
      <w:r w:rsidRPr="008B16B6">
        <w:rPr>
          <w:rFonts w:ascii="Arial Narrow" w:hAnsi="Arial Narrow" w:cs="Arial"/>
          <w:color w:val="1F1F1F"/>
        </w:rPr>
        <w:t>The essence of risk-based audit is therefore customer-focused, starting with the objectives of the activity being audited, then moving on to the threats (or risks) to achievement of those goals and then to the procedures and processes to mitigate the risks. Risk-based audit is therefore an evolution rather than a revolution, although the results obtained can be revolutionary in their magnitude.</w:t>
      </w:r>
    </w:p>
    <w:p w:rsidR="008B16B6" w:rsidRDefault="008B16B6" w:rsidP="008B16B6">
      <w:pPr>
        <w:autoSpaceDE w:val="0"/>
        <w:autoSpaceDN w:val="0"/>
        <w:adjustRightInd w:val="0"/>
        <w:spacing w:after="0" w:line="240" w:lineRule="auto"/>
        <w:rPr>
          <w:rFonts w:ascii="Arial Narrow" w:hAnsi="Arial Narrow" w:cs="Arial"/>
          <w:color w:val="1F1F1F"/>
        </w:rPr>
      </w:pPr>
    </w:p>
    <w:p w:rsidR="008B16B6" w:rsidRDefault="008B16B6" w:rsidP="008B16B6">
      <w:pPr>
        <w:autoSpaceDE w:val="0"/>
        <w:autoSpaceDN w:val="0"/>
        <w:adjustRightInd w:val="0"/>
        <w:spacing w:after="0" w:line="240" w:lineRule="auto"/>
        <w:rPr>
          <w:rFonts w:ascii="Arial Narrow" w:hAnsi="Arial Narrow" w:cs="Arial"/>
          <w:color w:val="1F1F1F"/>
        </w:rPr>
      </w:pPr>
      <w:r w:rsidRPr="009E3C76">
        <w:rPr>
          <w:rFonts w:ascii="Arial Narrow" w:hAnsi="Arial Narrow" w:cs="Arial"/>
          <w:color w:val="1F1F1F"/>
        </w:rPr>
        <w:t xml:space="preserve">More organizations are moving to a risk-based audit approach that is usually adapted to develop and improve the continuous audit process. This approach is used to assess risk and to assist an </w:t>
      </w:r>
      <w:r w:rsidR="009E3C76" w:rsidRPr="009E3C76">
        <w:rPr>
          <w:rFonts w:ascii="Arial Narrow" w:hAnsi="Arial Narrow" w:cs="Arial"/>
          <w:color w:val="1F1F1F"/>
        </w:rPr>
        <w:t xml:space="preserve">auditor </w:t>
      </w:r>
      <w:r w:rsidRPr="009E3C76">
        <w:rPr>
          <w:rFonts w:ascii="Arial Narrow" w:hAnsi="Arial Narrow" w:cs="Arial"/>
          <w:color w:val="1F1F1F"/>
        </w:rPr>
        <w:t>in making the decision to perform either compliance testing or substantive testing. It is important to stress that the risk</w:t>
      </w:r>
      <w:r w:rsidR="009E3C76" w:rsidRPr="009E3C76">
        <w:rPr>
          <w:rFonts w:ascii="Arial Narrow" w:hAnsi="Arial Narrow" w:cs="Arial"/>
          <w:color w:val="1F1F1F"/>
        </w:rPr>
        <w:t xml:space="preserve"> </w:t>
      </w:r>
      <w:r w:rsidRPr="009E3C76">
        <w:rPr>
          <w:rFonts w:ascii="Arial Narrow" w:hAnsi="Arial Narrow" w:cs="Arial"/>
          <w:color w:val="1F1F1F"/>
        </w:rPr>
        <w:t xml:space="preserve">based audit approach </w:t>
      </w:r>
      <w:r w:rsidR="009E3C76" w:rsidRPr="009E3C76">
        <w:rPr>
          <w:rFonts w:ascii="Arial Narrow" w:hAnsi="Arial Narrow" w:cs="Arial"/>
          <w:color w:val="1F1F1F"/>
        </w:rPr>
        <w:t>efficiently</w:t>
      </w:r>
      <w:r w:rsidRPr="009E3C76">
        <w:rPr>
          <w:rFonts w:ascii="Arial Narrow" w:hAnsi="Arial Narrow" w:cs="Arial"/>
          <w:color w:val="1F1F1F"/>
        </w:rPr>
        <w:t xml:space="preserve"> assists the auditor in determining the nature and extent of testing.</w:t>
      </w:r>
    </w:p>
    <w:p w:rsidR="009E3C76" w:rsidRDefault="009E3C76" w:rsidP="008B16B6">
      <w:pPr>
        <w:autoSpaceDE w:val="0"/>
        <w:autoSpaceDN w:val="0"/>
        <w:adjustRightInd w:val="0"/>
        <w:spacing w:after="0" w:line="240" w:lineRule="auto"/>
        <w:rPr>
          <w:rFonts w:ascii="Arial Narrow" w:hAnsi="Arial Narrow" w:cs="Arial"/>
          <w:color w:val="1F1F1F"/>
        </w:rPr>
      </w:pPr>
    </w:p>
    <w:p w:rsidR="009E3C76" w:rsidRPr="009E3C76" w:rsidRDefault="009E3C76" w:rsidP="008B16B6">
      <w:pPr>
        <w:autoSpaceDE w:val="0"/>
        <w:autoSpaceDN w:val="0"/>
        <w:adjustRightInd w:val="0"/>
        <w:spacing w:after="0" w:line="240" w:lineRule="auto"/>
        <w:rPr>
          <w:rFonts w:ascii="Arial Narrow" w:hAnsi="Arial Narrow" w:cs="Arial"/>
          <w:color w:val="1F1F1F"/>
          <w:u w:val="single"/>
        </w:rPr>
      </w:pPr>
      <w:r w:rsidRPr="009E3C76">
        <w:rPr>
          <w:rFonts w:ascii="Arial Narrow" w:hAnsi="Arial Narrow" w:cs="Arial"/>
          <w:color w:val="1F1F1F"/>
          <w:u w:val="single"/>
        </w:rPr>
        <w:t>Value for Money</w:t>
      </w:r>
    </w:p>
    <w:sectPr w:rsidR="009E3C76" w:rsidRPr="009E3C76" w:rsidSect="00522395">
      <w:pgSz w:w="11906" w:h="16838"/>
      <w:pgMar w:top="993" w:right="1440" w:bottom="426"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Minion-Regular">
    <w:panose1 w:val="00000000000000000000"/>
    <w:charset w:val="00"/>
    <w:family w:val="auto"/>
    <w:notTrueType/>
    <w:pitch w:val="default"/>
    <w:sig w:usb0="00000003" w:usb1="00000000" w:usb2="00000000" w:usb3="00000000" w:csb0="00000001" w:csb1="00000000"/>
  </w:font>
  <w:font w:name="Minion-Italic">
    <w:panose1 w:val="00000000000000000000"/>
    <w:charset w:val="00"/>
    <w:family w:val="auto"/>
    <w:notTrueType/>
    <w:pitch w:val="default"/>
    <w:sig w:usb0="00000003" w:usb1="00000000" w:usb2="00000000" w:usb3="00000000" w:csb0="00000001" w:csb1="00000000"/>
  </w:font>
  <w:font w:name="HiddenHorzOCR">
    <w:altName w:val="MS Mincho"/>
    <w:panose1 w:val="00000000000000000000"/>
    <w:charset w:val="80"/>
    <w:family w:val="auto"/>
    <w:notTrueType/>
    <w:pitch w:val="default"/>
    <w:sig w:usb0="00000001" w:usb1="08070000" w:usb2="00000010" w:usb3="00000000" w:csb0="00020000" w:csb1="00000000"/>
  </w:font>
  <w:font w:name="Minion-Bold">
    <w:panose1 w:val="00000000000000000000"/>
    <w:charset w:val="00"/>
    <w:family w:val="auto"/>
    <w:notTrueType/>
    <w:pitch w:val="default"/>
    <w:sig w:usb0="00000003" w:usb1="00000000" w:usb2="00000000" w:usb3="00000000" w:csb0="00000001" w:csb1="00000000"/>
  </w:font>
  <w:font w:name="Bembo">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D24DE"/>
    <w:rsid w:val="000D424A"/>
    <w:rsid w:val="002167E5"/>
    <w:rsid w:val="002451E5"/>
    <w:rsid w:val="00372EFF"/>
    <w:rsid w:val="00377871"/>
    <w:rsid w:val="003D36EA"/>
    <w:rsid w:val="004020AE"/>
    <w:rsid w:val="0041557E"/>
    <w:rsid w:val="00493052"/>
    <w:rsid w:val="004A73BB"/>
    <w:rsid w:val="00522395"/>
    <w:rsid w:val="005D24DE"/>
    <w:rsid w:val="00824DD6"/>
    <w:rsid w:val="008B16B6"/>
    <w:rsid w:val="00955623"/>
    <w:rsid w:val="009B2C27"/>
    <w:rsid w:val="009E3C76"/>
    <w:rsid w:val="009F183E"/>
    <w:rsid w:val="00A227EA"/>
    <w:rsid w:val="00AE5A88"/>
    <w:rsid w:val="00FD53E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0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1</Pages>
  <Words>1883</Words>
  <Characters>10738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8</cp:revision>
  <dcterms:created xsi:type="dcterms:W3CDTF">2012-01-02T19:21:00Z</dcterms:created>
  <dcterms:modified xsi:type="dcterms:W3CDTF">2012-01-03T15:55:00Z</dcterms:modified>
</cp:coreProperties>
</file>