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497" w:rsidRPr="00E43762" w:rsidRDefault="00E43762" w:rsidP="00E43762">
      <w:pPr>
        <w:pStyle w:val="Heading2"/>
        <w:rPr>
          <w:color w:val="000000" w:themeColor="text1"/>
          <w:u w:val="single"/>
        </w:rPr>
      </w:pPr>
      <w:r w:rsidRPr="00E43762">
        <w:rPr>
          <w:color w:val="000000" w:themeColor="text1"/>
          <w:u w:val="single"/>
        </w:rPr>
        <w:t>DIBM 0223: MANAGEMENT ACCOUNTING</w:t>
      </w:r>
    </w:p>
    <w:p w:rsidR="00E43762" w:rsidRDefault="00E43762" w:rsidP="00E43762">
      <w:r>
        <w:t>The course aims at inculcating the following skills in the student.</w:t>
      </w:r>
    </w:p>
    <w:p w:rsidR="00E43762" w:rsidRDefault="00E43762" w:rsidP="00E43762">
      <w:pPr>
        <w:pStyle w:val="ListParagraph"/>
        <w:numPr>
          <w:ilvl w:val="0"/>
          <w:numId w:val="5"/>
        </w:numPr>
      </w:pPr>
      <w:r>
        <w:t>Costing of products and services.</w:t>
      </w:r>
    </w:p>
    <w:p w:rsidR="00E43762" w:rsidRDefault="00E43762" w:rsidP="00E43762">
      <w:pPr>
        <w:pStyle w:val="ListParagraph"/>
        <w:numPr>
          <w:ilvl w:val="0"/>
          <w:numId w:val="5"/>
        </w:numPr>
      </w:pPr>
      <w:r>
        <w:t>Budgeting.</w:t>
      </w:r>
    </w:p>
    <w:p w:rsidR="00E43762" w:rsidRPr="00E43762" w:rsidRDefault="00E43762" w:rsidP="00E43762">
      <w:pPr>
        <w:pStyle w:val="ListParagraph"/>
        <w:numPr>
          <w:ilvl w:val="0"/>
          <w:numId w:val="5"/>
        </w:numPr>
      </w:pPr>
      <w:r>
        <w:t>Cost control and making day to day management decisions.</w:t>
      </w:r>
    </w:p>
    <w:p w:rsidR="00E43762" w:rsidRPr="00E43762" w:rsidRDefault="00E43762">
      <w:pPr>
        <w:rPr>
          <w:rStyle w:val="SubtleReference"/>
          <w:b/>
          <w:color w:val="000000" w:themeColor="text1"/>
        </w:rPr>
      </w:pPr>
      <w:r w:rsidRPr="00E43762">
        <w:rPr>
          <w:rStyle w:val="SubtleReference"/>
          <w:b/>
          <w:color w:val="000000" w:themeColor="text1"/>
        </w:rPr>
        <w:t>COURSE OUTLINE</w:t>
      </w:r>
    </w:p>
    <w:p w:rsidR="00E43762" w:rsidRDefault="00E43762" w:rsidP="00E43762">
      <w:pPr>
        <w:pStyle w:val="ListParagraph"/>
        <w:numPr>
          <w:ilvl w:val="0"/>
          <w:numId w:val="2"/>
        </w:numPr>
      </w:pPr>
      <w:r>
        <w:t>Nature, scope and purpose of management accounting in decision making.</w:t>
      </w:r>
    </w:p>
    <w:p w:rsidR="00E43762" w:rsidRDefault="00E43762" w:rsidP="00E43762">
      <w:pPr>
        <w:pStyle w:val="ListParagraph"/>
        <w:numPr>
          <w:ilvl w:val="0"/>
          <w:numId w:val="2"/>
        </w:numPr>
      </w:pPr>
      <w:r>
        <w:t>Costing concept and cost classification.</w:t>
      </w:r>
    </w:p>
    <w:p w:rsidR="00E43762" w:rsidRDefault="00E43762" w:rsidP="00E43762">
      <w:pPr>
        <w:pStyle w:val="ListParagraph"/>
        <w:numPr>
          <w:ilvl w:val="0"/>
          <w:numId w:val="2"/>
        </w:numPr>
      </w:pPr>
      <w:r>
        <w:t>Cost estimation methods.</w:t>
      </w:r>
    </w:p>
    <w:p w:rsidR="00E43762" w:rsidRDefault="00E43762" w:rsidP="00E43762">
      <w:pPr>
        <w:pStyle w:val="ListParagraph"/>
        <w:numPr>
          <w:ilvl w:val="0"/>
          <w:numId w:val="2"/>
        </w:numPr>
      </w:pPr>
      <w:r>
        <w:t>Cost accumulation.</w:t>
      </w:r>
    </w:p>
    <w:p w:rsidR="00E43762" w:rsidRDefault="00E43762" w:rsidP="00E43762">
      <w:pPr>
        <w:pStyle w:val="ListParagraph"/>
        <w:numPr>
          <w:ilvl w:val="0"/>
          <w:numId w:val="2"/>
        </w:numPr>
      </w:pPr>
      <w:r>
        <w:t>Product costing methods: Jobs order costing.</w:t>
      </w:r>
    </w:p>
    <w:p w:rsidR="00E43762" w:rsidRDefault="00E43762" w:rsidP="00E43762">
      <w:pPr>
        <w:pStyle w:val="ListParagraph"/>
        <w:numPr>
          <w:ilvl w:val="3"/>
          <w:numId w:val="1"/>
        </w:numPr>
      </w:pPr>
      <w:r>
        <w:t>Contract costing.</w:t>
      </w:r>
    </w:p>
    <w:p w:rsidR="00E43762" w:rsidRDefault="00E43762" w:rsidP="00E43762">
      <w:pPr>
        <w:pStyle w:val="ListParagraph"/>
        <w:numPr>
          <w:ilvl w:val="3"/>
          <w:numId w:val="1"/>
        </w:numPr>
      </w:pPr>
      <w:r>
        <w:t>Process costing.</w:t>
      </w:r>
    </w:p>
    <w:p w:rsidR="00E43762" w:rsidRDefault="00E43762" w:rsidP="00E43762">
      <w:pPr>
        <w:pStyle w:val="ListParagraph"/>
        <w:numPr>
          <w:ilvl w:val="3"/>
          <w:numId w:val="1"/>
        </w:numPr>
      </w:pPr>
      <w:r>
        <w:t>Marginal and absorption costing.</w:t>
      </w:r>
    </w:p>
    <w:p w:rsidR="00E43762" w:rsidRDefault="00E43762" w:rsidP="00E43762">
      <w:pPr>
        <w:pStyle w:val="ListParagraph"/>
        <w:numPr>
          <w:ilvl w:val="3"/>
          <w:numId w:val="1"/>
        </w:numPr>
      </w:pPr>
      <w:r>
        <w:t>Activity based costing.</w:t>
      </w:r>
    </w:p>
    <w:p w:rsidR="00E43762" w:rsidRDefault="00E43762" w:rsidP="00E43762">
      <w:pPr>
        <w:pStyle w:val="ListParagraph"/>
        <w:numPr>
          <w:ilvl w:val="0"/>
          <w:numId w:val="4"/>
        </w:numPr>
        <w:ind w:left="720"/>
      </w:pPr>
      <w:r>
        <w:t>Cost-Volume-Profit analysis.</w:t>
      </w:r>
    </w:p>
    <w:p w:rsidR="00E43762" w:rsidRDefault="00E43762" w:rsidP="00E43762">
      <w:pPr>
        <w:pStyle w:val="ListParagraph"/>
        <w:numPr>
          <w:ilvl w:val="0"/>
          <w:numId w:val="4"/>
        </w:numPr>
        <w:ind w:left="720"/>
      </w:pPr>
      <w:r>
        <w:t>Budgeting.</w:t>
      </w:r>
    </w:p>
    <w:p w:rsidR="00E43762" w:rsidRDefault="00E43762" w:rsidP="00E43762">
      <w:pPr>
        <w:pStyle w:val="ListParagraph"/>
        <w:numPr>
          <w:ilvl w:val="0"/>
          <w:numId w:val="4"/>
        </w:numPr>
        <w:ind w:left="720"/>
      </w:pPr>
      <w:r>
        <w:t>Standard costing and variance analysis.</w:t>
      </w:r>
    </w:p>
    <w:p w:rsidR="00E43762" w:rsidRDefault="00E43762" w:rsidP="00E43762">
      <w:pPr>
        <w:pStyle w:val="ListParagraph"/>
        <w:numPr>
          <w:ilvl w:val="0"/>
          <w:numId w:val="4"/>
        </w:numPr>
        <w:ind w:left="720"/>
      </w:pPr>
      <w:r>
        <w:t>Economic order quantity (EOQ).</w:t>
      </w:r>
    </w:p>
    <w:p w:rsidR="00754BD2" w:rsidRDefault="00754BD2" w:rsidP="00754BD2">
      <w:pPr>
        <w:rPr>
          <w:rStyle w:val="SubtleReference"/>
          <w:b/>
          <w:color w:val="000000" w:themeColor="text1"/>
        </w:rPr>
      </w:pPr>
      <w:r w:rsidRPr="00754BD2">
        <w:rPr>
          <w:rStyle w:val="SubtleReference"/>
          <w:b/>
          <w:color w:val="000000" w:themeColor="text1"/>
        </w:rPr>
        <w:t>References</w:t>
      </w:r>
    </w:p>
    <w:p w:rsidR="00FC6DD6" w:rsidRPr="00FC6DD6" w:rsidRDefault="007C06E6" w:rsidP="00FC6DD6">
      <w:pPr>
        <w:pStyle w:val="ListParagraph"/>
        <w:numPr>
          <w:ilvl w:val="0"/>
          <w:numId w:val="6"/>
        </w:numPr>
        <w:rPr>
          <w:smallCaps/>
        </w:rPr>
      </w:pPr>
      <w:r w:rsidRPr="00FC6DD6">
        <w:rPr>
          <w:smallCaps/>
        </w:rPr>
        <w:t>Onyuma</w:t>
      </w:r>
      <w:r w:rsidR="00FC6DD6" w:rsidRPr="00FC6DD6">
        <w:rPr>
          <w:smallCaps/>
        </w:rPr>
        <w:t xml:space="preserve"> et al (). </w:t>
      </w:r>
    </w:p>
    <w:p w:rsidR="00754BD2" w:rsidRPr="00FC6DD6" w:rsidRDefault="00FC6DD6" w:rsidP="00754BD2">
      <w:pPr>
        <w:pStyle w:val="ListParagraph"/>
        <w:numPr>
          <w:ilvl w:val="0"/>
          <w:numId w:val="6"/>
        </w:numPr>
        <w:rPr>
          <w:smallCaps/>
        </w:rPr>
      </w:pPr>
      <w:r w:rsidRPr="00FC6DD6">
        <w:rPr>
          <w:smallCaps/>
        </w:rPr>
        <w:t>garrison et al (2008). managerial accounting, 12th edition. mcgraw-hill irwin. boston.</w:t>
      </w:r>
    </w:p>
    <w:p w:rsidR="00FC6DD6" w:rsidRDefault="00FC6DD6" w:rsidP="00754BD2">
      <w:pPr>
        <w:pStyle w:val="ListParagraph"/>
        <w:numPr>
          <w:ilvl w:val="0"/>
          <w:numId w:val="6"/>
        </w:numPr>
        <w:rPr>
          <w:smallCaps/>
        </w:rPr>
      </w:pPr>
      <w:r w:rsidRPr="00FC6DD6">
        <w:rPr>
          <w:smallCaps/>
        </w:rPr>
        <w:t>drury, c. (2001). management accounting for business decisions. thomson learning. london.</w:t>
      </w:r>
    </w:p>
    <w:p w:rsidR="003445AC" w:rsidRDefault="003445AC" w:rsidP="003445AC">
      <w:pPr>
        <w:rPr>
          <w:smallCaps/>
        </w:rPr>
      </w:pPr>
    </w:p>
    <w:p w:rsidR="003445AC" w:rsidRDefault="003445AC" w:rsidP="003445AC">
      <w:pPr>
        <w:rPr>
          <w:smallCaps/>
        </w:rPr>
      </w:pPr>
    </w:p>
    <w:p w:rsidR="003445AC" w:rsidRPr="003445AC" w:rsidRDefault="003445AC" w:rsidP="003445AC">
      <w:pPr>
        <w:rPr>
          <w:smallCaps/>
        </w:rPr>
      </w:pPr>
    </w:p>
    <w:p w:rsidR="007C06E6" w:rsidRPr="007C06E6" w:rsidRDefault="007C06E6" w:rsidP="007C06E6">
      <w:pPr>
        <w:rPr>
          <w:smallCaps/>
        </w:rPr>
      </w:pPr>
      <w:r>
        <w:rPr>
          <w:smallCaps/>
        </w:rPr>
        <w:t xml:space="preserve">John k. </w:t>
      </w:r>
      <w:r w:rsidR="000E5F1C">
        <w:rPr>
          <w:smallCaps/>
        </w:rPr>
        <w:t>Karuitha</w:t>
      </w:r>
      <w:r>
        <w:rPr>
          <w:smallCaps/>
        </w:rPr>
        <w:t>. 0736 917 717. jkingathia2005@yahoo.com</w:t>
      </w:r>
    </w:p>
    <w:sectPr w:rsidR="007C06E6" w:rsidRPr="007C06E6" w:rsidSect="00BF2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27B0D"/>
    <w:multiLevelType w:val="hybridMultilevel"/>
    <w:tmpl w:val="DC707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F71A7"/>
    <w:multiLevelType w:val="hybridMultilevel"/>
    <w:tmpl w:val="A67C80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380D4D"/>
    <w:multiLevelType w:val="hybridMultilevel"/>
    <w:tmpl w:val="95A8C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8B1B33"/>
    <w:multiLevelType w:val="hybridMultilevel"/>
    <w:tmpl w:val="6D2A5124"/>
    <w:lvl w:ilvl="0" w:tplc="4D5E88A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8D18F4"/>
    <w:multiLevelType w:val="hybridMultilevel"/>
    <w:tmpl w:val="F00C9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DD32CC"/>
    <w:multiLevelType w:val="hybridMultilevel"/>
    <w:tmpl w:val="EE200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43762"/>
    <w:rsid w:val="000602FF"/>
    <w:rsid w:val="000E5F1C"/>
    <w:rsid w:val="0019408B"/>
    <w:rsid w:val="003445AC"/>
    <w:rsid w:val="005B3FA8"/>
    <w:rsid w:val="00754BD2"/>
    <w:rsid w:val="007C06E6"/>
    <w:rsid w:val="00BF2497"/>
    <w:rsid w:val="00E43762"/>
    <w:rsid w:val="00FC6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49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7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76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43762"/>
    <w:pPr>
      <w:numPr>
        <w:ilvl w:val="1"/>
      </w:numPr>
    </w:pPr>
    <w:rPr>
      <w:rFonts w:asciiTheme="majorHAnsi" w:eastAsiaTheme="majorEastAsia" w:hAnsiTheme="majorHAnsi" w:cstheme="majorBidi"/>
      <w:i/>
      <w:iCs/>
      <w:color w:val="D1634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43762"/>
    <w:rPr>
      <w:rFonts w:asciiTheme="majorHAnsi" w:eastAsiaTheme="majorEastAsia" w:hAnsiTheme="majorHAnsi" w:cstheme="majorBidi"/>
      <w:i/>
      <w:iCs/>
      <w:color w:val="D16349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43762"/>
    <w:pPr>
      <w:pBdr>
        <w:bottom w:val="single" w:sz="8" w:space="4" w:color="D1634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3762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43762"/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E43762"/>
    <w:rPr>
      <w:smallCaps/>
      <w:color w:val="CCB400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2012-05-30T07:47:00Z</dcterms:created>
  <dcterms:modified xsi:type="dcterms:W3CDTF">2012-05-30T08:13:00Z</dcterms:modified>
</cp:coreProperties>
</file>