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AF" w:rsidRPr="00B71B3D" w:rsidRDefault="00C10EAF" w:rsidP="00C10EAF">
      <w:pPr>
        <w:pStyle w:val="Heading1"/>
        <w:rPr>
          <w:rFonts w:ascii="Book Antiqua" w:hAnsi="Book Antiqua" w:cs="Arial"/>
          <w:color w:val="auto"/>
          <w:sz w:val="24"/>
          <w:szCs w:val="24"/>
          <w:lang w:val="en-GB"/>
        </w:rPr>
      </w:pPr>
      <w:r w:rsidRPr="00B71B3D">
        <w:rPr>
          <w:rFonts w:ascii="Book Antiqua" w:hAnsi="Book Antiqua" w:cs="Arial"/>
          <w:color w:val="auto"/>
          <w:sz w:val="24"/>
          <w:szCs w:val="24"/>
          <w:lang w:val="en-GB"/>
        </w:rPr>
        <w:t>CAPITAL BUDGETING</w:t>
      </w:r>
      <w:r w:rsidR="007250E2" w:rsidRPr="00B71B3D">
        <w:rPr>
          <w:rStyle w:val="FootnoteReference"/>
          <w:rFonts w:ascii="Book Antiqua" w:hAnsi="Book Antiqua" w:cs="Arial"/>
          <w:color w:val="auto"/>
          <w:sz w:val="24"/>
          <w:szCs w:val="24"/>
          <w:lang w:val="en-GB"/>
        </w:rPr>
        <w:footnoteReference w:id="1"/>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In making investments, usually, the concern is whether the investment is worth the capital put in. How then do you decide whether to invest in a</w:t>
      </w:r>
      <w:r w:rsidR="00C10EAF" w:rsidRPr="00B71B3D">
        <w:rPr>
          <w:rFonts w:ascii="Book Antiqua" w:hAnsi="Book Antiqua" w:cs="Arial"/>
          <w:sz w:val="24"/>
          <w:szCs w:val="24"/>
          <w:lang w:val="en-GB"/>
        </w:rPr>
        <w:t xml:space="preserve"> bu</w:t>
      </w:r>
      <w:r w:rsidR="00AA22B6" w:rsidRPr="00B71B3D">
        <w:rPr>
          <w:rFonts w:ascii="Book Antiqua" w:hAnsi="Book Antiqua" w:cs="Arial"/>
          <w:sz w:val="24"/>
          <w:szCs w:val="24"/>
          <w:lang w:val="en-GB"/>
        </w:rPr>
        <w:t>ilding, matatu, farm, and so on?</w:t>
      </w:r>
      <w:r w:rsidR="00C10EAF" w:rsidRPr="00B71B3D">
        <w:rPr>
          <w:rFonts w:ascii="Book Antiqua" w:hAnsi="Book Antiqua" w:cs="Arial"/>
          <w:sz w:val="24"/>
          <w:szCs w:val="24"/>
          <w:lang w:val="en-GB"/>
        </w:rPr>
        <w:t xml:space="preserve"> </w:t>
      </w:r>
      <w:r w:rsidRPr="00B71B3D">
        <w:rPr>
          <w:rFonts w:ascii="Book Antiqua" w:hAnsi="Book Antiqua" w:cs="Arial"/>
          <w:sz w:val="24"/>
          <w:szCs w:val="24"/>
          <w:lang w:val="en-GB"/>
        </w:rPr>
        <w:t>These are the concerns in this topic, called capital budgeting.</w:t>
      </w:r>
    </w:p>
    <w:p w:rsidR="002D48B8" w:rsidRPr="00B71B3D" w:rsidRDefault="002D48B8" w:rsidP="00C10EAF">
      <w:pPr>
        <w:jc w:val="both"/>
        <w:rPr>
          <w:rFonts w:ascii="Book Antiqua" w:hAnsi="Book Antiqua" w:cs="Arial"/>
          <w:i/>
          <w:sz w:val="24"/>
          <w:szCs w:val="24"/>
          <w:lang w:val="en-GB"/>
        </w:rPr>
      </w:pPr>
      <w:r w:rsidRPr="00B71B3D">
        <w:rPr>
          <w:rFonts w:ascii="Book Antiqua" w:hAnsi="Book Antiqua" w:cs="Arial"/>
          <w:b/>
          <w:bCs/>
          <w:i/>
          <w:sz w:val="24"/>
          <w:szCs w:val="24"/>
          <w:lang w:val="en-US"/>
        </w:rPr>
        <w:t>Capital</w:t>
      </w:r>
      <w:r w:rsidRPr="00B71B3D">
        <w:rPr>
          <w:rFonts w:ascii="Book Antiqua" w:hAnsi="Book Antiqua" w:cs="Arial"/>
          <w:i/>
          <w:sz w:val="24"/>
          <w:szCs w:val="24"/>
          <w:lang w:val="en-US"/>
        </w:rPr>
        <w:t xml:space="preserve"> </w:t>
      </w:r>
      <w:r w:rsidRPr="00B71B3D">
        <w:rPr>
          <w:rFonts w:ascii="Book Antiqua" w:hAnsi="Book Antiqua" w:cs="Arial"/>
          <w:b/>
          <w:bCs/>
          <w:i/>
          <w:sz w:val="24"/>
          <w:szCs w:val="24"/>
          <w:lang w:val="en-US"/>
        </w:rPr>
        <w:t>Budgeting</w:t>
      </w:r>
      <w:r w:rsidRPr="00B71B3D">
        <w:rPr>
          <w:rFonts w:ascii="Book Antiqua" w:hAnsi="Book Antiqua" w:cs="Arial"/>
          <w:i/>
          <w:sz w:val="24"/>
          <w:szCs w:val="24"/>
          <w:lang w:val="en-US"/>
        </w:rPr>
        <w:t xml:space="preserve"> is the planning process by which the firm decides which long-term </w:t>
      </w:r>
      <w:r w:rsidR="00A235C2" w:rsidRPr="00B71B3D">
        <w:rPr>
          <w:rFonts w:ascii="Book Antiqua" w:hAnsi="Book Antiqua" w:cs="Arial"/>
          <w:i/>
          <w:sz w:val="24"/>
          <w:szCs w:val="24"/>
          <w:lang w:val="en-US"/>
        </w:rPr>
        <w:t xml:space="preserve">investments </w:t>
      </w:r>
      <w:r w:rsidR="00273815" w:rsidRPr="00B71B3D">
        <w:rPr>
          <w:rFonts w:ascii="Book Antiqua" w:hAnsi="Book Antiqua" w:cs="Arial"/>
          <w:i/>
          <w:sz w:val="24"/>
          <w:szCs w:val="24"/>
          <w:lang w:val="en-US"/>
        </w:rPr>
        <w:t>(also called</w:t>
      </w:r>
      <w:r w:rsidR="00A235C2" w:rsidRPr="00B71B3D">
        <w:rPr>
          <w:rFonts w:ascii="Book Antiqua" w:hAnsi="Book Antiqua" w:cs="Arial"/>
          <w:i/>
          <w:sz w:val="24"/>
          <w:szCs w:val="24"/>
          <w:lang w:val="en-US"/>
        </w:rPr>
        <w:t xml:space="preserve"> capital investments) </w:t>
      </w:r>
      <w:r w:rsidRPr="00B71B3D">
        <w:rPr>
          <w:rFonts w:ascii="Book Antiqua" w:hAnsi="Book Antiqua" w:cs="Arial"/>
          <w:i/>
          <w:sz w:val="24"/>
          <w:szCs w:val="24"/>
          <w:lang w:val="en-US"/>
        </w:rPr>
        <w:t>to make.</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We measure all potential projects by their </w:t>
      </w:r>
      <w:r w:rsidRPr="00B71B3D">
        <w:rPr>
          <w:rFonts w:ascii="Book Antiqua" w:hAnsi="Book Antiqua" w:cs="Arial"/>
          <w:b/>
          <w:sz w:val="24"/>
          <w:szCs w:val="24"/>
          <w:lang w:val="en-GB"/>
        </w:rPr>
        <w:t>cash flow</w:t>
      </w:r>
      <w:r w:rsidRPr="00B71B3D">
        <w:rPr>
          <w:rFonts w:ascii="Book Antiqua" w:hAnsi="Book Antiqua" w:cs="Arial"/>
          <w:sz w:val="24"/>
          <w:szCs w:val="24"/>
          <w:lang w:val="en-GB"/>
        </w:rPr>
        <w:t xml:space="preserve"> merit. We the</w:t>
      </w:r>
      <w:bookmarkStart w:id="0" w:name="_GoBack"/>
      <w:bookmarkEnd w:id="0"/>
      <w:r w:rsidRPr="00B71B3D">
        <w:rPr>
          <w:rFonts w:ascii="Book Antiqua" w:hAnsi="Book Antiqua" w:cs="Arial"/>
          <w:sz w:val="24"/>
          <w:szCs w:val="24"/>
          <w:lang w:val="en-GB"/>
        </w:rPr>
        <w:t>n discount (or get the present value of) in order to compare the initial investment cost with a project’s future returns to determine if it will add incremental value after compensating for a given level of risk.</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There are, however, a number of techniques used to evaluate capital investments, namely:</w:t>
      </w:r>
    </w:p>
    <w:p w:rsidR="000030DA" w:rsidRPr="00B71B3D" w:rsidRDefault="000030DA" w:rsidP="00C10EAF">
      <w:pPr>
        <w:pStyle w:val="ListParagraph"/>
        <w:numPr>
          <w:ilvl w:val="0"/>
          <w:numId w:val="1"/>
        </w:numPr>
        <w:jc w:val="both"/>
        <w:rPr>
          <w:rFonts w:ascii="Book Antiqua" w:hAnsi="Book Antiqua" w:cs="Arial"/>
          <w:sz w:val="24"/>
          <w:szCs w:val="24"/>
          <w:lang w:val="en-GB"/>
        </w:rPr>
      </w:pPr>
      <w:r w:rsidRPr="00B71B3D">
        <w:rPr>
          <w:rFonts w:ascii="Book Antiqua" w:hAnsi="Book Antiqua" w:cs="Arial"/>
          <w:sz w:val="24"/>
          <w:szCs w:val="24"/>
          <w:lang w:val="en-GB"/>
        </w:rPr>
        <w:t xml:space="preserve">The NPV method. </w:t>
      </w:r>
    </w:p>
    <w:p w:rsidR="000030DA" w:rsidRPr="00B71B3D" w:rsidRDefault="000030DA" w:rsidP="00C10EAF">
      <w:pPr>
        <w:pStyle w:val="ListParagraph"/>
        <w:numPr>
          <w:ilvl w:val="0"/>
          <w:numId w:val="1"/>
        </w:numPr>
        <w:jc w:val="both"/>
        <w:rPr>
          <w:rFonts w:ascii="Book Antiqua" w:hAnsi="Book Antiqua" w:cs="Arial"/>
          <w:sz w:val="24"/>
          <w:szCs w:val="24"/>
          <w:lang w:val="en-GB"/>
        </w:rPr>
      </w:pPr>
      <w:r w:rsidRPr="00B71B3D">
        <w:rPr>
          <w:rFonts w:ascii="Book Antiqua" w:hAnsi="Book Antiqua" w:cs="Arial"/>
          <w:sz w:val="24"/>
          <w:szCs w:val="24"/>
          <w:lang w:val="en-GB"/>
        </w:rPr>
        <w:t>The Internal rate of return method</w:t>
      </w:r>
    </w:p>
    <w:p w:rsidR="000030DA" w:rsidRPr="00B71B3D" w:rsidRDefault="000030DA" w:rsidP="00C10EAF">
      <w:pPr>
        <w:pStyle w:val="ListParagraph"/>
        <w:numPr>
          <w:ilvl w:val="0"/>
          <w:numId w:val="1"/>
        </w:numPr>
        <w:jc w:val="both"/>
        <w:rPr>
          <w:rFonts w:ascii="Book Antiqua" w:hAnsi="Book Antiqua" w:cs="Arial"/>
          <w:sz w:val="24"/>
          <w:szCs w:val="24"/>
          <w:lang w:val="en-GB"/>
        </w:rPr>
      </w:pPr>
      <w:r w:rsidRPr="00B71B3D">
        <w:rPr>
          <w:rFonts w:ascii="Book Antiqua" w:hAnsi="Book Antiqua" w:cs="Arial"/>
          <w:sz w:val="24"/>
          <w:szCs w:val="24"/>
          <w:lang w:val="en-GB"/>
        </w:rPr>
        <w:t>The Payback (period) method.</w:t>
      </w:r>
    </w:p>
    <w:p w:rsidR="000030DA" w:rsidRPr="00B71B3D" w:rsidRDefault="000030DA" w:rsidP="00C10EAF">
      <w:pPr>
        <w:pStyle w:val="ListParagraph"/>
        <w:numPr>
          <w:ilvl w:val="0"/>
          <w:numId w:val="1"/>
        </w:numPr>
        <w:jc w:val="both"/>
        <w:rPr>
          <w:rFonts w:ascii="Book Antiqua" w:hAnsi="Book Antiqua" w:cs="Arial"/>
          <w:sz w:val="24"/>
          <w:szCs w:val="24"/>
          <w:lang w:val="en-GB"/>
        </w:rPr>
      </w:pPr>
      <w:r w:rsidRPr="00B71B3D">
        <w:rPr>
          <w:rFonts w:ascii="Book Antiqua" w:hAnsi="Book Antiqua" w:cs="Arial"/>
          <w:sz w:val="24"/>
          <w:szCs w:val="24"/>
          <w:lang w:val="en-GB"/>
        </w:rPr>
        <w:t>The Discounted Payback (period) method.</w:t>
      </w:r>
    </w:p>
    <w:p w:rsidR="00C10EAF" w:rsidRPr="00B71B3D" w:rsidRDefault="00C10EAF" w:rsidP="00C10EAF">
      <w:pPr>
        <w:pStyle w:val="ListParagraph"/>
        <w:numPr>
          <w:ilvl w:val="0"/>
          <w:numId w:val="1"/>
        </w:numPr>
        <w:jc w:val="both"/>
        <w:rPr>
          <w:rFonts w:ascii="Book Antiqua" w:hAnsi="Book Antiqua" w:cs="Arial"/>
          <w:sz w:val="24"/>
          <w:szCs w:val="24"/>
          <w:lang w:val="en-GB"/>
        </w:rPr>
      </w:pPr>
      <w:r w:rsidRPr="00B71B3D">
        <w:rPr>
          <w:rFonts w:ascii="Book Antiqua" w:hAnsi="Book Antiqua" w:cs="Arial"/>
          <w:sz w:val="24"/>
          <w:szCs w:val="24"/>
          <w:lang w:val="en-GB"/>
        </w:rPr>
        <w:t>The Profitability Index</w:t>
      </w:r>
    </w:p>
    <w:p w:rsidR="000030DA" w:rsidRPr="00B71B3D" w:rsidRDefault="00C10EAF" w:rsidP="00C10EAF">
      <w:pPr>
        <w:pStyle w:val="ListParagraph"/>
        <w:numPr>
          <w:ilvl w:val="0"/>
          <w:numId w:val="1"/>
        </w:numPr>
        <w:jc w:val="both"/>
        <w:rPr>
          <w:rFonts w:ascii="Book Antiqua" w:hAnsi="Book Antiqua" w:cs="Arial"/>
          <w:sz w:val="24"/>
          <w:szCs w:val="24"/>
          <w:lang w:val="en-GB"/>
        </w:rPr>
      </w:pPr>
      <w:r w:rsidRPr="00B71B3D">
        <w:rPr>
          <w:rFonts w:ascii="Book Antiqua" w:hAnsi="Book Antiqua" w:cs="Arial"/>
          <w:sz w:val="24"/>
          <w:szCs w:val="24"/>
          <w:lang w:val="en-GB"/>
        </w:rPr>
        <w:t>The Accounting rate of return</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The aim of this chapter is to present the above methods of investment appraisal and to consider their strengths and limitations. </w:t>
      </w:r>
    </w:p>
    <w:p w:rsidR="000030DA" w:rsidRPr="00B71B3D" w:rsidRDefault="000030DA" w:rsidP="002B32F5">
      <w:pPr>
        <w:pStyle w:val="Heading2"/>
        <w:rPr>
          <w:rFonts w:ascii="Book Antiqua" w:hAnsi="Book Antiqua" w:cs="Arial"/>
          <w:color w:val="auto"/>
          <w:sz w:val="24"/>
          <w:szCs w:val="24"/>
          <w:lang w:val="en-GB"/>
        </w:rPr>
      </w:pPr>
      <w:r w:rsidRPr="00B71B3D">
        <w:rPr>
          <w:rFonts w:ascii="Book Antiqua" w:hAnsi="Book Antiqua" w:cs="Arial"/>
          <w:color w:val="auto"/>
          <w:sz w:val="24"/>
          <w:szCs w:val="24"/>
          <w:lang w:val="en-GB"/>
        </w:rPr>
        <w:t>CASH FLOW VS ACCOUNTING PROFITS</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The investment decision is the decision to commit the firm’s financial and other resources to a particular course of action. Confusingly, the same ter</w:t>
      </w:r>
      <w:r w:rsidR="00C10EAF" w:rsidRPr="00B71B3D">
        <w:rPr>
          <w:rFonts w:ascii="Book Antiqua" w:hAnsi="Book Antiqua" w:cs="Arial"/>
          <w:sz w:val="24"/>
          <w:szCs w:val="24"/>
          <w:lang w:val="en-GB"/>
        </w:rPr>
        <w:t xml:space="preserve">m is often applied to both </w:t>
      </w:r>
      <w:r w:rsidRPr="00B71B3D">
        <w:rPr>
          <w:rFonts w:ascii="Book Antiqua" w:hAnsi="Book Antiqua" w:cs="Arial"/>
          <w:sz w:val="24"/>
          <w:szCs w:val="24"/>
          <w:lang w:val="en-GB"/>
        </w:rPr>
        <w:t>investment</w:t>
      </w:r>
      <w:r w:rsidR="00C10EAF" w:rsidRPr="00B71B3D">
        <w:rPr>
          <w:rFonts w:ascii="Book Antiqua" w:hAnsi="Book Antiqua" w:cs="Arial"/>
          <w:sz w:val="24"/>
          <w:szCs w:val="24"/>
          <w:lang w:val="en-GB"/>
        </w:rPr>
        <w:t>s</w:t>
      </w:r>
      <w:r w:rsidRPr="00B71B3D">
        <w:rPr>
          <w:rFonts w:ascii="Book Antiqua" w:hAnsi="Book Antiqua" w:cs="Arial"/>
          <w:sz w:val="24"/>
          <w:szCs w:val="24"/>
          <w:lang w:val="en-GB"/>
        </w:rPr>
        <w:t xml:space="preserve"> such as buildings and equipment, and financial investment, such as i</w:t>
      </w:r>
      <w:r w:rsidR="00C10EAF" w:rsidRPr="00B71B3D">
        <w:rPr>
          <w:rFonts w:ascii="Book Antiqua" w:hAnsi="Book Antiqua" w:cs="Arial"/>
          <w:sz w:val="24"/>
          <w:szCs w:val="24"/>
          <w:lang w:val="en-GB"/>
        </w:rPr>
        <w:t>nvestment in shares</w:t>
      </w:r>
      <w:r w:rsidRPr="00B71B3D">
        <w:rPr>
          <w:rFonts w:ascii="Book Antiqua" w:hAnsi="Book Antiqua" w:cs="Arial"/>
          <w:sz w:val="24"/>
          <w:szCs w:val="24"/>
          <w:lang w:val="en-GB"/>
        </w:rPr>
        <w:t>. While the principles underlying investment analysis are basically the same for both types of investment, it is helpful for us to concentrate here on the former category, usually referred to as capital investment. Our particular emphasis on strategic capital projects concentrates on the allocation of a firm’s long-term capital resources.</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 Cash flow matters more than profit</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Managers in business usually view profit as the best measure of performance. It might, therefore, be assumed that capital project appraisal should seek to assess whether the investment is expected to be ‘profitable’. Indeed, many firms do use such an approach</w:t>
      </w:r>
      <w:r w:rsidR="00C10EAF" w:rsidRPr="00B71B3D">
        <w:rPr>
          <w:rFonts w:ascii="Book Antiqua" w:hAnsi="Book Antiqua" w:cs="Arial"/>
          <w:sz w:val="24"/>
          <w:szCs w:val="24"/>
          <w:lang w:val="en-GB"/>
        </w:rPr>
        <w:t xml:space="preserve"> (example, the accounting rate of return, ARR)</w:t>
      </w:r>
      <w:r w:rsidRPr="00B71B3D">
        <w:rPr>
          <w:rFonts w:ascii="Book Antiqua" w:hAnsi="Book Antiqua" w:cs="Arial"/>
          <w:sz w:val="24"/>
          <w:szCs w:val="24"/>
          <w:lang w:val="en-GB"/>
        </w:rPr>
        <w:t xml:space="preserve">. There are, however, many problems with the profit measure for assessing future investment performance. Profit is based on accounting concepts of income and expenses relating to a particular accounting period, based on the matching principle. This means that income receivable and </w:t>
      </w:r>
      <w:r w:rsidRPr="00B71B3D">
        <w:rPr>
          <w:rFonts w:ascii="Book Antiqua" w:hAnsi="Book Antiqua" w:cs="Arial"/>
          <w:sz w:val="24"/>
          <w:szCs w:val="24"/>
          <w:lang w:val="en-GB"/>
        </w:rPr>
        <w:lastRenderedPageBreak/>
        <w:t>expenses payable, but not yet received or paid, along with depreciation charges, form part of the profit calculation. Consider the case of the Oval Furniture Company with expected annual sales from its new factory of</w:t>
      </w:r>
      <w:r w:rsidR="00C10EAF" w:rsidRPr="00B71B3D">
        <w:rPr>
          <w:rFonts w:ascii="Book Antiqua" w:hAnsi="Book Antiqua" w:cs="Arial"/>
          <w:sz w:val="24"/>
          <w:szCs w:val="24"/>
          <w:lang w:val="en-GB"/>
        </w:rPr>
        <w:t>Ksh.</w:t>
      </w:r>
      <w:r w:rsidRPr="00B71B3D">
        <w:rPr>
          <w:rFonts w:ascii="Book Antiqua" w:hAnsi="Book Antiqua" w:cs="Arial"/>
          <w:sz w:val="24"/>
          <w:szCs w:val="24"/>
          <w:lang w:val="en-GB"/>
        </w:rPr>
        <w:t>400</w:t>
      </w:r>
      <w:r w:rsidR="00014EB9" w:rsidRPr="00B71B3D">
        <w:rPr>
          <w:rFonts w:ascii="Book Antiqua" w:hAnsi="Book Antiqua" w:cs="Arial"/>
          <w:sz w:val="24"/>
          <w:szCs w:val="24"/>
          <w:lang w:val="en-GB"/>
        </w:rPr>
        <w:t>, 000</w:t>
      </w:r>
      <w:r w:rsidRPr="00B71B3D">
        <w:rPr>
          <w:rFonts w:ascii="Book Antiqua" w:hAnsi="Book Antiqua" w:cs="Arial"/>
          <w:sz w:val="24"/>
          <w:szCs w:val="24"/>
          <w:lang w:val="en-GB"/>
        </w:rPr>
        <w:t xml:space="preserve"> and profits of</w:t>
      </w:r>
      <w:r w:rsidR="00C10EAF" w:rsidRPr="00B71B3D">
        <w:rPr>
          <w:rFonts w:ascii="Book Antiqua" w:hAnsi="Book Antiqua" w:cs="Arial"/>
          <w:sz w:val="24"/>
          <w:szCs w:val="24"/>
          <w:lang w:val="en-GB"/>
        </w:rPr>
        <w:t>Ksh.</w:t>
      </w:r>
      <w:r w:rsidRPr="00B71B3D">
        <w:rPr>
          <w:rFonts w:ascii="Book Antiqua" w:hAnsi="Book Antiqua" w:cs="Arial"/>
          <w:sz w:val="24"/>
          <w:szCs w:val="24"/>
          <w:lang w:val="en-GB"/>
        </w:rPr>
        <w:t>60</w:t>
      </w:r>
      <w:r w:rsidR="00014EB9" w:rsidRPr="00B71B3D">
        <w:rPr>
          <w:rFonts w:ascii="Book Antiqua" w:hAnsi="Book Antiqua" w:cs="Arial"/>
          <w:sz w:val="24"/>
          <w:szCs w:val="24"/>
          <w:lang w:val="en-GB"/>
        </w:rPr>
        <w:t>, 000</w:t>
      </w:r>
      <w:r w:rsidRPr="00B71B3D">
        <w:rPr>
          <w:rFonts w:ascii="Book Antiqua" w:hAnsi="Book Antiqua" w:cs="Arial"/>
          <w:sz w:val="24"/>
          <w:szCs w:val="24"/>
          <w:lang w:val="en-GB"/>
        </w:rPr>
        <w:t xml:space="preserve">. In </w:t>
      </w:r>
      <w:r w:rsidR="00C10EAF" w:rsidRPr="00B71B3D">
        <w:rPr>
          <w:rFonts w:ascii="Book Antiqua" w:hAnsi="Book Antiqua" w:cs="Arial"/>
          <w:sz w:val="24"/>
          <w:szCs w:val="24"/>
          <w:lang w:val="en-GB"/>
        </w:rPr>
        <w:t>order to stimulate demand, cus</w:t>
      </w:r>
      <w:r w:rsidRPr="00B71B3D">
        <w:rPr>
          <w:rFonts w:ascii="Book Antiqua" w:hAnsi="Book Antiqua" w:cs="Arial"/>
          <w:sz w:val="24"/>
          <w:szCs w:val="24"/>
          <w:lang w:val="en-GB"/>
        </w:rPr>
        <w:t>tomers are offered two years’ credit. While this decisi</w:t>
      </w:r>
      <w:r w:rsidR="00C10EAF" w:rsidRPr="00B71B3D">
        <w:rPr>
          <w:rFonts w:ascii="Book Antiqua" w:hAnsi="Book Antiqua" w:cs="Arial"/>
          <w:sz w:val="24"/>
          <w:szCs w:val="24"/>
          <w:lang w:val="en-GB"/>
        </w:rPr>
        <w:t>on has no impact on the report</w:t>
      </w:r>
      <w:r w:rsidRPr="00B71B3D">
        <w:rPr>
          <w:rFonts w:ascii="Book Antiqua" w:hAnsi="Book Antiqua" w:cs="Arial"/>
          <w:sz w:val="24"/>
          <w:szCs w:val="24"/>
          <w:lang w:val="en-GB"/>
        </w:rPr>
        <w:t xml:space="preserve">ed profit, it certainly affects the cash position – no cash flow being received for two years. Cash flow analysis considers all the cash inflows and outflows resulting from the investment decision. Non-cash flows, such as depreciation charges and other accounting policy adjustments, are not relevant to the decision. We seek to estimate the stream of cash flows arising from a particular course of action and </w:t>
      </w:r>
      <w:r w:rsidR="00535FDF" w:rsidRPr="00B71B3D">
        <w:rPr>
          <w:rFonts w:ascii="Book Antiqua" w:hAnsi="Book Antiqua" w:cs="Arial"/>
          <w:sz w:val="24"/>
          <w:szCs w:val="24"/>
          <w:lang w:val="en-GB"/>
        </w:rPr>
        <w:t>the period in which they occur.</w:t>
      </w:r>
      <w:r w:rsidR="002D48B8" w:rsidRPr="00B71B3D">
        <w:rPr>
          <w:rFonts w:ascii="Book Antiqua" w:hAnsi="Book Antiqua" w:cs="Arial"/>
          <w:sz w:val="24"/>
          <w:szCs w:val="24"/>
          <w:lang w:val="en-GB"/>
        </w:rPr>
        <w:t xml:space="preserve"> To convert profits to cash flows, we usually use the following formula</w:t>
      </w:r>
      <w:r w:rsidR="002D48B8" w:rsidRPr="00B71B3D">
        <w:rPr>
          <w:rStyle w:val="FootnoteReference"/>
          <w:rFonts w:ascii="Book Antiqua" w:hAnsi="Book Antiqua" w:cs="Arial"/>
          <w:sz w:val="24"/>
          <w:szCs w:val="24"/>
          <w:lang w:val="en-GB"/>
        </w:rPr>
        <w:footnoteReference w:id="2"/>
      </w:r>
    </w:p>
    <w:p w:rsidR="002D48B8" w:rsidRPr="00B71B3D" w:rsidRDefault="002D48B8" w:rsidP="002D48B8">
      <w:pPr>
        <w:ind w:left="708"/>
        <w:jc w:val="both"/>
        <w:rPr>
          <w:rFonts w:ascii="Book Antiqua" w:hAnsi="Book Antiqua" w:cs="Arial"/>
          <w:sz w:val="24"/>
          <w:szCs w:val="24"/>
          <w:lang w:val="en-GB"/>
        </w:rPr>
      </w:pPr>
      <w:r w:rsidRPr="00B71B3D">
        <w:rPr>
          <w:rFonts w:ascii="Book Antiqua" w:hAnsi="Book Antiqua" w:cs="Arial"/>
          <w:sz w:val="24"/>
          <w:szCs w:val="24"/>
          <w:lang w:val="en-GB"/>
        </w:rPr>
        <w:t xml:space="preserve">CF = EBIT (1-T) </w:t>
      </w:r>
      <w:r w:rsidR="00B71B3D">
        <w:rPr>
          <w:rFonts w:ascii="Book Antiqua" w:hAnsi="Book Antiqua" w:cs="Arial"/>
          <w:sz w:val="24"/>
          <w:szCs w:val="24"/>
          <w:lang w:val="en-GB"/>
        </w:rPr>
        <w:t xml:space="preserve">+DTS </w:t>
      </w:r>
      <w:r w:rsidRPr="00B71B3D">
        <w:rPr>
          <w:rFonts w:ascii="Book Antiqua" w:hAnsi="Book Antiqua" w:cs="Arial"/>
          <w:sz w:val="24"/>
          <w:szCs w:val="24"/>
          <w:lang w:val="en-GB"/>
        </w:rPr>
        <w:t>±WORKING CAPITAL CHANGES±CHANGES IN CAPITAL EXPENDITURE</w:t>
      </w:r>
    </w:p>
    <w:p w:rsidR="002D48B8" w:rsidRPr="00B71B3D" w:rsidRDefault="002D48B8" w:rsidP="002D48B8">
      <w:pPr>
        <w:jc w:val="both"/>
        <w:rPr>
          <w:rFonts w:ascii="Book Antiqua" w:hAnsi="Book Antiqua" w:cs="Arial"/>
          <w:sz w:val="24"/>
          <w:szCs w:val="24"/>
          <w:lang w:val="en-GB"/>
        </w:rPr>
      </w:pPr>
      <w:r w:rsidRPr="00B71B3D">
        <w:rPr>
          <w:rFonts w:ascii="Book Antiqua" w:hAnsi="Book Antiqua" w:cs="Arial"/>
          <w:sz w:val="24"/>
          <w:szCs w:val="24"/>
          <w:lang w:val="en-GB"/>
        </w:rPr>
        <w:t>EBIT is the earnings before interest and tax.</w:t>
      </w:r>
    </w:p>
    <w:p w:rsidR="002D48B8" w:rsidRPr="00B71B3D" w:rsidRDefault="00AA22B6" w:rsidP="002D48B8">
      <w:pPr>
        <w:jc w:val="both"/>
        <w:rPr>
          <w:rFonts w:ascii="Book Antiqua" w:hAnsi="Book Antiqua" w:cs="Arial"/>
          <w:sz w:val="24"/>
          <w:szCs w:val="24"/>
          <w:lang w:val="en-GB"/>
        </w:rPr>
      </w:pPr>
      <w:r w:rsidRPr="00B71B3D">
        <w:rPr>
          <w:rFonts w:ascii="Book Antiqua" w:hAnsi="Book Antiqua" w:cs="Arial"/>
          <w:sz w:val="24"/>
          <w:szCs w:val="24"/>
          <w:lang w:val="en-GB"/>
        </w:rPr>
        <w:t>T is the tax rate, say</w:t>
      </w:r>
      <w:r w:rsidR="002D48B8" w:rsidRPr="00B71B3D">
        <w:rPr>
          <w:rFonts w:ascii="Book Antiqua" w:hAnsi="Book Antiqua" w:cs="Arial"/>
          <w:sz w:val="24"/>
          <w:szCs w:val="24"/>
          <w:lang w:val="en-GB"/>
        </w:rPr>
        <w:t xml:space="preserve"> 30%.</w:t>
      </w:r>
    </w:p>
    <w:p w:rsidR="00C10EAF" w:rsidRPr="00B71B3D" w:rsidRDefault="00C10EAF" w:rsidP="002B32F5">
      <w:pPr>
        <w:pStyle w:val="Heading2"/>
        <w:rPr>
          <w:rFonts w:ascii="Book Antiqua" w:hAnsi="Book Antiqua" w:cs="Arial"/>
          <w:color w:val="auto"/>
          <w:sz w:val="24"/>
          <w:szCs w:val="24"/>
          <w:lang w:val="en-GB"/>
        </w:rPr>
      </w:pPr>
      <w:r w:rsidRPr="00B71B3D">
        <w:rPr>
          <w:rFonts w:ascii="Book Antiqua" w:hAnsi="Book Antiqua" w:cs="Arial"/>
          <w:color w:val="auto"/>
          <w:sz w:val="24"/>
          <w:szCs w:val="24"/>
          <w:lang w:val="en-GB"/>
        </w:rPr>
        <w:t>THE DISCOUNTED CASH FLOW METHODS</w:t>
      </w:r>
    </w:p>
    <w:p w:rsidR="00C10EAF"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Discounted cash flow (DCF) analysis is a family of </w:t>
      </w:r>
      <w:r w:rsidR="00C10EAF" w:rsidRPr="00B71B3D">
        <w:rPr>
          <w:rFonts w:ascii="Book Antiqua" w:hAnsi="Book Antiqua" w:cs="Arial"/>
          <w:sz w:val="24"/>
          <w:szCs w:val="24"/>
          <w:lang w:val="en-GB"/>
        </w:rPr>
        <w:t>capital budgeting techniques that include;</w:t>
      </w:r>
    </w:p>
    <w:p w:rsidR="00C10EAF" w:rsidRPr="00B71B3D" w:rsidRDefault="00C10EAF" w:rsidP="00C10EAF">
      <w:pPr>
        <w:pStyle w:val="ListParagraph"/>
        <w:numPr>
          <w:ilvl w:val="0"/>
          <w:numId w:val="2"/>
        </w:numPr>
        <w:jc w:val="both"/>
        <w:rPr>
          <w:rFonts w:ascii="Book Antiqua" w:hAnsi="Book Antiqua" w:cs="Arial"/>
          <w:sz w:val="24"/>
          <w:szCs w:val="24"/>
          <w:lang w:val="en-GB"/>
        </w:rPr>
      </w:pPr>
      <w:r w:rsidRPr="00B71B3D">
        <w:rPr>
          <w:rFonts w:ascii="Book Antiqua" w:hAnsi="Book Antiqua" w:cs="Arial"/>
          <w:sz w:val="24"/>
          <w:szCs w:val="24"/>
          <w:lang w:val="en-GB"/>
        </w:rPr>
        <w:t>The NPV method</w:t>
      </w:r>
    </w:p>
    <w:p w:rsidR="00C10EAF" w:rsidRPr="00B71B3D" w:rsidRDefault="00C10EAF" w:rsidP="00C10EAF">
      <w:pPr>
        <w:pStyle w:val="ListParagraph"/>
        <w:numPr>
          <w:ilvl w:val="0"/>
          <w:numId w:val="2"/>
        </w:numPr>
        <w:jc w:val="both"/>
        <w:rPr>
          <w:rFonts w:ascii="Book Antiqua" w:hAnsi="Book Antiqua" w:cs="Arial"/>
          <w:sz w:val="24"/>
          <w:szCs w:val="24"/>
          <w:lang w:val="en-GB"/>
        </w:rPr>
      </w:pPr>
      <w:r w:rsidRPr="00B71B3D">
        <w:rPr>
          <w:rFonts w:ascii="Book Antiqua" w:hAnsi="Book Antiqua" w:cs="Arial"/>
          <w:sz w:val="24"/>
          <w:szCs w:val="24"/>
          <w:lang w:val="en-GB"/>
        </w:rPr>
        <w:t>The</w:t>
      </w:r>
      <w:r w:rsidR="000030DA" w:rsidRPr="00B71B3D">
        <w:rPr>
          <w:rFonts w:ascii="Book Antiqua" w:hAnsi="Book Antiqua" w:cs="Arial"/>
          <w:sz w:val="24"/>
          <w:szCs w:val="24"/>
          <w:lang w:val="en-GB"/>
        </w:rPr>
        <w:t xml:space="preserve"> internal rate of return (IRR) </w:t>
      </w:r>
    </w:p>
    <w:p w:rsidR="00C10EAF" w:rsidRPr="00B71B3D" w:rsidRDefault="00C10EAF" w:rsidP="00C10EAF">
      <w:pPr>
        <w:pStyle w:val="ListParagraph"/>
        <w:numPr>
          <w:ilvl w:val="0"/>
          <w:numId w:val="2"/>
        </w:numPr>
        <w:jc w:val="both"/>
        <w:rPr>
          <w:rFonts w:ascii="Book Antiqua" w:hAnsi="Book Antiqua" w:cs="Arial"/>
          <w:sz w:val="24"/>
          <w:szCs w:val="24"/>
          <w:lang w:val="en-GB"/>
        </w:rPr>
      </w:pPr>
      <w:r w:rsidRPr="00B71B3D">
        <w:rPr>
          <w:rFonts w:ascii="Book Antiqua" w:hAnsi="Book Antiqua" w:cs="Arial"/>
          <w:sz w:val="24"/>
          <w:szCs w:val="24"/>
          <w:lang w:val="en-GB"/>
        </w:rPr>
        <w:t>The Discounted Payback (period) method.</w:t>
      </w:r>
    </w:p>
    <w:p w:rsidR="00C10EAF" w:rsidRPr="00B71B3D" w:rsidRDefault="00C10EAF" w:rsidP="00C10EAF">
      <w:pPr>
        <w:pStyle w:val="ListParagraph"/>
        <w:numPr>
          <w:ilvl w:val="0"/>
          <w:numId w:val="2"/>
        </w:numPr>
        <w:jc w:val="both"/>
        <w:rPr>
          <w:rFonts w:ascii="Book Antiqua" w:hAnsi="Book Antiqua" w:cs="Arial"/>
          <w:sz w:val="24"/>
          <w:szCs w:val="24"/>
          <w:lang w:val="en-GB"/>
        </w:rPr>
      </w:pPr>
      <w:r w:rsidRPr="00B71B3D">
        <w:rPr>
          <w:rFonts w:ascii="Book Antiqua" w:hAnsi="Book Antiqua" w:cs="Arial"/>
          <w:sz w:val="24"/>
          <w:szCs w:val="24"/>
          <w:lang w:val="en-GB"/>
        </w:rPr>
        <w:t>T</w:t>
      </w:r>
      <w:r w:rsidR="000030DA" w:rsidRPr="00B71B3D">
        <w:rPr>
          <w:rFonts w:ascii="Book Antiqua" w:hAnsi="Book Antiqua" w:cs="Arial"/>
          <w:sz w:val="24"/>
          <w:szCs w:val="24"/>
          <w:lang w:val="en-GB"/>
        </w:rPr>
        <w:t>he profitabilit</w:t>
      </w:r>
      <w:r w:rsidRPr="00B71B3D">
        <w:rPr>
          <w:rFonts w:ascii="Book Antiqua" w:hAnsi="Book Antiqua" w:cs="Arial"/>
          <w:sz w:val="24"/>
          <w:szCs w:val="24"/>
          <w:lang w:val="en-GB"/>
        </w:rPr>
        <w:t>y index (PI)</w:t>
      </w:r>
      <w:r w:rsidR="000030DA" w:rsidRPr="00B71B3D">
        <w:rPr>
          <w:rFonts w:ascii="Book Antiqua" w:hAnsi="Book Antiqua" w:cs="Arial"/>
          <w:sz w:val="24"/>
          <w:szCs w:val="24"/>
          <w:lang w:val="en-GB"/>
        </w:rPr>
        <w:t xml:space="preserve">. </w:t>
      </w:r>
    </w:p>
    <w:p w:rsidR="00C10EAF" w:rsidRPr="00B71B3D" w:rsidRDefault="00C10EAF" w:rsidP="00C10EAF">
      <w:pPr>
        <w:jc w:val="both"/>
        <w:rPr>
          <w:rFonts w:ascii="Book Antiqua" w:hAnsi="Book Antiqua" w:cs="Arial"/>
          <w:sz w:val="24"/>
          <w:szCs w:val="24"/>
          <w:lang w:val="en-GB"/>
        </w:rPr>
      </w:pPr>
      <w:r w:rsidRPr="00B71B3D">
        <w:rPr>
          <w:rFonts w:ascii="Book Antiqua" w:hAnsi="Book Antiqua" w:cs="Arial"/>
          <w:sz w:val="24"/>
          <w:szCs w:val="24"/>
          <w:lang w:val="en-GB"/>
        </w:rPr>
        <w:t>The principle in these methods is to get the present value of all EXPECTED</w:t>
      </w:r>
      <w:r w:rsidRPr="00B71B3D">
        <w:rPr>
          <w:rStyle w:val="FootnoteReference"/>
          <w:rFonts w:ascii="Book Antiqua" w:hAnsi="Book Antiqua" w:cs="Arial"/>
          <w:sz w:val="24"/>
          <w:szCs w:val="24"/>
          <w:lang w:val="en-GB"/>
        </w:rPr>
        <w:footnoteReference w:id="3"/>
      </w:r>
      <w:r w:rsidRPr="00B71B3D">
        <w:rPr>
          <w:rFonts w:ascii="Book Antiqua" w:hAnsi="Book Antiqua" w:cs="Arial"/>
          <w:sz w:val="24"/>
          <w:szCs w:val="24"/>
          <w:lang w:val="en-GB"/>
        </w:rPr>
        <w:t xml:space="preserve"> FUTURE CASH FLOWS in order to make the decision whether to invest or not.</w:t>
      </w:r>
      <w:r w:rsidR="00535FDF" w:rsidRPr="00B71B3D">
        <w:rPr>
          <w:rFonts w:ascii="Book Antiqua" w:hAnsi="Book Antiqua" w:cs="Arial"/>
          <w:sz w:val="24"/>
          <w:szCs w:val="24"/>
          <w:lang w:val="en-GB"/>
        </w:rPr>
        <w:t xml:space="preserve"> It is a well-founded principle that a shilling today is worth more than a shilling tomorrow. So in order to be able to evaluate projects, their expected future inflows must be expressed in present terms.</w:t>
      </w:r>
      <w:r w:rsidR="00BE2F74" w:rsidRPr="00B71B3D">
        <w:rPr>
          <w:rFonts w:ascii="Book Antiqua" w:hAnsi="Book Antiqua" w:cs="Arial"/>
          <w:sz w:val="24"/>
          <w:szCs w:val="24"/>
          <w:lang w:val="en-GB"/>
        </w:rPr>
        <w:t xml:space="preserve"> A rate of return that is used to convert expected future inflows to present terms is called the </w:t>
      </w:r>
      <w:r w:rsidR="00BE2F74" w:rsidRPr="00B71B3D">
        <w:rPr>
          <w:rFonts w:ascii="Book Antiqua" w:hAnsi="Book Antiqua" w:cs="Arial"/>
          <w:b/>
          <w:sz w:val="24"/>
          <w:szCs w:val="24"/>
          <w:lang w:val="en-GB"/>
        </w:rPr>
        <w:t>discount rate</w:t>
      </w:r>
      <w:r w:rsidR="00BE2F74" w:rsidRPr="00B71B3D">
        <w:rPr>
          <w:rFonts w:ascii="Book Antiqua" w:hAnsi="Book Antiqua" w:cs="Arial"/>
          <w:sz w:val="24"/>
          <w:szCs w:val="24"/>
          <w:lang w:val="en-GB"/>
        </w:rPr>
        <w:t xml:space="preserve">, the </w:t>
      </w:r>
      <w:r w:rsidR="00BE2F74" w:rsidRPr="00B71B3D">
        <w:rPr>
          <w:rFonts w:ascii="Book Antiqua" w:hAnsi="Book Antiqua" w:cs="Arial"/>
          <w:b/>
          <w:sz w:val="24"/>
          <w:szCs w:val="24"/>
          <w:lang w:val="en-GB"/>
        </w:rPr>
        <w:t>hurdle rate</w:t>
      </w:r>
      <w:r w:rsidR="00BE2F74" w:rsidRPr="00B71B3D">
        <w:rPr>
          <w:rFonts w:ascii="Book Antiqua" w:hAnsi="Book Antiqua" w:cs="Arial"/>
          <w:sz w:val="24"/>
          <w:szCs w:val="24"/>
          <w:lang w:val="en-GB"/>
        </w:rPr>
        <w:t xml:space="preserve">, </w:t>
      </w:r>
      <w:r w:rsidR="002B32F5" w:rsidRPr="00B71B3D">
        <w:rPr>
          <w:rFonts w:ascii="Book Antiqua" w:hAnsi="Book Antiqua" w:cs="Arial"/>
          <w:sz w:val="24"/>
          <w:szCs w:val="24"/>
          <w:lang w:val="en-GB"/>
        </w:rPr>
        <w:t xml:space="preserve">the </w:t>
      </w:r>
      <w:r w:rsidR="002B32F5" w:rsidRPr="00B71B3D">
        <w:rPr>
          <w:rFonts w:ascii="Book Antiqua" w:hAnsi="Book Antiqua" w:cs="Arial"/>
          <w:b/>
          <w:sz w:val="24"/>
          <w:szCs w:val="24"/>
          <w:lang w:val="en-GB"/>
        </w:rPr>
        <w:t>required return</w:t>
      </w:r>
      <w:r w:rsidR="002B32F5" w:rsidRPr="00B71B3D">
        <w:rPr>
          <w:rFonts w:ascii="Book Antiqua" w:hAnsi="Book Antiqua" w:cs="Arial"/>
          <w:sz w:val="24"/>
          <w:szCs w:val="24"/>
          <w:lang w:val="en-GB"/>
        </w:rPr>
        <w:t xml:space="preserve">, </w:t>
      </w:r>
      <w:r w:rsidR="00BE2F74" w:rsidRPr="00B71B3D">
        <w:rPr>
          <w:rFonts w:ascii="Book Antiqua" w:hAnsi="Book Antiqua" w:cs="Arial"/>
          <w:sz w:val="24"/>
          <w:szCs w:val="24"/>
          <w:lang w:val="en-GB"/>
        </w:rPr>
        <w:t xml:space="preserve">or the </w:t>
      </w:r>
      <w:r w:rsidR="00BE2F74" w:rsidRPr="00B71B3D">
        <w:rPr>
          <w:rFonts w:ascii="Book Antiqua" w:hAnsi="Book Antiqua" w:cs="Arial"/>
          <w:b/>
          <w:sz w:val="24"/>
          <w:szCs w:val="24"/>
          <w:lang w:val="en-GB"/>
        </w:rPr>
        <w:t>opportunity cost of capital</w:t>
      </w:r>
      <w:r w:rsidR="00645DE0" w:rsidRPr="00B71B3D">
        <w:rPr>
          <w:rFonts w:ascii="Book Antiqua" w:hAnsi="Book Antiqua" w:cs="Arial"/>
          <w:b/>
          <w:sz w:val="24"/>
          <w:szCs w:val="24"/>
          <w:lang w:val="en-GB"/>
        </w:rPr>
        <w:t xml:space="preserve"> </w:t>
      </w:r>
      <w:r w:rsidR="00645DE0" w:rsidRPr="00B71B3D">
        <w:rPr>
          <w:rFonts w:ascii="Book Antiqua" w:hAnsi="Book Antiqua" w:cs="Arial"/>
          <w:sz w:val="24"/>
          <w:szCs w:val="24"/>
          <w:lang w:val="en-GB"/>
        </w:rPr>
        <w:t>or simply</w:t>
      </w:r>
      <w:r w:rsidR="00645DE0" w:rsidRPr="00B71B3D">
        <w:rPr>
          <w:rFonts w:ascii="Book Antiqua" w:hAnsi="Book Antiqua" w:cs="Arial"/>
          <w:b/>
          <w:sz w:val="24"/>
          <w:szCs w:val="24"/>
          <w:lang w:val="en-GB"/>
        </w:rPr>
        <w:t xml:space="preserve"> cost of capital</w:t>
      </w:r>
      <w:r w:rsidR="00BE2F74" w:rsidRPr="00B71B3D">
        <w:rPr>
          <w:rFonts w:ascii="Book Antiqua" w:hAnsi="Book Antiqua" w:cs="Arial"/>
          <w:b/>
          <w:sz w:val="24"/>
          <w:szCs w:val="24"/>
          <w:lang w:val="en-GB"/>
        </w:rPr>
        <w:t xml:space="preserve">. </w:t>
      </w:r>
      <w:r w:rsidR="00BE2F74" w:rsidRPr="00B71B3D">
        <w:rPr>
          <w:rFonts w:ascii="Book Antiqua" w:hAnsi="Book Antiqua" w:cs="Arial"/>
          <w:sz w:val="24"/>
          <w:szCs w:val="24"/>
          <w:lang w:val="en-GB"/>
        </w:rPr>
        <w:t>It is simply that rate of return you would earn if you choose not to invest in this particular project but in an alternative.</w:t>
      </w:r>
    </w:p>
    <w:p w:rsidR="00535FDF" w:rsidRPr="00B71B3D" w:rsidRDefault="00535FDF" w:rsidP="00C10EAF">
      <w:pPr>
        <w:jc w:val="both"/>
        <w:rPr>
          <w:rFonts w:ascii="Book Antiqua" w:hAnsi="Book Antiqua" w:cs="Arial"/>
          <w:sz w:val="24"/>
          <w:szCs w:val="24"/>
          <w:lang w:val="en-GB"/>
        </w:rPr>
      </w:pPr>
    </w:p>
    <w:p w:rsidR="00BE2F74" w:rsidRPr="00B71B3D" w:rsidRDefault="00BE2F74" w:rsidP="002B32F5">
      <w:pPr>
        <w:pStyle w:val="Heading2"/>
        <w:rPr>
          <w:rFonts w:ascii="Book Antiqua" w:hAnsi="Book Antiqua" w:cs="Arial"/>
          <w:color w:val="auto"/>
          <w:sz w:val="24"/>
          <w:szCs w:val="24"/>
          <w:lang w:val="en-GB"/>
        </w:rPr>
      </w:pPr>
      <w:r w:rsidRPr="00B71B3D">
        <w:rPr>
          <w:rFonts w:ascii="Book Antiqua" w:hAnsi="Book Antiqua" w:cs="Arial"/>
          <w:color w:val="auto"/>
          <w:sz w:val="24"/>
          <w:szCs w:val="24"/>
          <w:lang w:val="en-GB"/>
        </w:rPr>
        <w:lastRenderedPageBreak/>
        <w:t>THE NON-DISCOUNTED CASH FLOW METHODS</w:t>
      </w:r>
    </w:p>
    <w:p w:rsidR="00BD2526"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Many managers prefer to use non-discounting approaches such as the payback and return on capital met</w:t>
      </w:r>
      <w:r w:rsidR="00851A5D" w:rsidRPr="00B71B3D">
        <w:rPr>
          <w:rFonts w:ascii="Book Antiqua" w:hAnsi="Book Antiqua" w:cs="Arial"/>
          <w:sz w:val="24"/>
          <w:szCs w:val="24"/>
          <w:lang w:val="en-GB"/>
        </w:rPr>
        <w:t>hods; others use both approach</w:t>
      </w:r>
      <w:r w:rsidRPr="00B71B3D">
        <w:rPr>
          <w:rFonts w:ascii="Book Antiqua" w:hAnsi="Book Antiqua" w:cs="Arial"/>
          <w:sz w:val="24"/>
          <w:szCs w:val="24"/>
          <w:lang w:val="en-GB"/>
        </w:rPr>
        <w:t xml:space="preserve">es. </w:t>
      </w:r>
      <w:r w:rsidR="00BD2526" w:rsidRPr="00B71B3D">
        <w:rPr>
          <w:rFonts w:ascii="Book Antiqua" w:hAnsi="Book Antiqua" w:cs="Arial"/>
          <w:sz w:val="24"/>
          <w:szCs w:val="24"/>
          <w:lang w:val="en-GB"/>
        </w:rPr>
        <w:t>These methods include the payback period and the Accounting rate of return, ARR.</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The following example illustrates the various approaches to investment appraisal.</w:t>
      </w:r>
    </w:p>
    <w:p w:rsidR="002B32F5" w:rsidRPr="00B71B3D" w:rsidRDefault="002B32F5" w:rsidP="002B32F5">
      <w:pPr>
        <w:pStyle w:val="Heading2"/>
        <w:rPr>
          <w:rFonts w:ascii="Book Antiqua" w:hAnsi="Book Antiqua" w:cs="Arial"/>
          <w:color w:val="auto"/>
          <w:sz w:val="24"/>
          <w:szCs w:val="24"/>
          <w:lang w:val="en-GB"/>
        </w:rPr>
      </w:pPr>
      <w:r w:rsidRPr="00B71B3D">
        <w:rPr>
          <w:rFonts w:ascii="Book Antiqua" w:hAnsi="Book Antiqua" w:cs="Arial"/>
          <w:color w:val="auto"/>
          <w:sz w:val="24"/>
          <w:szCs w:val="24"/>
          <w:lang w:val="en-GB"/>
        </w:rPr>
        <w:t>APPRAISING PROJECTS</w:t>
      </w:r>
    </w:p>
    <w:p w:rsidR="002B32F5" w:rsidRPr="00B71B3D" w:rsidRDefault="002B32F5"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We shall use the example below to illustrate the various methods of evaluating cash flows. Please note that we are treating the savings as the cash flows from the projects K and N. Mostly, we use cash flows in DCF methods, and as discussed earlier, </w:t>
      </w:r>
      <w:proofErr w:type="gramStart"/>
      <w:r w:rsidRPr="00B71B3D">
        <w:rPr>
          <w:rFonts w:ascii="Book Antiqua" w:hAnsi="Book Antiqua" w:cs="Arial"/>
          <w:sz w:val="24"/>
          <w:szCs w:val="24"/>
          <w:lang w:val="en-GB"/>
        </w:rPr>
        <w:t>cash</w:t>
      </w:r>
      <w:proofErr w:type="gramEnd"/>
      <w:r w:rsidRPr="00B71B3D">
        <w:rPr>
          <w:rFonts w:ascii="Book Antiqua" w:hAnsi="Book Antiqua" w:cs="Arial"/>
          <w:sz w:val="24"/>
          <w:szCs w:val="24"/>
          <w:lang w:val="en-GB"/>
        </w:rPr>
        <w:t xml:space="preserve"> flow is d</w:t>
      </w:r>
      <w:r w:rsidR="00AA22B6" w:rsidRPr="00B71B3D">
        <w:rPr>
          <w:rFonts w:ascii="Book Antiqua" w:hAnsi="Book Antiqua" w:cs="Arial"/>
          <w:sz w:val="24"/>
          <w:szCs w:val="24"/>
          <w:lang w:val="en-GB"/>
        </w:rPr>
        <w:t>ifferent from accounting profit</w:t>
      </w:r>
      <w:r w:rsidRPr="00B71B3D">
        <w:rPr>
          <w:rFonts w:ascii="Book Antiqua" w:hAnsi="Book Antiqua" w:cs="Arial"/>
          <w:sz w:val="24"/>
          <w:szCs w:val="24"/>
          <w:lang w:val="en-GB"/>
        </w:rPr>
        <w:t>.</w:t>
      </w:r>
    </w:p>
    <w:p w:rsidR="000030DA" w:rsidRPr="00B71B3D" w:rsidRDefault="002B32F5" w:rsidP="00C10EAF">
      <w:pPr>
        <w:jc w:val="both"/>
        <w:rPr>
          <w:rFonts w:ascii="Book Antiqua" w:hAnsi="Book Antiqua" w:cs="Arial"/>
          <w:sz w:val="24"/>
          <w:szCs w:val="24"/>
          <w:lang w:val="en-GB"/>
        </w:rPr>
      </w:pPr>
      <w:r w:rsidRPr="00B71B3D">
        <w:rPr>
          <w:rFonts w:ascii="Book Antiqua" w:hAnsi="Book Antiqua" w:cs="Arial"/>
          <w:sz w:val="24"/>
          <w:szCs w:val="24"/>
          <w:lang w:val="en-GB"/>
        </w:rPr>
        <w:t>A</w:t>
      </w:r>
      <w:r w:rsidR="000030DA" w:rsidRPr="00B71B3D">
        <w:rPr>
          <w:rFonts w:ascii="Book Antiqua" w:hAnsi="Book Antiqua" w:cs="Arial"/>
          <w:sz w:val="24"/>
          <w:szCs w:val="24"/>
          <w:lang w:val="en-GB"/>
        </w:rPr>
        <w:t xml:space="preserve">ppraising the </w:t>
      </w:r>
      <w:r w:rsidRPr="00B71B3D">
        <w:rPr>
          <w:rFonts w:ascii="Book Antiqua" w:hAnsi="Book Antiqua" w:cs="Arial"/>
          <w:sz w:val="24"/>
          <w:szCs w:val="24"/>
          <w:lang w:val="en-GB"/>
        </w:rPr>
        <w:t>K</w:t>
      </w:r>
      <w:r w:rsidR="000030DA" w:rsidRPr="00B71B3D">
        <w:rPr>
          <w:rFonts w:ascii="Book Antiqua" w:hAnsi="Book Antiqua" w:cs="Arial"/>
          <w:sz w:val="24"/>
          <w:szCs w:val="24"/>
          <w:lang w:val="en-GB"/>
        </w:rPr>
        <w:t xml:space="preserve"> and </w:t>
      </w:r>
      <w:r w:rsidRPr="00B71B3D">
        <w:rPr>
          <w:rFonts w:ascii="Book Antiqua" w:hAnsi="Book Antiqua" w:cs="Arial"/>
          <w:sz w:val="24"/>
          <w:szCs w:val="24"/>
          <w:lang w:val="en-GB"/>
        </w:rPr>
        <w:t>N</w:t>
      </w:r>
      <w:r w:rsidR="000030DA" w:rsidRPr="00B71B3D">
        <w:rPr>
          <w:rFonts w:ascii="Book Antiqua" w:hAnsi="Book Antiqua" w:cs="Arial"/>
          <w:sz w:val="24"/>
          <w:szCs w:val="24"/>
          <w:lang w:val="en-GB"/>
        </w:rPr>
        <w:t xml:space="preserve"> projects</w:t>
      </w:r>
    </w:p>
    <w:p w:rsidR="002B32F5" w:rsidRPr="00B71B3D" w:rsidRDefault="00851A5D" w:rsidP="00C10EAF">
      <w:pPr>
        <w:jc w:val="both"/>
        <w:rPr>
          <w:rFonts w:ascii="Book Antiqua" w:hAnsi="Book Antiqua" w:cs="Arial"/>
          <w:sz w:val="24"/>
          <w:szCs w:val="24"/>
          <w:lang w:val="en-GB"/>
        </w:rPr>
      </w:pPr>
      <w:r w:rsidRPr="00B71B3D">
        <w:rPr>
          <w:rFonts w:ascii="Book Antiqua" w:hAnsi="Book Antiqua" w:cs="Arial"/>
          <w:sz w:val="24"/>
          <w:szCs w:val="24"/>
          <w:lang w:val="en-GB"/>
        </w:rPr>
        <w:t>Sportsman LTD</w:t>
      </w:r>
      <w:r w:rsidR="000030DA" w:rsidRPr="00B71B3D">
        <w:rPr>
          <w:rFonts w:ascii="Book Antiqua" w:hAnsi="Book Antiqua" w:cs="Arial"/>
          <w:sz w:val="24"/>
          <w:szCs w:val="24"/>
          <w:lang w:val="en-GB"/>
        </w:rPr>
        <w:t xml:space="preserve"> is a manufacturer of sports equipment. The firm is considering whether to invest in one </w:t>
      </w:r>
      <w:r w:rsidR="002B32F5" w:rsidRPr="00B71B3D">
        <w:rPr>
          <w:rFonts w:ascii="Book Antiqua" w:hAnsi="Book Antiqua" w:cs="Arial"/>
          <w:sz w:val="24"/>
          <w:szCs w:val="24"/>
          <w:lang w:val="en-GB"/>
        </w:rPr>
        <w:t>of two automated processes, K</w:t>
      </w:r>
      <w:r w:rsidR="006D3214" w:rsidRPr="00B71B3D">
        <w:rPr>
          <w:rFonts w:ascii="Book Antiqua" w:hAnsi="Book Antiqua" w:cs="Arial"/>
          <w:sz w:val="24"/>
          <w:szCs w:val="24"/>
          <w:lang w:val="en-GB"/>
        </w:rPr>
        <w:t xml:space="preserve"> or </w:t>
      </w:r>
      <w:r w:rsidR="002B32F5" w:rsidRPr="00B71B3D">
        <w:rPr>
          <w:rFonts w:ascii="Book Antiqua" w:hAnsi="Book Antiqua" w:cs="Arial"/>
          <w:sz w:val="24"/>
          <w:szCs w:val="24"/>
          <w:lang w:val="en-GB"/>
        </w:rPr>
        <w:t>N</w:t>
      </w:r>
      <w:r w:rsidR="000030DA" w:rsidRPr="00B71B3D">
        <w:rPr>
          <w:rFonts w:ascii="Book Antiqua" w:hAnsi="Book Antiqua" w:cs="Arial"/>
          <w:sz w:val="24"/>
          <w:szCs w:val="24"/>
          <w:lang w:val="en-GB"/>
        </w:rPr>
        <w:t>, both of which give rise to staffing and other cost savings over the existing process. The relevant data relating to each are given below:</w:t>
      </w:r>
    </w:p>
    <w:p w:rsidR="000030DA" w:rsidRPr="00B71B3D" w:rsidRDefault="002B32F5" w:rsidP="00C10EAF">
      <w:pPr>
        <w:jc w:val="both"/>
        <w:rPr>
          <w:rFonts w:ascii="Book Antiqua" w:hAnsi="Book Antiqua" w:cs="Arial"/>
          <w:b/>
          <w:sz w:val="24"/>
          <w:szCs w:val="24"/>
          <w:u w:val="single"/>
          <w:lang w:val="en-GB"/>
        </w:rPr>
      </w:pPr>
      <w:r w:rsidRPr="00B71B3D">
        <w:rPr>
          <w:rFonts w:ascii="Book Antiqua" w:hAnsi="Book Antiqua" w:cs="Arial"/>
          <w:sz w:val="24"/>
          <w:szCs w:val="24"/>
          <w:lang w:val="en-GB"/>
        </w:rPr>
        <w:t xml:space="preserve">                                                                 </w:t>
      </w:r>
      <w:r w:rsidRPr="00B71B3D">
        <w:rPr>
          <w:rFonts w:ascii="Book Antiqua" w:hAnsi="Book Antiqua" w:cs="Arial"/>
          <w:b/>
          <w:sz w:val="24"/>
          <w:szCs w:val="24"/>
          <w:u w:val="single"/>
          <w:lang w:val="en-GB"/>
        </w:rPr>
        <w:t>K.</w:t>
      </w:r>
      <w:r w:rsidR="000030DA" w:rsidRPr="00B71B3D">
        <w:rPr>
          <w:rFonts w:ascii="Book Antiqua" w:hAnsi="Book Antiqua" w:cs="Arial"/>
          <w:b/>
          <w:sz w:val="24"/>
          <w:szCs w:val="24"/>
          <w:u w:val="single"/>
          <w:lang w:val="en-GB"/>
        </w:rPr>
        <w:t xml:space="preserve"> (</w:t>
      </w:r>
      <w:r w:rsidR="00851A5D" w:rsidRPr="00B71B3D">
        <w:rPr>
          <w:rFonts w:ascii="Book Antiqua" w:hAnsi="Book Antiqua" w:cs="Arial"/>
          <w:b/>
          <w:sz w:val="24"/>
          <w:szCs w:val="24"/>
          <w:u w:val="single"/>
          <w:lang w:val="en-GB"/>
        </w:rPr>
        <w:t>Ksh.</w:t>
      </w:r>
      <w:r w:rsidR="000030DA" w:rsidRPr="00B71B3D">
        <w:rPr>
          <w:rFonts w:ascii="Book Antiqua" w:hAnsi="Book Antiqua" w:cs="Arial"/>
          <w:b/>
          <w:sz w:val="24"/>
          <w:szCs w:val="24"/>
          <w:u w:val="single"/>
          <w:lang w:val="en-GB"/>
        </w:rPr>
        <w:t xml:space="preserve">) </w:t>
      </w:r>
      <w:r w:rsidRPr="00B71B3D">
        <w:rPr>
          <w:rFonts w:ascii="Book Antiqua" w:hAnsi="Book Antiqua" w:cs="Arial"/>
          <w:b/>
          <w:sz w:val="24"/>
          <w:szCs w:val="24"/>
          <w:u w:val="single"/>
          <w:lang w:val="en-GB"/>
        </w:rPr>
        <w:t xml:space="preserve">  N. </w:t>
      </w:r>
      <w:r w:rsidR="000030DA" w:rsidRPr="00B71B3D">
        <w:rPr>
          <w:rFonts w:ascii="Book Antiqua" w:hAnsi="Book Antiqua" w:cs="Arial"/>
          <w:b/>
          <w:sz w:val="24"/>
          <w:szCs w:val="24"/>
          <w:u w:val="single"/>
          <w:lang w:val="en-GB"/>
        </w:rPr>
        <w:t>(</w:t>
      </w:r>
      <w:r w:rsidR="00851A5D" w:rsidRPr="00B71B3D">
        <w:rPr>
          <w:rFonts w:ascii="Book Antiqua" w:hAnsi="Book Antiqua" w:cs="Arial"/>
          <w:b/>
          <w:sz w:val="24"/>
          <w:szCs w:val="24"/>
          <w:u w:val="single"/>
          <w:lang w:val="en-GB"/>
        </w:rPr>
        <w:t>Ksh.</w:t>
      </w:r>
      <w:r w:rsidR="000030DA" w:rsidRPr="00B71B3D">
        <w:rPr>
          <w:rFonts w:ascii="Book Antiqua" w:hAnsi="Book Antiqua" w:cs="Arial"/>
          <w:b/>
          <w:sz w:val="24"/>
          <w:szCs w:val="24"/>
          <w:u w:val="single"/>
          <w:lang w:val="en-GB"/>
        </w:rPr>
        <w:t>)</w:t>
      </w:r>
    </w:p>
    <w:p w:rsidR="002B32F5"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Investment outlay (payable immediately) (40,000) </w:t>
      </w:r>
      <w:r w:rsidR="002B32F5" w:rsidRPr="00B71B3D">
        <w:rPr>
          <w:rFonts w:ascii="Book Antiqua" w:hAnsi="Book Antiqua" w:cs="Arial"/>
          <w:sz w:val="24"/>
          <w:szCs w:val="24"/>
          <w:lang w:val="en-GB"/>
        </w:rPr>
        <w:t xml:space="preserve">   </w:t>
      </w:r>
      <w:r w:rsidRPr="00B71B3D">
        <w:rPr>
          <w:rFonts w:ascii="Book Antiqua" w:hAnsi="Book Antiqua" w:cs="Arial"/>
          <w:sz w:val="24"/>
          <w:szCs w:val="24"/>
          <w:lang w:val="en-GB"/>
        </w:rPr>
        <w:t xml:space="preserve">(50,000) </w:t>
      </w:r>
    </w:p>
    <w:p w:rsidR="002B32F5"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Year 1 Annual cost savings </w:t>
      </w:r>
      <w:r w:rsidR="002B32F5" w:rsidRPr="00B71B3D">
        <w:rPr>
          <w:rFonts w:ascii="Book Antiqua" w:hAnsi="Book Antiqua" w:cs="Arial"/>
          <w:sz w:val="24"/>
          <w:szCs w:val="24"/>
          <w:lang w:val="en-GB"/>
        </w:rPr>
        <w:t xml:space="preserve">                       </w:t>
      </w:r>
      <w:r w:rsidR="00B71B3D">
        <w:rPr>
          <w:rFonts w:ascii="Book Antiqua" w:hAnsi="Book Antiqua" w:cs="Arial"/>
          <w:sz w:val="24"/>
          <w:szCs w:val="24"/>
          <w:lang w:val="en-GB"/>
        </w:rPr>
        <w:t xml:space="preserve">    </w:t>
      </w:r>
      <w:r w:rsidRPr="00B71B3D">
        <w:rPr>
          <w:rFonts w:ascii="Book Antiqua" w:hAnsi="Book Antiqua" w:cs="Arial"/>
          <w:sz w:val="24"/>
          <w:szCs w:val="24"/>
          <w:lang w:val="en-GB"/>
        </w:rPr>
        <w:t xml:space="preserve">16,000 </w:t>
      </w:r>
      <w:r w:rsidR="002B32F5" w:rsidRPr="00B71B3D">
        <w:rPr>
          <w:rFonts w:ascii="Book Antiqua" w:hAnsi="Book Antiqua" w:cs="Arial"/>
          <w:sz w:val="24"/>
          <w:szCs w:val="24"/>
          <w:lang w:val="en-GB"/>
        </w:rPr>
        <w:t xml:space="preserve">     </w:t>
      </w:r>
      <w:r w:rsidRPr="00B71B3D">
        <w:rPr>
          <w:rFonts w:ascii="Book Antiqua" w:hAnsi="Book Antiqua" w:cs="Arial"/>
          <w:sz w:val="24"/>
          <w:szCs w:val="24"/>
          <w:lang w:val="en-GB"/>
        </w:rPr>
        <w:t xml:space="preserve">17,000 </w:t>
      </w:r>
    </w:p>
    <w:p w:rsidR="002B32F5" w:rsidRPr="00B71B3D" w:rsidRDefault="002B32F5"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2 Annual cost savings </w:t>
      </w:r>
      <w:r w:rsidRPr="00B71B3D">
        <w:rPr>
          <w:rFonts w:ascii="Book Antiqua" w:hAnsi="Book Antiqua" w:cs="Arial"/>
          <w:sz w:val="24"/>
          <w:szCs w:val="24"/>
          <w:lang w:val="en-GB"/>
        </w:rPr>
        <w:t xml:space="preserve">                       </w:t>
      </w:r>
      <w:r w:rsid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16,000 </w:t>
      </w:r>
      <w:r w:rsidRP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17,000 </w:t>
      </w:r>
    </w:p>
    <w:p w:rsidR="002B32F5" w:rsidRPr="00B71B3D" w:rsidRDefault="002B32F5"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3 Annual cost savings </w:t>
      </w:r>
      <w:r w:rsidRPr="00B71B3D">
        <w:rPr>
          <w:rFonts w:ascii="Book Antiqua" w:hAnsi="Book Antiqua" w:cs="Arial"/>
          <w:sz w:val="24"/>
          <w:szCs w:val="24"/>
          <w:lang w:val="en-GB"/>
        </w:rPr>
        <w:t xml:space="preserve">                        </w:t>
      </w:r>
      <w:r w:rsid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16,000 </w:t>
      </w:r>
      <w:r w:rsidRP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17,000 </w:t>
      </w:r>
    </w:p>
    <w:p w:rsidR="000030DA" w:rsidRPr="00B71B3D" w:rsidRDefault="002B32F5" w:rsidP="00C10EAF">
      <w:pPr>
        <w:jc w:val="both"/>
        <w:rPr>
          <w:rFonts w:ascii="Book Antiqua" w:hAnsi="Book Antiqua" w:cs="Arial"/>
          <w:sz w:val="24"/>
          <w:szCs w:val="24"/>
          <w:lang w:val="en-GB"/>
        </w:rPr>
      </w:pPr>
      <w:r w:rsidRP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4 Annual cost savings </w:t>
      </w:r>
      <w:r w:rsidRPr="00B71B3D">
        <w:rPr>
          <w:rFonts w:ascii="Book Antiqua" w:hAnsi="Book Antiqua" w:cs="Arial"/>
          <w:sz w:val="24"/>
          <w:szCs w:val="24"/>
          <w:lang w:val="en-GB"/>
        </w:rPr>
        <w:t xml:space="preserve">                       </w:t>
      </w:r>
      <w:r w:rsid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 xml:space="preserve">12,000 </w:t>
      </w:r>
      <w:r w:rsidRPr="00B71B3D">
        <w:rPr>
          <w:rFonts w:ascii="Book Antiqua" w:hAnsi="Book Antiqua" w:cs="Arial"/>
          <w:sz w:val="24"/>
          <w:szCs w:val="24"/>
          <w:lang w:val="en-GB"/>
        </w:rPr>
        <w:t xml:space="preserve">     </w:t>
      </w:r>
      <w:r w:rsidR="000030DA" w:rsidRPr="00B71B3D">
        <w:rPr>
          <w:rFonts w:ascii="Book Antiqua" w:hAnsi="Book Antiqua" w:cs="Arial"/>
          <w:sz w:val="24"/>
          <w:szCs w:val="24"/>
          <w:lang w:val="en-GB"/>
        </w:rPr>
        <w:t>17,000</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The required return is 14 per cent p.a.</w:t>
      </w:r>
    </w:p>
    <w:p w:rsidR="000030DA" w:rsidRPr="00B71B3D" w:rsidRDefault="000030DA" w:rsidP="00C10EAF">
      <w:pPr>
        <w:jc w:val="both"/>
        <w:rPr>
          <w:rFonts w:ascii="Book Antiqua" w:hAnsi="Book Antiqua" w:cs="Arial"/>
          <w:sz w:val="24"/>
          <w:szCs w:val="24"/>
          <w:lang w:val="en-GB"/>
        </w:rPr>
      </w:pPr>
      <w:r w:rsidRPr="00B71B3D">
        <w:rPr>
          <w:rFonts w:ascii="Book Antiqua" w:hAnsi="Book Antiqua" w:cs="Arial"/>
          <w:sz w:val="24"/>
          <w:szCs w:val="24"/>
          <w:lang w:val="en-GB"/>
        </w:rPr>
        <w:t>The investment outlays are obviously additional cash outfl</w:t>
      </w:r>
      <w:r w:rsidR="002B32F5" w:rsidRPr="00B71B3D">
        <w:rPr>
          <w:rFonts w:ascii="Book Antiqua" w:hAnsi="Book Antiqua" w:cs="Arial"/>
          <w:sz w:val="24"/>
          <w:szCs w:val="24"/>
          <w:lang w:val="en-GB"/>
        </w:rPr>
        <w:t>ows, while the annual cost sav</w:t>
      </w:r>
      <w:r w:rsidRPr="00B71B3D">
        <w:rPr>
          <w:rFonts w:ascii="Book Antiqua" w:hAnsi="Book Antiqua" w:cs="Arial"/>
          <w:sz w:val="24"/>
          <w:szCs w:val="24"/>
          <w:lang w:val="en-GB"/>
        </w:rPr>
        <w:t>ings are cash flow benefits because total annual expenditures are reduced as a result of the investment. Should the company invest in either of the two proposals and if so, which is preferable?</w:t>
      </w:r>
    </w:p>
    <w:p w:rsidR="009D340B" w:rsidRPr="00B71B3D" w:rsidRDefault="009D340B" w:rsidP="009D340B">
      <w:pPr>
        <w:jc w:val="both"/>
        <w:rPr>
          <w:rFonts w:ascii="Book Antiqua" w:hAnsi="Book Antiqua" w:cs="Arial"/>
          <w:sz w:val="24"/>
          <w:szCs w:val="24"/>
          <w:lang w:val="en-GB"/>
        </w:rPr>
      </w:pPr>
      <w:r w:rsidRPr="00B71B3D">
        <w:rPr>
          <w:rFonts w:ascii="Book Antiqua" w:hAnsi="Book Antiqua" w:cs="Arial"/>
          <w:sz w:val="24"/>
          <w:szCs w:val="24"/>
          <w:lang w:val="en-GB"/>
        </w:rPr>
        <w:t>DISCOUNTED CASH FLOW METHODS</w:t>
      </w:r>
    </w:p>
    <w:p w:rsidR="009D340B" w:rsidRPr="00B71B3D" w:rsidRDefault="009D340B" w:rsidP="009D340B">
      <w:pPr>
        <w:pStyle w:val="ListParagraph"/>
        <w:numPr>
          <w:ilvl w:val="0"/>
          <w:numId w:val="4"/>
        </w:numPr>
        <w:jc w:val="both"/>
        <w:rPr>
          <w:rFonts w:ascii="Book Antiqua" w:hAnsi="Book Antiqua" w:cs="Arial"/>
          <w:sz w:val="24"/>
          <w:szCs w:val="24"/>
          <w:lang w:val="en-GB"/>
        </w:rPr>
      </w:pPr>
      <w:r w:rsidRPr="00B71B3D">
        <w:rPr>
          <w:rFonts w:ascii="Book Antiqua" w:hAnsi="Book Antiqua" w:cs="Arial"/>
          <w:sz w:val="24"/>
          <w:szCs w:val="24"/>
          <w:lang w:val="en-GB"/>
        </w:rPr>
        <w:t>The Payback Period</w:t>
      </w:r>
    </w:p>
    <w:p w:rsidR="009D340B" w:rsidRPr="00B71B3D" w:rsidRDefault="009D340B" w:rsidP="009D340B">
      <w:pPr>
        <w:jc w:val="both"/>
        <w:rPr>
          <w:rFonts w:ascii="Book Antiqua" w:hAnsi="Book Antiqua" w:cs="Arial"/>
          <w:sz w:val="24"/>
          <w:szCs w:val="24"/>
          <w:lang w:val="en-GB"/>
        </w:rPr>
      </w:pPr>
      <w:r w:rsidRPr="00B71B3D">
        <w:rPr>
          <w:rFonts w:ascii="Book Antiqua" w:hAnsi="Book Antiqua" w:cs="Arial"/>
          <w:sz w:val="24"/>
          <w:szCs w:val="24"/>
          <w:lang w:val="en-GB"/>
        </w:rPr>
        <w:t xml:space="preserve">This method does not factor in the time value of money, in other words a shilling today is deemed to be equivalent to a shilling tomorrow. The interest here is the PERIOD in which the project will pay back or recoup the initial investment. How long will the investors in K and N have to wait till they recoup their investments? </w:t>
      </w:r>
      <w:r w:rsidR="00AF2700" w:rsidRPr="00B71B3D">
        <w:rPr>
          <w:rFonts w:ascii="Book Antiqua" w:hAnsi="Book Antiqua" w:cs="Arial"/>
          <w:sz w:val="24"/>
          <w:szCs w:val="24"/>
          <w:lang w:val="en-GB"/>
        </w:rPr>
        <w:t>Which of the two investments is better?</w:t>
      </w:r>
    </w:p>
    <w:p w:rsidR="00273815" w:rsidRPr="00B71B3D" w:rsidRDefault="009D340B" w:rsidP="009D340B">
      <w:pPr>
        <w:jc w:val="both"/>
        <w:rPr>
          <w:rFonts w:ascii="Book Antiqua" w:hAnsi="Book Antiqua" w:cs="Arial"/>
          <w:sz w:val="24"/>
          <w:szCs w:val="24"/>
          <w:lang w:val="en-GB"/>
        </w:rPr>
      </w:pPr>
      <w:r w:rsidRPr="00B71B3D">
        <w:rPr>
          <w:rFonts w:ascii="Book Antiqua" w:hAnsi="Book Antiqua" w:cs="Arial"/>
          <w:sz w:val="24"/>
          <w:szCs w:val="24"/>
          <w:lang w:val="en-GB"/>
        </w:rPr>
        <w:t>SOLUTION: See class illustration.</w:t>
      </w:r>
    </w:p>
    <w:p w:rsidR="00273815" w:rsidRPr="00B71B3D" w:rsidRDefault="00273815" w:rsidP="009D340B">
      <w:pPr>
        <w:jc w:val="both"/>
        <w:rPr>
          <w:rFonts w:ascii="Book Antiqua" w:hAnsi="Book Antiqua" w:cs="Arial"/>
          <w:sz w:val="24"/>
          <w:szCs w:val="24"/>
          <w:lang w:val="en-GB"/>
        </w:rPr>
      </w:pPr>
      <w:r w:rsidRPr="00B71B3D">
        <w:rPr>
          <w:rFonts w:ascii="Book Antiqua" w:hAnsi="Book Antiqua" w:cs="Arial"/>
          <w:sz w:val="24"/>
          <w:szCs w:val="24"/>
          <w:lang w:val="en-GB"/>
        </w:rPr>
        <w:t>This method is simple, but ignores cash flows after the payback.</w:t>
      </w:r>
    </w:p>
    <w:p w:rsidR="009D340B" w:rsidRPr="00B71B3D" w:rsidRDefault="009D340B" w:rsidP="009D340B">
      <w:pPr>
        <w:pStyle w:val="ListParagraph"/>
        <w:numPr>
          <w:ilvl w:val="0"/>
          <w:numId w:val="4"/>
        </w:numPr>
        <w:jc w:val="both"/>
        <w:rPr>
          <w:rFonts w:ascii="Book Antiqua" w:hAnsi="Book Antiqua" w:cs="Arial"/>
          <w:sz w:val="24"/>
          <w:szCs w:val="24"/>
          <w:lang w:val="en-GB"/>
        </w:rPr>
      </w:pPr>
      <w:r w:rsidRPr="00B71B3D">
        <w:rPr>
          <w:rFonts w:ascii="Book Antiqua" w:hAnsi="Book Antiqua" w:cs="Arial"/>
          <w:sz w:val="24"/>
          <w:szCs w:val="24"/>
          <w:lang w:val="en-GB"/>
        </w:rPr>
        <w:lastRenderedPageBreak/>
        <w:t>The Accounting Rate of Return</w:t>
      </w:r>
    </w:p>
    <w:p w:rsidR="000464A2" w:rsidRPr="00B71B3D" w:rsidRDefault="000464A2" w:rsidP="009D340B">
      <w:pPr>
        <w:jc w:val="both"/>
        <w:rPr>
          <w:rFonts w:ascii="Book Antiqua" w:hAnsi="Book Antiqua" w:cs="Arial"/>
          <w:sz w:val="24"/>
          <w:szCs w:val="24"/>
          <w:lang w:val="en-GB"/>
        </w:rPr>
      </w:pPr>
      <w:r w:rsidRPr="00B71B3D">
        <w:rPr>
          <w:rFonts w:ascii="Book Antiqua" w:hAnsi="Book Antiqua" w:cs="Arial"/>
          <w:sz w:val="24"/>
          <w:szCs w:val="24"/>
          <w:lang w:val="en-GB"/>
        </w:rPr>
        <w:t>The amount of profit, or return, that an individual can expect based on an investment made. Accounting rate of return divides the average profit by the initial investment in order to get the ratio or return that can be expected. This allows an investor or business owner to easily compare the profit potential for projects, products and investments. ARR is considered a straight-line method of gathering quantitative information. While this is a positive measure in some aspects, its lack of sophistication is also a drawback. ARR does not consider the time value of money, which means that returns taken in during later years may be worth less than those taken in now, and does not consider cash flows, which can be an integral part of maintaining a business. It is also based on accounting measures based on questionable principles and assumptions.</w:t>
      </w:r>
    </w:p>
    <w:p w:rsidR="000464A2" w:rsidRPr="00B71B3D" w:rsidRDefault="009D340B" w:rsidP="009D340B">
      <w:pPr>
        <w:jc w:val="both"/>
        <w:rPr>
          <w:rFonts w:ascii="Book Antiqua" w:hAnsi="Book Antiqua" w:cs="Arial"/>
          <w:sz w:val="24"/>
          <w:szCs w:val="24"/>
          <w:lang w:val="en-GB"/>
        </w:rPr>
      </w:pPr>
      <w:r w:rsidRPr="00B71B3D">
        <w:rPr>
          <w:rFonts w:ascii="Book Antiqua" w:hAnsi="Book Antiqua" w:cs="Arial"/>
          <w:sz w:val="24"/>
          <w:szCs w:val="24"/>
          <w:lang w:val="en-GB"/>
        </w:rPr>
        <w:t>The example above is not appropriate to illustrate this method. See another illustration for this method towards the end.</w:t>
      </w:r>
    </w:p>
    <w:p w:rsidR="002B32F5" w:rsidRPr="00B71B3D" w:rsidRDefault="009D340B" w:rsidP="00C10EAF">
      <w:pPr>
        <w:jc w:val="both"/>
        <w:rPr>
          <w:rFonts w:ascii="Book Antiqua" w:hAnsi="Book Antiqua" w:cs="Arial"/>
          <w:sz w:val="24"/>
          <w:szCs w:val="24"/>
          <w:lang w:val="en-GB"/>
        </w:rPr>
      </w:pPr>
      <w:r w:rsidRPr="00B71B3D">
        <w:rPr>
          <w:rFonts w:ascii="Book Antiqua" w:hAnsi="Book Antiqua" w:cs="Arial"/>
          <w:sz w:val="24"/>
          <w:szCs w:val="24"/>
          <w:lang w:val="en-GB"/>
        </w:rPr>
        <w:t>DISCOUNTED CASH FLOW METHODS</w:t>
      </w:r>
    </w:p>
    <w:p w:rsidR="002B32F5" w:rsidRPr="00B71B3D" w:rsidRDefault="002B32F5" w:rsidP="002B32F5">
      <w:pPr>
        <w:pStyle w:val="ListParagraph"/>
        <w:numPr>
          <w:ilvl w:val="0"/>
          <w:numId w:val="3"/>
        </w:numPr>
        <w:jc w:val="both"/>
        <w:rPr>
          <w:rFonts w:ascii="Book Antiqua" w:hAnsi="Book Antiqua" w:cs="Arial"/>
          <w:sz w:val="24"/>
          <w:szCs w:val="24"/>
          <w:lang w:val="en-GB"/>
        </w:rPr>
      </w:pPr>
      <w:r w:rsidRPr="00B71B3D">
        <w:rPr>
          <w:rFonts w:ascii="Book Antiqua" w:hAnsi="Book Antiqua" w:cs="Arial"/>
          <w:sz w:val="24"/>
          <w:szCs w:val="24"/>
          <w:lang w:val="en-GB"/>
        </w:rPr>
        <w:t>The Net present value method (NPV)</w:t>
      </w:r>
    </w:p>
    <w:p w:rsidR="00F17BFA" w:rsidRPr="00B71B3D" w:rsidRDefault="00645DE0" w:rsidP="008B4B00">
      <w:pPr>
        <w:rPr>
          <w:rFonts w:ascii="Book Antiqua" w:hAnsi="Book Antiqua" w:cs="Arial"/>
          <w:sz w:val="24"/>
          <w:szCs w:val="24"/>
          <w:lang w:val="en-GB"/>
        </w:rPr>
      </w:pPr>
      <w:r w:rsidRPr="00B71B3D">
        <w:rPr>
          <w:rFonts w:ascii="Book Antiqua" w:hAnsi="Book Antiqua" w:cs="Arial"/>
          <w:sz w:val="24"/>
          <w:szCs w:val="24"/>
          <w:lang w:val="en-GB"/>
        </w:rPr>
        <w:t xml:space="preserve">This is a widely used approach for evaluating an investment project. Under the net present value method, the present value (PV) of all cash inflows from the project is compared against the initial investment (I). The </w:t>
      </w:r>
      <w:hyperlink r:id="rId8" w:history="1">
        <w:r w:rsidRPr="00B71B3D">
          <w:rPr>
            <w:rFonts w:ascii="Book Antiqua" w:hAnsi="Book Antiqua" w:cs="Arial"/>
            <w:sz w:val="24"/>
            <w:szCs w:val="24"/>
            <w:lang w:val="en-GB"/>
          </w:rPr>
          <w:t>net present value (NPV)</w:t>
        </w:r>
      </w:hyperlink>
      <w:r w:rsidRPr="00B71B3D">
        <w:rPr>
          <w:rFonts w:ascii="Book Antiqua" w:hAnsi="Book Antiqua" w:cs="Arial"/>
          <w:sz w:val="24"/>
          <w:szCs w:val="24"/>
          <w:lang w:val="en-GB"/>
        </w:rPr>
        <w:t xml:space="preserve"> , which is the difference between the present value and the initial investment (i.e., NPV = PV - I), determines whether the project is an acceptable investment. To compute the present value of cash inflows, a rate called the </w:t>
      </w:r>
      <w:hyperlink r:id="rId9" w:history="1">
        <w:r w:rsidRPr="00B71B3D">
          <w:rPr>
            <w:rFonts w:ascii="Book Antiqua" w:hAnsi="Book Antiqua" w:cs="Arial"/>
            <w:sz w:val="24"/>
            <w:szCs w:val="24"/>
            <w:lang w:val="en-GB"/>
          </w:rPr>
          <w:t>cost of capital</w:t>
        </w:r>
      </w:hyperlink>
      <w:r w:rsidRPr="00B71B3D">
        <w:rPr>
          <w:rFonts w:ascii="Book Antiqua" w:hAnsi="Book Antiqua" w:cs="Arial"/>
          <w:sz w:val="24"/>
          <w:szCs w:val="24"/>
          <w:lang w:val="en-GB"/>
        </w:rPr>
        <w:t xml:space="preserve"> is used for discounting. Under the method, if the net present value is positive (NPV &gt; 0 or PV &gt; </w:t>
      </w:r>
      <w:r w:rsidR="00BF323F" w:rsidRPr="00B71B3D">
        <w:rPr>
          <w:rFonts w:ascii="Book Antiqua" w:hAnsi="Book Antiqua" w:cs="Arial"/>
          <w:sz w:val="24"/>
          <w:szCs w:val="24"/>
          <w:lang w:val="en-GB"/>
        </w:rPr>
        <w:t xml:space="preserve">I), the project should be </w:t>
      </w:r>
      <w:r w:rsidRPr="00B71B3D">
        <w:rPr>
          <w:rFonts w:ascii="Book Antiqua" w:hAnsi="Book Antiqua" w:cs="Arial"/>
          <w:sz w:val="24"/>
          <w:szCs w:val="24"/>
          <w:lang w:val="en-GB"/>
        </w:rPr>
        <w:t xml:space="preserve">accepted. </w:t>
      </w:r>
      <w:r w:rsidRPr="00B71B3D">
        <w:rPr>
          <w:rFonts w:ascii="Book Antiqua" w:hAnsi="Book Antiqua" w:cs="Arial"/>
          <w:sz w:val="24"/>
          <w:szCs w:val="24"/>
          <w:lang w:val="en-GB"/>
        </w:rPr>
        <w:br/>
      </w:r>
      <w:r w:rsidRPr="00B71B3D">
        <w:rPr>
          <w:rFonts w:ascii="Book Antiqua" w:hAnsi="Book Antiqua" w:cs="Arial"/>
          <w:sz w:val="24"/>
          <w:szCs w:val="24"/>
          <w:lang w:val="en-GB"/>
        </w:rPr>
        <w:br/>
      </w:r>
      <m:oMathPara>
        <m:oMath>
          <m:r>
            <m:rPr>
              <m:sty m:val="p"/>
            </m:rPr>
            <w:rPr>
              <w:rFonts w:ascii="Cambria Math" w:hAnsi="Cambria Math" w:cs="Arial"/>
              <w:sz w:val="24"/>
              <w:szCs w:val="24"/>
              <w:lang w:val="en-GB"/>
            </w:rPr>
            <m:t>NPV</m:t>
          </m:r>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CF1</m:t>
              </m:r>
            </m:num>
            <m:den>
              <m:sSup>
                <m:sSupPr>
                  <m:ctrlPr>
                    <w:rPr>
                      <w:rFonts w:ascii="Cambria Math" w:hAnsi="Cambria Math" w:cs="Arial"/>
                      <w:i/>
                      <w:sz w:val="24"/>
                      <w:szCs w:val="24"/>
                      <w:lang w:val="en-GB"/>
                    </w:rPr>
                  </m:ctrlPr>
                </m:sSupPr>
                <m:e>
                  <m:r>
                    <w:rPr>
                      <w:rFonts w:ascii="Cambria Math" w:hAnsi="Cambria Math" w:cs="Arial"/>
                      <w:sz w:val="24"/>
                      <w:szCs w:val="24"/>
                      <w:lang w:val="en-GB"/>
                    </w:rPr>
                    <m:t>(1+r)</m:t>
                  </m:r>
                </m:e>
                <m:sup>
                  <m:r>
                    <w:rPr>
                      <w:rFonts w:ascii="Cambria Math" w:hAnsi="Cambria Math" w:cs="Arial"/>
                      <w:sz w:val="24"/>
                      <w:szCs w:val="24"/>
                      <w:lang w:val="en-GB"/>
                    </w:rPr>
                    <m:t>1</m:t>
                  </m:r>
                </m:sup>
              </m:sSup>
            </m:den>
          </m:f>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CF2</m:t>
              </m:r>
            </m:num>
            <m:den>
              <m:sSup>
                <m:sSupPr>
                  <m:ctrlPr>
                    <w:rPr>
                      <w:rFonts w:ascii="Cambria Math" w:hAnsi="Cambria Math" w:cs="Arial"/>
                      <w:i/>
                      <w:sz w:val="24"/>
                      <w:szCs w:val="24"/>
                      <w:lang w:val="en-GB"/>
                    </w:rPr>
                  </m:ctrlPr>
                </m:sSupPr>
                <m:e>
                  <m:r>
                    <w:rPr>
                      <w:rFonts w:ascii="Cambria Math" w:hAnsi="Cambria Math" w:cs="Arial"/>
                      <w:sz w:val="24"/>
                      <w:szCs w:val="24"/>
                      <w:lang w:val="en-GB"/>
                    </w:rPr>
                    <m:t>(1+r)</m:t>
                  </m:r>
                </m:e>
                <m:sup>
                  <m:r>
                    <w:rPr>
                      <w:rFonts w:ascii="Cambria Math" w:hAnsi="Cambria Math" w:cs="Arial"/>
                      <w:sz w:val="24"/>
                      <w:szCs w:val="24"/>
                      <w:lang w:val="en-GB"/>
                    </w:rPr>
                    <m:t>2</m:t>
                  </m:r>
                </m:sup>
              </m:sSup>
            </m:den>
          </m:f>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CFn</m:t>
              </m:r>
            </m:num>
            <m:den>
              <m:sSup>
                <m:sSupPr>
                  <m:ctrlPr>
                    <w:rPr>
                      <w:rFonts w:ascii="Cambria Math" w:hAnsi="Cambria Math" w:cs="Arial"/>
                      <w:i/>
                      <w:sz w:val="24"/>
                      <w:szCs w:val="24"/>
                      <w:lang w:val="en-GB"/>
                    </w:rPr>
                  </m:ctrlPr>
                </m:sSupPr>
                <m:e>
                  <m:d>
                    <m:dPr>
                      <m:ctrlPr>
                        <w:rPr>
                          <w:rFonts w:ascii="Cambria Math" w:hAnsi="Cambria Math" w:cs="Arial"/>
                          <w:i/>
                          <w:sz w:val="24"/>
                          <w:szCs w:val="24"/>
                          <w:lang w:val="en-GB"/>
                        </w:rPr>
                      </m:ctrlPr>
                    </m:dPr>
                    <m:e>
                      <m:r>
                        <w:rPr>
                          <w:rFonts w:ascii="Cambria Math" w:hAnsi="Cambria Math" w:cs="Arial"/>
                          <w:sz w:val="24"/>
                          <w:szCs w:val="24"/>
                          <w:lang w:val="en-GB"/>
                        </w:rPr>
                        <m:t>1+r</m:t>
                      </m:r>
                    </m:e>
                  </m:d>
                </m:e>
                <m:sup>
                  <m:r>
                    <w:rPr>
                      <w:rFonts w:ascii="Cambria Math" w:hAnsi="Cambria Math" w:cs="Arial"/>
                      <w:sz w:val="24"/>
                      <w:szCs w:val="24"/>
                      <w:lang w:val="en-GB"/>
                    </w:rPr>
                    <m:t>n</m:t>
                  </m:r>
                </m:sup>
              </m:sSup>
            </m:den>
          </m:f>
          <m:r>
            <w:rPr>
              <w:rFonts w:ascii="Cambria Math" w:hAnsi="Cambria Math" w:cs="Arial"/>
              <w:sz w:val="24"/>
              <w:szCs w:val="24"/>
              <w:lang w:val="en-GB"/>
            </w:rPr>
            <m:t>-I</m:t>
          </m:r>
        </m:oMath>
      </m:oMathPara>
    </w:p>
    <w:p w:rsidR="00F17BFA" w:rsidRPr="00B71B3D" w:rsidRDefault="00F17BFA" w:rsidP="00F17BFA">
      <w:pPr>
        <w:rPr>
          <w:rFonts w:ascii="Book Antiqua" w:hAnsi="Book Antiqua" w:cs="Arial"/>
          <w:sz w:val="24"/>
          <w:szCs w:val="24"/>
          <w:lang w:val="en-GB"/>
        </w:rPr>
      </w:pPr>
      <w:r w:rsidRPr="00B71B3D">
        <w:rPr>
          <w:rFonts w:ascii="Book Antiqua" w:hAnsi="Book Antiqua" w:cs="Arial"/>
          <w:sz w:val="24"/>
          <w:szCs w:val="24"/>
          <w:lang w:val="en-GB"/>
        </w:rPr>
        <w:t>For example, the NPV for K is computed as follows.</w:t>
      </w:r>
    </w:p>
    <w:p w:rsidR="00F17BFA" w:rsidRPr="00B71B3D" w:rsidRDefault="00F17BFA" w:rsidP="00F17BFA">
      <w:pPr>
        <w:jc w:val="both"/>
        <w:rPr>
          <w:rFonts w:ascii="Book Antiqua" w:hAnsi="Book Antiqua" w:cs="Arial"/>
          <w:sz w:val="24"/>
          <w:szCs w:val="24"/>
          <w:lang w:val="en-GB"/>
        </w:rPr>
      </w:pPr>
      <w:r w:rsidRPr="00B71B3D">
        <w:rPr>
          <w:rFonts w:ascii="Book Antiqua" w:hAnsi="Book Antiqua" w:cs="Arial"/>
          <w:sz w:val="24"/>
          <w:szCs w:val="24"/>
          <w:lang w:val="en-GB"/>
        </w:rPr>
        <w:tab/>
      </w:r>
      <m:oMath>
        <m:r>
          <m:rPr>
            <m:sty m:val="p"/>
          </m:rPr>
          <w:rPr>
            <w:rFonts w:ascii="Cambria Math" w:hAnsi="Cambria Math" w:cs="Arial"/>
            <w:sz w:val="24"/>
            <w:szCs w:val="24"/>
            <w:lang w:val="en-GB"/>
          </w:rPr>
          <w:br/>
        </m:r>
      </m:oMath>
      <m:oMathPara>
        <m:oMath>
          <m:r>
            <m:rPr>
              <m:sty m:val="p"/>
            </m:rPr>
            <w:rPr>
              <w:rFonts w:ascii="Cambria Math" w:hAnsi="Cambria Math" w:cs="Arial"/>
              <w:sz w:val="24"/>
              <w:szCs w:val="24"/>
              <w:lang w:val="en-GB"/>
            </w:rPr>
            <m:t xml:space="preserve">NPV </m:t>
          </m:r>
          <m:d>
            <m:dPr>
              <m:ctrlPr>
                <w:rPr>
                  <w:rFonts w:ascii="Cambria Math" w:hAnsi="Cambria Math" w:cs="Arial"/>
                  <w:sz w:val="24"/>
                  <w:szCs w:val="24"/>
                  <w:lang w:val="en-GB"/>
                </w:rPr>
              </m:ctrlPr>
            </m:dPr>
            <m:e>
              <m:r>
                <m:rPr>
                  <m:sty m:val="p"/>
                </m:rPr>
                <w:rPr>
                  <w:rFonts w:ascii="Cambria Math" w:hAnsi="Cambria Math" w:cs="Arial"/>
                  <w:sz w:val="24"/>
                  <w:szCs w:val="24"/>
                  <w:lang w:val="en-GB"/>
                </w:rPr>
                <m:t>K</m:t>
              </m:r>
            </m:e>
          </m:d>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16,000</m:t>
              </m:r>
            </m:num>
            <m:den>
              <m:sSup>
                <m:sSupPr>
                  <m:ctrlPr>
                    <w:rPr>
                      <w:rFonts w:ascii="Cambria Math" w:hAnsi="Cambria Math" w:cs="Arial"/>
                      <w:i/>
                      <w:sz w:val="24"/>
                      <w:szCs w:val="24"/>
                      <w:lang w:val="en-GB"/>
                    </w:rPr>
                  </m:ctrlPr>
                </m:sSupPr>
                <m:e>
                  <m:d>
                    <m:dPr>
                      <m:ctrlPr>
                        <w:rPr>
                          <w:rFonts w:ascii="Cambria Math" w:hAnsi="Cambria Math" w:cs="Arial"/>
                          <w:i/>
                          <w:sz w:val="24"/>
                          <w:szCs w:val="24"/>
                          <w:lang w:val="en-GB"/>
                        </w:rPr>
                      </m:ctrlPr>
                    </m:dPr>
                    <m:e>
                      <m:r>
                        <w:rPr>
                          <w:rFonts w:ascii="Cambria Math" w:hAnsi="Cambria Math" w:cs="Arial"/>
                          <w:sz w:val="24"/>
                          <w:szCs w:val="24"/>
                          <w:lang w:val="en-GB"/>
                        </w:rPr>
                        <m:t>1+14%</m:t>
                      </m:r>
                    </m:e>
                  </m:d>
                </m:e>
                <m:sup>
                  <m:r>
                    <w:rPr>
                      <w:rFonts w:ascii="Cambria Math" w:hAnsi="Cambria Math" w:cs="Arial"/>
                      <w:sz w:val="24"/>
                      <w:szCs w:val="24"/>
                      <w:lang w:val="en-GB"/>
                    </w:rPr>
                    <m:t>1</m:t>
                  </m:r>
                </m:sup>
              </m:sSup>
            </m:den>
          </m:f>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16,000</m:t>
              </m:r>
            </m:num>
            <m:den>
              <m:sSup>
                <m:sSupPr>
                  <m:ctrlPr>
                    <w:rPr>
                      <w:rFonts w:ascii="Cambria Math" w:hAnsi="Cambria Math" w:cs="Arial"/>
                      <w:i/>
                      <w:sz w:val="24"/>
                      <w:szCs w:val="24"/>
                      <w:lang w:val="en-GB"/>
                    </w:rPr>
                  </m:ctrlPr>
                </m:sSupPr>
                <m:e>
                  <m:d>
                    <m:dPr>
                      <m:ctrlPr>
                        <w:rPr>
                          <w:rFonts w:ascii="Cambria Math" w:hAnsi="Cambria Math" w:cs="Arial"/>
                          <w:i/>
                          <w:sz w:val="24"/>
                          <w:szCs w:val="24"/>
                          <w:lang w:val="en-GB"/>
                        </w:rPr>
                      </m:ctrlPr>
                    </m:dPr>
                    <m:e>
                      <m:r>
                        <w:rPr>
                          <w:rFonts w:ascii="Cambria Math" w:hAnsi="Cambria Math" w:cs="Arial"/>
                          <w:sz w:val="24"/>
                          <w:szCs w:val="24"/>
                          <w:lang w:val="en-GB"/>
                        </w:rPr>
                        <m:t>1+14%</m:t>
                      </m:r>
                    </m:e>
                  </m:d>
                </m:e>
                <m:sup>
                  <m:r>
                    <w:rPr>
                      <w:rFonts w:ascii="Cambria Math" w:hAnsi="Cambria Math" w:cs="Arial"/>
                      <w:sz w:val="24"/>
                      <w:szCs w:val="24"/>
                      <w:lang w:val="en-GB"/>
                    </w:rPr>
                    <m:t>2</m:t>
                  </m:r>
                </m:sup>
              </m:sSup>
            </m:den>
          </m:f>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16,000</m:t>
              </m:r>
            </m:num>
            <m:den>
              <m:sSup>
                <m:sSupPr>
                  <m:ctrlPr>
                    <w:rPr>
                      <w:rFonts w:ascii="Cambria Math" w:hAnsi="Cambria Math" w:cs="Arial"/>
                      <w:i/>
                      <w:sz w:val="24"/>
                      <w:szCs w:val="24"/>
                      <w:lang w:val="en-GB"/>
                    </w:rPr>
                  </m:ctrlPr>
                </m:sSupPr>
                <m:e>
                  <m:d>
                    <m:dPr>
                      <m:ctrlPr>
                        <w:rPr>
                          <w:rFonts w:ascii="Cambria Math" w:hAnsi="Cambria Math" w:cs="Arial"/>
                          <w:i/>
                          <w:sz w:val="24"/>
                          <w:szCs w:val="24"/>
                          <w:lang w:val="en-GB"/>
                        </w:rPr>
                      </m:ctrlPr>
                    </m:dPr>
                    <m:e>
                      <m:r>
                        <w:rPr>
                          <w:rFonts w:ascii="Cambria Math" w:hAnsi="Cambria Math" w:cs="Arial"/>
                          <w:sz w:val="24"/>
                          <w:szCs w:val="24"/>
                          <w:lang w:val="en-GB"/>
                        </w:rPr>
                        <m:t>1+14%</m:t>
                      </m:r>
                    </m:e>
                  </m:d>
                </m:e>
                <m:sup>
                  <m:r>
                    <w:rPr>
                      <w:rFonts w:ascii="Cambria Math" w:hAnsi="Cambria Math" w:cs="Arial"/>
                      <w:sz w:val="24"/>
                      <w:szCs w:val="24"/>
                      <w:lang w:val="en-GB"/>
                    </w:rPr>
                    <m:t>3</m:t>
                  </m:r>
                </m:sup>
              </m:sSup>
            </m:den>
          </m:f>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12,000</m:t>
              </m:r>
            </m:num>
            <m:den>
              <m:sSup>
                <m:sSupPr>
                  <m:ctrlPr>
                    <w:rPr>
                      <w:rFonts w:ascii="Cambria Math" w:hAnsi="Cambria Math" w:cs="Arial"/>
                      <w:i/>
                      <w:sz w:val="24"/>
                      <w:szCs w:val="24"/>
                      <w:lang w:val="en-GB"/>
                    </w:rPr>
                  </m:ctrlPr>
                </m:sSupPr>
                <m:e>
                  <m:d>
                    <m:dPr>
                      <m:ctrlPr>
                        <w:rPr>
                          <w:rFonts w:ascii="Cambria Math" w:hAnsi="Cambria Math" w:cs="Arial"/>
                          <w:i/>
                          <w:sz w:val="24"/>
                          <w:szCs w:val="24"/>
                          <w:lang w:val="en-GB"/>
                        </w:rPr>
                      </m:ctrlPr>
                    </m:dPr>
                    <m:e>
                      <m:r>
                        <w:rPr>
                          <w:rFonts w:ascii="Cambria Math" w:hAnsi="Cambria Math" w:cs="Arial"/>
                          <w:sz w:val="24"/>
                          <w:szCs w:val="24"/>
                          <w:lang w:val="en-GB"/>
                        </w:rPr>
                        <m:t>1+14%</m:t>
                      </m:r>
                    </m:e>
                  </m:d>
                </m:e>
                <m:sup>
                  <m:r>
                    <w:rPr>
                      <w:rFonts w:ascii="Cambria Math" w:hAnsi="Cambria Math" w:cs="Arial"/>
                      <w:sz w:val="24"/>
                      <w:szCs w:val="24"/>
                      <w:lang w:val="en-GB"/>
                    </w:rPr>
                    <m:t>4</m:t>
                  </m:r>
                </m:sup>
              </m:sSup>
            </m:den>
          </m:f>
          <m:r>
            <w:rPr>
              <w:rFonts w:ascii="Cambria Math" w:hAnsi="Cambria Math" w:cs="Arial"/>
              <w:sz w:val="24"/>
              <w:szCs w:val="24"/>
              <w:lang w:val="en-GB"/>
            </w:rPr>
            <m:t>-40,000</m:t>
          </m:r>
        </m:oMath>
      </m:oMathPara>
    </w:p>
    <w:p w:rsidR="008B4B00" w:rsidRPr="00B71B3D" w:rsidRDefault="00F17BFA" w:rsidP="00F17BFA">
      <w:pPr>
        <w:tabs>
          <w:tab w:val="left" w:pos="2610"/>
        </w:tabs>
        <w:rPr>
          <w:rFonts w:ascii="Book Antiqua" w:hAnsi="Book Antiqua" w:cs="Arial"/>
          <w:sz w:val="24"/>
          <w:szCs w:val="24"/>
          <w:lang w:val="en-GB"/>
        </w:rPr>
      </w:pPr>
      <w:r w:rsidRPr="00B71B3D">
        <w:rPr>
          <w:rFonts w:ascii="Book Antiqua" w:hAnsi="Book Antiqua" w:cs="Arial"/>
          <w:sz w:val="24"/>
          <w:szCs w:val="24"/>
          <w:lang w:val="en-GB"/>
        </w:rPr>
        <w:t>Calculate this</w:t>
      </w:r>
      <w:r w:rsidR="008B4B00" w:rsidRPr="00B71B3D">
        <w:rPr>
          <w:rFonts w:ascii="Book Antiqua" w:hAnsi="Book Antiqua" w:cs="Arial"/>
          <w:sz w:val="24"/>
          <w:szCs w:val="24"/>
          <w:lang w:val="en-GB"/>
        </w:rPr>
        <w:t>, is the NPV greater than Zero? Or in other words is the PV at least equal to the initial cost of the project</w:t>
      </w:r>
      <w:r w:rsidRPr="00B71B3D">
        <w:rPr>
          <w:rFonts w:ascii="Book Antiqua" w:hAnsi="Book Antiqua" w:cs="Arial"/>
          <w:sz w:val="24"/>
          <w:szCs w:val="24"/>
          <w:lang w:val="en-GB"/>
        </w:rPr>
        <w:t xml:space="preserve">. </w:t>
      </w:r>
    </w:p>
    <w:p w:rsidR="008B4B00" w:rsidRPr="00B71B3D" w:rsidRDefault="008B4B00" w:rsidP="00F17BFA">
      <w:pPr>
        <w:tabs>
          <w:tab w:val="left" w:pos="2610"/>
        </w:tabs>
        <w:rPr>
          <w:rFonts w:ascii="Book Antiqua" w:hAnsi="Book Antiqua" w:cs="Arial"/>
          <w:sz w:val="24"/>
          <w:szCs w:val="24"/>
          <w:lang w:val="en-GB"/>
        </w:rPr>
      </w:pPr>
    </w:p>
    <w:p w:rsidR="008B4B00" w:rsidRPr="00B71B3D" w:rsidRDefault="00F17BFA" w:rsidP="00F17BFA">
      <w:pPr>
        <w:tabs>
          <w:tab w:val="left" w:pos="2610"/>
        </w:tabs>
        <w:rPr>
          <w:rFonts w:ascii="Book Antiqua" w:hAnsi="Book Antiqua" w:cs="Arial"/>
          <w:sz w:val="24"/>
          <w:szCs w:val="24"/>
          <w:lang w:val="en-GB"/>
        </w:rPr>
      </w:pPr>
      <w:r w:rsidRPr="00B71B3D">
        <w:rPr>
          <w:rFonts w:ascii="Book Antiqua" w:hAnsi="Book Antiqua" w:cs="Arial"/>
          <w:sz w:val="24"/>
          <w:szCs w:val="24"/>
          <w:lang w:val="en-GB"/>
        </w:rPr>
        <w:t xml:space="preserve">Then use the same approach to get the NPV for N. </w:t>
      </w:r>
      <w:r w:rsidR="008B4B00" w:rsidRPr="00B71B3D">
        <w:rPr>
          <w:rFonts w:ascii="Book Antiqua" w:hAnsi="Book Antiqua" w:cs="Arial"/>
          <w:sz w:val="24"/>
          <w:szCs w:val="24"/>
          <w:lang w:val="en-GB"/>
        </w:rPr>
        <w:t>is the NPV greater than Zero?</w:t>
      </w:r>
    </w:p>
    <w:p w:rsidR="008B4B00" w:rsidRPr="00B71B3D" w:rsidRDefault="008B4B00" w:rsidP="00F17BFA">
      <w:pPr>
        <w:tabs>
          <w:tab w:val="left" w:pos="2610"/>
        </w:tabs>
        <w:rPr>
          <w:rFonts w:ascii="Book Antiqua" w:hAnsi="Book Antiqua" w:cs="Arial"/>
          <w:sz w:val="24"/>
          <w:szCs w:val="24"/>
          <w:lang w:val="en-GB"/>
        </w:rPr>
      </w:pPr>
    </w:p>
    <w:p w:rsidR="00F17BFA" w:rsidRPr="00B71B3D" w:rsidRDefault="00F17BFA" w:rsidP="00F17BFA">
      <w:pPr>
        <w:tabs>
          <w:tab w:val="left" w:pos="2610"/>
        </w:tabs>
        <w:rPr>
          <w:rFonts w:ascii="Book Antiqua" w:hAnsi="Book Antiqua" w:cs="Arial"/>
          <w:sz w:val="24"/>
          <w:szCs w:val="24"/>
          <w:lang w:val="en-GB"/>
        </w:rPr>
      </w:pPr>
      <w:r w:rsidRPr="00B71B3D">
        <w:rPr>
          <w:rFonts w:ascii="Book Antiqua" w:hAnsi="Book Antiqua" w:cs="Arial"/>
          <w:sz w:val="24"/>
          <w:szCs w:val="24"/>
          <w:lang w:val="en-GB"/>
        </w:rPr>
        <w:t xml:space="preserve">Which </w:t>
      </w:r>
      <w:r w:rsidR="008B4B00" w:rsidRPr="00B71B3D">
        <w:rPr>
          <w:rFonts w:ascii="Book Antiqua" w:hAnsi="Book Antiqua" w:cs="Arial"/>
          <w:sz w:val="24"/>
          <w:szCs w:val="24"/>
          <w:lang w:val="en-GB"/>
        </w:rPr>
        <w:t xml:space="preserve">of the two </w:t>
      </w:r>
      <w:r w:rsidRPr="00B71B3D">
        <w:rPr>
          <w:rFonts w:ascii="Book Antiqua" w:hAnsi="Book Antiqua" w:cs="Arial"/>
          <w:sz w:val="24"/>
          <w:szCs w:val="24"/>
          <w:lang w:val="en-GB"/>
        </w:rPr>
        <w:t>project</w:t>
      </w:r>
      <w:r w:rsidR="008B4B00" w:rsidRPr="00B71B3D">
        <w:rPr>
          <w:rFonts w:ascii="Book Antiqua" w:hAnsi="Book Antiqua" w:cs="Arial"/>
          <w:sz w:val="24"/>
          <w:szCs w:val="24"/>
          <w:lang w:val="en-GB"/>
        </w:rPr>
        <w:t>s</w:t>
      </w:r>
      <w:r w:rsidRPr="00B71B3D">
        <w:rPr>
          <w:rFonts w:ascii="Book Antiqua" w:hAnsi="Book Antiqua" w:cs="Arial"/>
          <w:sz w:val="24"/>
          <w:szCs w:val="24"/>
          <w:lang w:val="en-GB"/>
        </w:rPr>
        <w:t xml:space="preserve"> is better? In other words, which project has a higher NPV?</w:t>
      </w:r>
    </w:p>
    <w:p w:rsidR="00BE635F" w:rsidRPr="00B71B3D" w:rsidRDefault="00BE635F" w:rsidP="00F17BFA">
      <w:pPr>
        <w:tabs>
          <w:tab w:val="left" w:pos="2610"/>
        </w:tabs>
        <w:rPr>
          <w:rFonts w:ascii="Book Antiqua" w:hAnsi="Book Antiqua" w:cs="Arial"/>
          <w:sz w:val="24"/>
          <w:szCs w:val="24"/>
          <w:lang w:val="en-GB"/>
        </w:rPr>
      </w:pPr>
    </w:p>
    <w:p w:rsidR="00BE635F" w:rsidRPr="00B71B3D" w:rsidRDefault="00BE635F" w:rsidP="00F17BFA">
      <w:pPr>
        <w:tabs>
          <w:tab w:val="left" w:pos="2610"/>
        </w:tabs>
        <w:rPr>
          <w:rFonts w:ascii="Book Antiqua" w:hAnsi="Book Antiqua" w:cs="Arial"/>
          <w:sz w:val="24"/>
          <w:szCs w:val="24"/>
          <w:lang w:val="en-GB"/>
        </w:rPr>
      </w:pPr>
      <w:r w:rsidRPr="00B71B3D">
        <w:rPr>
          <w:rFonts w:ascii="Book Antiqua" w:hAnsi="Book Antiqua" w:cs="Arial"/>
          <w:sz w:val="24"/>
          <w:szCs w:val="24"/>
          <w:lang w:val="en-GB"/>
        </w:rPr>
        <w:lastRenderedPageBreak/>
        <w:t>NB: when NPV=0, then you are indifferent.</w:t>
      </w:r>
    </w:p>
    <w:p w:rsidR="00A23EA7" w:rsidRPr="00B71B3D" w:rsidRDefault="00BE635F" w:rsidP="00F17BFA">
      <w:pPr>
        <w:tabs>
          <w:tab w:val="left" w:pos="2610"/>
        </w:tabs>
        <w:rPr>
          <w:rFonts w:ascii="Book Antiqua" w:hAnsi="Book Antiqua" w:cs="Arial"/>
          <w:sz w:val="24"/>
          <w:szCs w:val="24"/>
          <w:lang w:val="en-GB"/>
        </w:rPr>
      </w:pPr>
      <w:r w:rsidRPr="00B71B3D">
        <w:rPr>
          <w:rFonts w:ascii="Book Antiqua" w:hAnsi="Book Antiqua" w:cs="Arial"/>
          <w:sz w:val="24"/>
          <w:szCs w:val="24"/>
          <w:lang w:val="en-GB"/>
        </w:rPr>
        <w:t>This method has the advantage in that it considers the time value of money. However there is the downside of the appropriate discount rate to use.</w:t>
      </w:r>
    </w:p>
    <w:p w:rsidR="00BE635F" w:rsidRPr="00B71B3D" w:rsidRDefault="00BE635F" w:rsidP="00BE635F">
      <w:pPr>
        <w:pStyle w:val="ListParagraph"/>
        <w:numPr>
          <w:ilvl w:val="0"/>
          <w:numId w:val="3"/>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Internal Rate of Return</w:t>
      </w:r>
    </w:p>
    <w:p w:rsidR="009D340B" w:rsidRPr="00B71B3D" w:rsidRDefault="009D340B" w:rsidP="00BE635F">
      <w:pPr>
        <w:tabs>
          <w:tab w:val="left" w:pos="2610"/>
        </w:tabs>
        <w:rPr>
          <w:rFonts w:ascii="Book Antiqua" w:hAnsi="Book Antiqua" w:cs="Arial"/>
          <w:sz w:val="24"/>
          <w:szCs w:val="24"/>
          <w:lang w:val="en-GB"/>
        </w:rPr>
      </w:pPr>
      <w:r w:rsidRPr="00B71B3D">
        <w:rPr>
          <w:rFonts w:ascii="Book Antiqua" w:hAnsi="Book Antiqua" w:cs="Arial"/>
          <w:sz w:val="24"/>
          <w:szCs w:val="24"/>
          <w:lang w:val="en-GB"/>
        </w:rPr>
        <w:t xml:space="preserve">Internal rate of return (IRR) is a common and very useful way for financial analysts to measure the effectiveness of an investment. Technically, it is the rate of return when the net present value is equal to zero. In other words, it is the rate at which the company is naturally growing. There are a few pros and cons to this metric. </w:t>
      </w:r>
    </w:p>
    <w:p w:rsidR="009D340B" w:rsidRPr="00B71B3D" w:rsidRDefault="009D340B" w:rsidP="009D340B">
      <w:pPr>
        <w:pStyle w:val="Heading3"/>
        <w:rPr>
          <w:rFonts w:ascii="Book Antiqua" w:hAnsi="Book Antiqua" w:cs="Arial"/>
          <w:color w:val="auto"/>
          <w:lang w:val="en-GB"/>
        </w:rPr>
      </w:pPr>
      <w:r w:rsidRPr="00B71B3D">
        <w:rPr>
          <w:rFonts w:ascii="Book Antiqua" w:hAnsi="Book Antiqua" w:cs="Arial"/>
          <w:color w:val="auto"/>
          <w:lang w:val="en-GB"/>
        </w:rPr>
        <w:t>PROS</w:t>
      </w:r>
    </w:p>
    <w:p w:rsidR="009D340B" w:rsidRPr="00B71B3D" w:rsidRDefault="009D340B" w:rsidP="009D340B">
      <w:pPr>
        <w:pStyle w:val="Heading4"/>
        <w:rPr>
          <w:rFonts w:ascii="Book Antiqua" w:eastAsia="Times New Roman" w:hAnsi="Book Antiqua" w:cs="Arial"/>
          <w:color w:val="auto"/>
          <w:sz w:val="24"/>
          <w:szCs w:val="24"/>
          <w:lang w:val="en-US" w:eastAsia="fr-FR"/>
        </w:rPr>
      </w:pPr>
      <w:r w:rsidRPr="00B71B3D">
        <w:rPr>
          <w:rFonts w:ascii="Book Antiqua" w:eastAsia="Times New Roman" w:hAnsi="Book Antiqua" w:cs="Arial"/>
          <w:color w:val="auto"/>
          <w:sz w:val="24"/>
          <w:szCs w:val="24"/>
          <w:lang w:val="en-US" w:eastAsia="fr-FR"/>
        </w:rPr>
        <w:t>Clarity</w:t>
      </w:r>
    </w:p>
    <w:p w:rsidR="009D340B" w:rsidRPr="00B71B3D" w:rsidRDefault="009D340B" w:rsidP="009D340B">
      <w:pPr>
        <w:shd w:val="clear" w:color="auto" w:fill="FFFFFF"/>
        <w:spacing w:before="150" w:after="150" w:line="240" w:lineRule="auto"/>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The greatest advantage to the IRR is its clarity and easy conceptualization. Most analysts and financial managers can understand the opportunity costs of a company. If the IRR exceeds this rate, then the project provides financial accretion. However, if the rate of an investment is projected to be below the IRR, then the investment would destroy company value. IRR is used in many company financial profiles due its clarity for all parties.</w:t>
      </w:r>
    </w:p>
    <w:p w:rsidR="009D340B" w:rsidRPr="00B71B3D" w:rsidRDefault="009D340B" w:rsidP="009D340B">
      <w:pPr>
        <w:pStyle w:val="Heading4"/>
        <w:rPr>
          <w:rFonts w:ascii="Book Antiqua" w:eastAsia="Times New Roman" w:hAnsi="Book Antiqua" w:cs="Arial"/>
          <w:color w:val="auto"/>
          <w:sz w:val="24"/>
          <w:szCs w:val="24"/>
          <w:lang w:val="en-US" w:eastAsia="fr-FR"/>
        </w:rPr>
      </w:pPr>
      <w:r w:rsidRPr="00B71B3D">
        <w:rPr>
          <w:rFonts w:ascii="Book Antiqua" w:eastAsia="Times New Roman" w:hAnsi="Book Antiqua" w:cs="Arial"/>
          <w:color w:val="auto"/>
          <w:sz w:val="24"/>
          <w:szCs w:val="24"/>
          <w:lang w:val="en-US" w:eastAsia="fr-FR"/>
        </w:rPr>
        <w:t>Popularity</w:t>
      </w:r>
    </w:p>
    <w:p w:rsidR="009D340B" w:rsidRPr="00B71B3D" w:rsidRDefault="009D340B" w:rsidP="00B06A6C">
      <w:pPr>
        <w:shd w:val="clear" w:color="auto" w:fill="FFFFFF"/>
        <w:spacing w:before="150" w:after="150" w:line="240" w:lineRule="auto"/>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Another important reason for using IRR is the popularity of the figure. Payback period, IRR and NPV are very common ways of looking at any investment. These figures are included in any analysis and make management's decision much easier when deciding whether to pursue a project or make an investment. It is also relatively simple to compute, so most people without advanced math skills can still use it.</w:t>
      </w:r>
    </w:p>
    <w:p w:rsidR="009D340B" w:rsidRPr="00B71B3D" w:rsidRDefault="009D340B" w:rsidP="009D340B">
      <w:pPr>
        <w:pStyle w:val="Heading3"/>
        <w:rPr>
          <w:rFonts w:ascii="Book Antiqua" w:eastAsia="Times New Roman" w:hAnsi="Book Antiqua" w:cs="Arial"/>
          <w:color w:val="auto"/>
          <w:lang w:val="en-US" w:eastAsia="fr-FR"/>
        </w:rPr>
      </w:pPr>
      <w:r w:rsidRPr="00B71B3D">
        <w:rPr>
          <w:rFonts w:ascii="Book Antiqua" w:eastAsia="Times New Roman" w:hAnsi="Book Antiqua" w:cs="Arial"/>
          <w:color w:val="auto"/>
          <w:lang w:val="en-US" w:eastAsia="fr-FR"/>
        </w:rPr>
        <w:t>CONS</w:t>
      </w:r>
    </w:p>
    <w:p w:rsidR="009D340B" w:rsidRPr="00B71B3D" w:rsidRDefault="009D340B" w:rsidP="009D340B">
      <w:pPr>
        <w:pStyle w:val="Heading4"/>
        <w:rPr>
          <w:rFonts w:ascii="Book Antiqua" w:eastAsia="Times New Roman" w:hAnsi="Book Antiqua" w:cs="Arial"/>
          <w:color w:val="auto"/>
          <w:sz w:val="24"/>
          <w:szCs w:val="24"/>
          <w:lang w:val="en-US" w:eastAsia="fr-FR"/>
        </w:rPr>
      </w:pPr>
      <w:r w:rsidRPr="00B71B3D">
        <w:rPr>
          <w:rFonts w:ascii="Book Antiqua" w:eastAsia="Times New Roman" w:hAnsi="Book Antiqua" w:cs="Arial"/>
          <w:color w:val="auto"/>
          <w:sz w:val="24"/>
          <w:szCs w:val="24"/>
          <w:lang w:val="en-US" w:eastAsia="fr-FR"/>
        </w:rPr>
        <w:t>Poor Assumptions</w:t>
      </w:r>
    </w:p>
    <w:p w:rsidR="009D340B" w:rsidRPr="00B71B3D" w:rsidRDefault="009D340B" w:rsidP="009D340B">
      <w:pPr>
        <w:numPr>
          <w:ilvl w:val="0"/>
          <w:numId w:val="8"/>
        </w:numPr>
        <w:shd w:val="clear" w:color="auto" w:fill="FFFFFF"/>
        <w:spacing w:before="150" w:after="150" w:line="240" w:lineRule="auto"/>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A key disadvantage of the IRR is that it must assume the discount rate or cost of capital. However, this could change each year as market conditions change. In fact, it is extremely likely to change from year to year. Financial analysts have no way of accurately predicting this future rate.</w:t>
      </w:r>
    </w:p>
    <w:p w:rsidR="009D340B" w:rsidRPr="00B71B3D" w:rsidRDefault="009D340B" w:rsidP="009D340B">
      <w:pPr>
        <w:pStyle w:val="Heading4"/>
        <w:rPr>
          <w:rFonts w:ascii="Book Antiqua" w:eastAsia="Times New Roman" w:hAnsi="Book Antiqua" w:cs="Arial"/>
          <w:color w:val="auto"/>
          <w:sz w:val="24"/>
          <w:szCs w:val="24"/>
          <w:lang w:val="en-US" w:eastAsia="fr-FR"/>
        </w:rPr>
      </w:pPr>
      <w:r w:rsidRPr="00B71B3D">
        <w:rPr>
          <w:rFonts w:ascii="Book Antiqua" w:eastAsia="Times New Roman" w:hAnsi="Book Antiqua" w:cs="Arial"/>
          <w:color w:val="auto"/>
          <w:sz w:val="24"/>
          <w:szCs w:val="24"/>
          <w:lang w:val="en-US" w:eastAsia="fr-FR"/>
        </w:rPr>
        <w:t>Multiple of No Rates of Return</w:t>
      </w:r>
    </w:p>
    <w:p w:rsidR="009D340B" w:rsidRPr="00B06A6C" w:rsidRDefault="009D340B" w:rsidP="00B06A6C">
      <w:pPr>
        <w:numPr>
          <w:ilvl w:val="0"/>
          <w:numId w:val="9"/>
        </w:numPr>
        <w:shd w:val="clear" w:color="auto" w:fill="FFFFFF"/>
        <w:spacing w:before="150" w:after="150" w:line="240" w:lineRule="auto"/>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Another disadvantage to the use of IRR is that there may not be one singular rate. Depending on the cash flow structure, if there are different cash flow signs in different years (positive and negative), then the math will not add up. Instead there will be multiple or no IRRs. This makes management's decision even more difficult, especially due to the fact that the assumptions are inherently uncertain in the first place.</w:t>
      </w:r>
    </w:p>
    <w:p w:rsidR="007D20BA" w:rsidRPr="00B71B3D" w:rsidRDefault="009D340B" w:rsidP="009D340B">
      <w:pPr>
        <w:shd w:val="clear" w:color="auto" w:fill="FFFFFF"/>
        <w:spacing w:before="150" w:after="150" w:line="240" w:lineRule="auto"/>
        <w:ind w:left="36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What is the IRR of the two projects above… see class illustration</w:t>
      </w:r>
      <w:r w:rsidR="004B1C3A" w:rsidRPr="00B71B3D">
        <w:rPr>
          <w:rFonts w:ascii="Book Antiqua" w:eastAsia="Times New Roman" w:hAnsi="Book Antiqua" w:cs="Arial"/>
          <w:sz w:val="24"/>
          <w:szCs w:val="24"/>
          <w:lang w:val="en-US" w:eastAsia="fr-FR"/>
        </w:rPr>
        <w:t>. Note that it is tedious to compute IRR manually, which is a disadvantage.</w:t>
      </w:r>
    </w:p>
    <w:p w:rsidR="007D20BA" w:rsidRPr="00B71B3D" w:rsidRDefault="00A23EA7" w:rsidP="00B71B3D">
      <w:pPr>
        <w:shd w:val="clear" w:color="auto" w:fill="FFFFFF"/>
        <w:spacing w:before="150" w:after="150" w:line="240" w:lineRule="auto"/>
        <w:ind w:left="36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NB: You accept projects that are above a predetermined rate, in our case 14%.</w:t>
      </w:r>
    </w:p>
    <w:p w:rsidR="007079E1" w:rsidRPr="00B71B3D" w:rsidRDefault="007D20BA" w:rsidP="00B71B3D">
      <w:pPr>
        <w:pStyle w:val="ListParagraph"/>
        <w:numPr>
          <w:ilvl w:val="0"/>
          <w:numId w:val="3"/>
        </w:numPr>
        <w:shd w:val="clear" w:color="auto" w:fill="FFFFFF"/>
        <w:spacing w:before="150" w:after="150" w:line="240" w:lineRule="auto"/>
        <w:ind w:left="284"/>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lastRenderedPageBreak/>
        <w:t>The Discounted Payback Period</w:t>
      </w:r>
      <w:r w:rsidR="009A05C6" w:rsidRPr="00B71B3D">
        <w:rPr>
          <w:rFonts w:ascii="Book Antiqua" w:eastAsia="Times New Roman" w:hAnsi="Book Antiqua" w:cs="Arial"/>
          <w:sz w:val="24"/>
          <w:szCs w:val="24"/>
          <w:lang w:val="en-US" w:eastAsia="fr-FR"/>
        </w:rPr>
        <w:t xml:space="preserve"> (DPP</w:t>
      </w:r>
      <w:proofErr w:type="gramStart"/>
      <w:r w:rsidR="009A05C6" w:rsidRPr="00B71B3D">
        <w:rPr>
          <w:rFonts w:ascii="Book Antiqua" w:eastAsia="Times New Roman" w:hAnsi="Book Antiqua" w:cs="Arial"/>
          <w:sz w:val="24"/>
          <w:szCs w:val="24"/>
          <w:lang w:val="en-US" w:eastAsia="fr-FR"/>
        </w:rPr>
        <w:t>)</w:t>
      </w:r>
      <w:proofErr w:type="gramEnd"/>
      <w:r w:rsidR="009D340B" w:rsidRPr="00B71B3D">
        <w:rPr>
          <w:rFonts w:ascii="Book Antiqua" w:eastAsia="Times New Roman" w:hAnsi="Book Antiqua" w:cs="Arial"/>
          <w:sz w:val="24"/>
          <w:szCs w:val="24"/>
          <w:lang w:val="en-US" w:eastAsia="fr-FR"/>
        </w:rPr>
        <w:br/>
      </w:r>
      <w:r w:rsidRPr="00B71B3D">
        <w:rPr>
          <w:rFonts w:ascii="Book Antiqua" w:eastAsia="Times New Roman" w:hAnsi="Book Antiqua" w:cs="Arial"/>
          <w:sz w:val="24"/>
          <w:szCs w:val="24"/>
          <w:lang w:val="en-US" w:eastAsia="fr-FR"/>
        </w:rPr>
        <w:t>Length of time required to recover the initial cash outflow from the discounted future cash inflows. This is the approach where the present values of cash inflows are cumulated until they equal the initial investment. It has an advantage of taking into account the time value of money, and is relatively straight forward. However, for a project with negative NPV, you can</w:t>
      </w:r>
      <w:r w:rsidR="009A05C6" w:rsidRPr="00B71B3D">
        <w:rPr>
          <w:rFonts w:ascii="Book Antiqua" w:eastAsia="Times New Roman" w:hAnsi="Book Antiqua" w:cs="Arial"/>
          <w:sz w:val="24"/>
          <w:szCs w:val="24"/>
          <w:lang w:val="en-US" w:eastAsia="fr-FR"/>
        </w:rPr>
        <w:t>’</w:t>
      </w:r>
      <w:r w:rsidRPr="00B71B3D">
        <w:rPr>
          <w:rFonts w:ascii="Book Antiqua" w:eastAsia="Times New Roman" w:hAnsi="Book Antiqua" w:cs="Arial"/>
          <w:sz w:val="24"/>
          <w:szCs w:val="24"/>
          <w:lang w:val="en-US" w:eastAsia="fr-FR"/>
        </w:rPr>
        <w:t xml:space="preserve">t get a sensible </w:t>
      </w:r>
      <w:r w:rsidR="009A05C6" w:rsidRPr="00B71B3D">
        <w:rPr>
          <w:rFonts w:ascii="Book Antiqua" w:eastAsia="Times New Roman" w:hAnsi="Book Antiqua" w:cs="Arial"/>
          <w:sz w:val="24"/>
          <w:szCs w:val="24"/>
          <w:lang w:val="en-US" w:eastAsia="fr-FR"/>
        </w:rPr>
        <w:t>DPP.</w:t>
      </w:r>
    </w:p>
    <w:p w:rsidR="007079E1" w:rsidRPr="00B71B3D" w:rsidRDefault="007079E1" w:rsidP="007D20BA">
      <w:pPr>
        <w:shd w:val="clear" w:color="auto" w:fill="FFFFFF"/>
        <w:spacing w:before="150" w:after="150" w:line="240" w:lineRule="auto"/>
        <w:ind w:left="36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 xml:space="preserve">By filling in the table </w:t>
      </w:r>
      <w:r w:rsidR="00CA3DD8" w:rsidRPr="00B71B3D">
        <w:rPr>
          <w:rFonts w:ascii="Book Antiqua" w:eastAsia="Times New Roman" w:hAnsi="Book Antiqua" w:cs="Arial"/>
          <w:sz w:val="24"/>
          <w:szCs w:val="24"/>
          <w:lang w:val="en-US" w:eastAsia="fr-FR"/>
        </w:rPr>
        <w:t>below for each of the projects</w:t>
      </w:r>
      <w:r w:rsidRPr="00B71B3D">
        <w:rPr>
          <w:rFonts w:ascii="Book Antiqua" w:eastAsia="Times New Roman" w:hAnsi="Book Antiqua" w:cs="Arial"/>
          <w:sz w:val="24"/>
          <w:szCs w:val="24"/>
          <w:lang w:val="en-US" w:eastAsia="fr-FR"/>
        </w:rPr>
        <w:t>, we can easily get the DPP.</w:t>
      </w:r>
    </w:p>
    <w:tbl>
      <w:tblPr>
        <w:tblStyle w:val="TableGrid"/>
        <w:tblW w:w="0" w:type="auto"/>
        <w:tblInd w:w="360" w:type="dxa"/>
        <w:tblLook w:val="04A0" w:firstRow="1" w:lastRow="0" w:firstColumn="1" w:lastColumn="0" w:noHBand="0" w:noVBand="1"/>
      </w:tblPr>
      <w:tblGrid>
        <w:gridCol w:w="911"/>
        <w:gridCol w:w="1985"/>
        <w:gridCol w:w="2835"/>
        <w:gridCol w:w="2971"/>
      </w:tblGrid>
      <w:tr w:rsidR="007079E1" w:rsidRPr="00B71B3D" w:rsidTr="007079E1">
        <w:tc>
          <w:tcPr>
            <w:tcW w:w="91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YEAR</w:t>
            </w:r>
          </w:p>
        </w:tc>
        <w:tc>
          <w:tcPr>
            <w:tcW w:w="1985"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CASH FLOW</w:t>
            </w:r>
          </w:p>
        </w:tc>
        <w:tc>
          <w:tcPr>
            <w:tcW w:w="2835"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DISCOUNT FACTOR</w:t>
            </w:r>
          </w:p>
        </w:tc>
        <w:tc>
          <w:tcPr>
            <w:tcW w:w="297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DISCOUNTED CASH FLOW</w:t>
            </w:r>
          </w:p>
        </w:tc>
      </w:tr>
      <w:tr w:rsidR="007079E1" w:rsidRPr="00B71B3D" w:rsidTr="007079E1">
        <w:tc>
          <w:tcPr>
            <w:tcW w:w="91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0</w:t>
            </w:r>
          </w:p>
        </w:tc>
        <w:tc>
          <w:tcPr>
            <w:tcW w:w="198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83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971"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r>
      <w:tr w:rsidR="007079E1" w:rsidRPr="00B71B3D" w:rsidTr="007079E1">
        <w:tc>
          <w:tcPr>
            <w:tcW w:w="91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1</w:t>
            </w:r>
          </w:p>
        </w:tc>
        <w:tc>
          <w:tcPr>
            <w:tcW w:w="198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83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971"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r>
      <w:tr w:rsidR="007079E1" w:rsidRPr="00B71B3D" w:rsidTr="007079E1">
        <w:tc>
          <w:tcPr>
            <w:tcW w:w="91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2</w:t>
            </w:r>
          </w:p>
        </w:tc>
        <w:tc>
          <w:tcPr>
            <w:tcW w:w="198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83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971"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r>
      <w:tr w:rsidR="007079E1" w:rsidRPr="00B71B3D" w:rsidTr="007079E1">
        <w:tc>
          <w:tcPr>
            <w:tcW w:w="91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3</w:t>
            </w:r>
          </w:p>
        </w:tc>
        <w:tc>
          <w:tcPr>
            <w:tcW w:w="198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83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971"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r>
      <w:tr w:rsidR="007079E1" w:rsidRPr="00B71B3D" w:rsidTr="007079E1">
        <w:tc>
          <w:tcPr>
            <w:tcW w:w="911" w:type="dxa"/>
          </w:tcPr>
          <w:p w:rsidR="007079E1" w:rsidRPr="00B71B3D" w:rsidRDefault="007079E1" w:rsidP="007D20BA">
            <w:pPr>
              <w:spacing w:before="150" w:after="15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4</w:t>
            </w:r>
          </w:p>
        </w:tc>
        <w:tc>
          <w:tcPr>
            <w:tcW w:w="198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835"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c>
          <w:tcPr>
            <w:tcW w:w="2971" w:type="dxa"/>
          </w:tcPr>
          <w:p w:rsidR="007079E1" w:rsidRPr="00B71B3D" w:rsidRDefault="007079E1" w:rsidP="007D20BA">
            <w:pPr>
              <w:spacing w:before="150" w:after="150"/>
              <w:rPr>
                <w:rFonts w:ascii="Book Antiqua" w:eastAsia="Times New Roman" w:hAnsi="Book Antiqua" w:cs="Arial"/>
                <w:sz w:val="24"/>
                <w:szCs w:val="24"/>
                <w:lang w:val="en-US" w:eastAsia="fr-FR"/>
              </w:rPr>
            </w:pPr>
          </w:p>
        </w:tc>
      </w:tr>
    </w:tbl>
    <w:p w:rsidR="007079E1" w:rsidRPr="00B71B3D" w:rsidRDefault="007079E1" w:rsidP="007D20BA">
      <w:pPr>
        <w:shd w:val="clear" w:color="auto" w:fill="FFFFFF"/>
        <w:spacing w:before="150" w:after="150" w:line="240" w:lineRule="auto"/>
        <w:ind w:left="360"/>
        <w:rPr>
          <w:rFonts w:ascii="Book Antiqua" w:eastAsia="Times New Roman" w:hAnsi="Book Antiqua" w:cs="Arial"/>
          <w:sz w:val="24"/>
          <w:szCs w:val="24"/>
          <w:lang w:val="en-US" w:eastAsia="fr-FR"/>
        </w:rPr>
      </w:pPr>
    </w:p>
    <w:p w:rsidR="009D340B" w:rsidRPr="00B71B3D" w:rsidRDefault="009D340B" w:rsidP="007D20BA">
      <w:pPr>
        <w:shd w:val="clear" w:color="auto" w:fill="FFFFFF"/>
        <w:spacing w:before="150" w:after="150" w:line="240" w:lineRule="auto"/>
        <w:ind w:left="360"/>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br/>
      </w:r>
      <w:r w:rsidR="000B4B62" w:rsidRPr="00B71B3D">
        <w:rPr>
          <w:rFonts w:ascii="Book Antiqua" w:eastAsia="Times New Roman" w:hAnsi="Book Antiqua" w:cs="Arial"/>
          <w:sz w:val="24"/>
          <w:szCs w:val="24"/>
          <w:lang w:val="en-US" w:eastAsia="fr-FR"/>
        </w:rPr>
        <w:t>4. The Profitability Index</w:t>
      </w:r>
    </w:p>
    <w:p w:rsidR="008D68FC" w:rsidRPr="00B71B3D" w:rsidRDefault="00612BEF" w:rsidP="009D340B">
      <w:pPr>
        <w:tabs>
          <w:tab w:val="left" w:pos="2610"/>
        </w:tabs>
        <w:rPr>
          <w:rFonts w:ascii="Book Antiqua" w:eastAsia="Times New Roman" w:hAnsi="Book Antiqua" w:cs="Arial"/>
          <w:sz w:val="24"/>
          <w:szCs w:val="24"/>
          <w:lang w:val="en-US" w:eastAsia="fr-FR"/>
        </w:rPr>
      </w:pPr>
      <w:r w:rsidRPr="00B71B3D">
        <w:rPr>
          <w:rFonts w:ascii="Book Antiqua" w:eastAsia="Times New Roman" w:hAnsi="Book Antiqua" w:cs="Arial"/>
          <w:sz w:val="24"/>
          <w:szCs w:val="24"/>
          <w:lang w:val="en-US" w:eastAsia="fr-FR"/>
        </w:rPr>
        <w:t>An index that attempts to identify the relationship between the costs and benefits of a proposed project through the use of a ratio calculated as</w:t>
      </w:r>
      <w:proofErr w:type="gramStart"/>
      <w:r w:rsidRPr="00B71B3D">
        <w:rPr>
          <w:rFonts w:ascii="Book Antiqua" w:eastAsia="Times New Roman" w:hAnsi="Book Antiqua" w:cs="Arial"/>
          <w:sz w:val="24"/>
          <w:szCs w:val="24"/>
          <w:lang w:val="en-US" w:eastAsia="fr-FR"/>
        </w:rPr>
        <w:t>:</w:t>
      </w:r>
      <w:proofErr w:type="gramEnd"/>
      <w:r w:rsidR="009D340B" w:rsidRPr="00B71B3D">
        <w:rPr>
          <w:rFonts w:ascii="Book Antiqua" w:eastAsia="Times New Roman" w:hAnsi="Book Antiqua" w:cs="Arial"/>
          <w:sz w:val="24"/>
          <w:szCs w:val="24"/>
          <w:lang w:val="en-US" w:eastAsia="fr-FR"/>
        </w:rPr>
        <w:br/>
      </w:r>
      <w:r w:rsidR="009D340B" w:rsidRPr="00B71B3D">
        <w:rPr>
          <w:rFonts w:ascii="Book Antiqua" w:eastAsia="Times New Roman" w:hAnsi="Book Antiqua" w:cs="Arial"/>
          <w:sz w:val="24"/>
          <w:szCs w:val="24"/>
          <w:lang w:val="en-US" w:eastAsia="fr-FR"/>
        </w:rPr>
        <w:br/>
      </w:r>
      <m:oMathPara>
        <m:oMath>
          <m:r>
            <m:rPr>
              <m:sty m:val="p"/>
            </m:rPr>
            <w:rPr>
              <w:rFonts w:ascii="Cambria Math" w:hAnsi="Cambria Math" w:cs="Arial"/>
              <w:sz w:val="24"/>
              <w:szCs w:val="24"/>
              <w:lang w:val="en-GB"/>
            </w:rPr>
            <m:t>PI</m:t>
          </m:r>
          <m: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PV of Future Cash Flows</m:t>
              </m:r>
            </m:num>
            <m:den>
              <m:r>
                <w:rPr>
                  <w:rFonts w:ascii="Cambria Math" w:hAnsi="Cambria Math" w:cs="Arial"/>
                  <w:sz w:val="24"/>
                  <w:szCs w:val="24"/>
                  <w:lang w:val="en-GB"/>
                </w:rPr>
                <m:t>Initial Investment</m:t>
              </m:r>
            </m:den>
          </m:f>
          <m:r>
            <m:rPr>
              <m:sty m:val="p"/>
            </m:rPr>
            <w:rPr>
              <w:rFonts w:ascii="Cambria Math" w:hAnsi="Cambria Math" w:cs="Arial"/>
              <w:sz w:val="24"/>
              <w:szCs w:val="24"/>
              <w:lang w:val="en-GB"/>
            </w:rPr>
            <w:br/>
          </m:r>
        </m:oMath>
        <m:oMath>
          <m:r>
            <m:rPr>
              <m:sty m:val="p"/>
            </m:rPr>
            <w:rPr>
              <w:rFonts w:ascii="Cambria Math" w:hAnsi="Cambria Math" w:cs="Arial"/>
              <w:sz w:val="24"/>
              <w:szCs w:val="24"/>
              <w:lang w:val="en-GB"/>
            </w:rPr>
            <w:br/>
          </m:r>
        </m:oMath>
      </m:oMathPara>
      <w:r w:rsidR="008D68FC" w:rsidRPr="00B71B3D">
        <w:rPr>
          <w:rFonts w:ascii="Book Antiqua" w:eastAsia="Times New Roman" w:hAnsi="Book Antiqua" w:cs="Arial"/>
          <w:sz w:val="24"/>
          <w:szCs w:val="24"/>
          <w:lang w:val="en-US" w:eastAsia="fr-FR"/>
        </w:rPr>
        <w:t>A ratio of 1.0 is logically the lowest acceptable measure on the index. Any value lower than 1.0 would indicate that the project's PV is less than the initial investment. As values on the profitability index increase, so does the financial attractiveness of the proposed project.</w:t>
      </w:r>
    </w:p>
    <w:p w:rsidR="00B71B3D" w:rsidRPr="00B71B3D" w:rsidRDefault="008D68FC"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See class solutions of our illustration.</w:t>
      </w:r>
    </w:p>
    <w:p w:rsidR="00BE635F" w:rsidRPr="00B71B3D" w:rsidRDefault="000B4B62"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ILLUSTRATION FOR ACCOUNTING RATE OF RETURN</w:t>
      </w:r>
    </w:p>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You are evaluating whether to invest in a machine A. You estimate that by purchasing and installing the machine, your EBIT will increase as shown in the table below;</w:t>
      </w:r>
    </w:p>
    <w:p w:rsidR="006D3214" w:rsidRDefault="006D3214" w:rsidP="009D340B">
      <w:pPr>
        <w:tabs>
          <w:tab w:val="left" w:pos="2610"/>
        </w:tabs>
        <w:rPr>
          <w:rFonts w:ascii="Book Antiqua" w:hAnsi="Book Antiqua" w:cs="Arial"/>
          <w:sz w:val="24"/>
          <w:szCs w:val="24"/>
          <w:lang w:val="en-GB"/>
        </w:rPr>
      </w:pPr>
    </w:p>
    <w:p w:rsidR="00B06A6C" w:rsidRPr="00B71B3D" w:rsidRDefault="00B06A6C" w:rsidP="009D340B">
      <w:pPr>
        <w:tabs>
          <w:tab w:val="left" w:pos="2610"/>
        </w:tabs>
        <w:rPr>
          <w:rFonts w:ascii="Book Antiqua" w:hAnsi="Book Antiqua" w:cs="Arial"/>
          <w:sz w:val="24"/>
          <w:szCs w:val="24"/>
          <w:lang w:val="en-GB"/>
        </w:rPr>
      </w:pPr>
    </w:p>
    <w:tbl>
      <w:tblPr>
        <w:tblStyle w:val="TableGrid"/>
        <w:tblW w:w="0" w:type="auto"/>
        <w:tblLook w:val="04A0" w:firstRow="1" w:lastRow="0" w:firstColumn="1" w:lastColumn="0" w:noHBand="0" w:noVBand="1"/>
      </w:tblPr>
      <w:tblGrid>
        <w:gridCol w:w="4531"/>
        <w:gridCol w:w="4531"/>
      </w:tblGrid>
      <w:tr w:rsidR="00647E73" w:rsidRPr="00B71B3D" w:rsidTr="00647E73">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lastRenderedPageBreak/>
              <w:t>YEAR</w:t>
            </w:r>
          </w:p>
        </w:tc>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INCREMENTAL EBIT (Ksh. Millions)</w:t>
            </w:r>
          </w:p>
        </w:tc>
      </w:tr>
      <w:tr w:rsidR="00647E73" w:rsidRPr="00B71B3D" w:rsidTr="00647E73">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1</w:t>
            </w:r>
          </w:p>
        </w:tc>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2</w:t>
            </w:r>
          </w:p>
        </w:tc>
      </w:tr>
      <w:tr w:rsidR="00647E73" w:rsidRPr="00B71B3D" w:rsidTr="00647E73">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2</w:t>
            </w:r>
          </w:p>
        </w:tc>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5</w:t>
            </w:r>
          </w:p>
        </w:tc>
      </w:tr>
      <w:tr w:rsidR="00647E73" w:rsidRPr="00B71B3D" w:rsidTr="00647E73">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3</w:t>
            </w:r>
          </w:p>
        </w:tc>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10</w:t>
            </w:r>
          </w:p>
        </w:tc>
      </w:tr>
      <w:tr w:rsidR="00647E73" w:rsidRPr="00B71B3D" w:rsidTr="00647E73">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4</w:t>
            </w:r>
          </w:p>
        </w:tc>
        <w:tc>
          <w:tcPr>
            <w:tcW w:w="4531" w:type="dxa"/>
          </w:tcPr>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20</w:t>
            </w:r>
          </w:p>
        </w:tc>
      </w:tr>
    </w:tbl>
    <w:p w:rsidR="00647E73" w:rsidRPr="00B71B3D" w:rsidRDefault="00647E73" w:rsidP="009D340B">
      <w:pPr>
        <w:tabs>
          <w:tab w:val="left" w:pos="2610"/>
        </w:tabs>
        <w:rPr>
          <w:rFonts w:ascii="Book Antiqua" w:hAnsi="Book Antiqua" w:cs="Arial"/>
          <w:sz w:val="24"/>
          <w:szCs w:val="24"/>
          <w:lang w:val="en-GB"/>
        </w:rPr>
      </w:pPr>
    </w:p>
    <w:p w:rsidR="000B4B62"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The cost of the machine is Ksh. 30 million.</w:t>
      </w:r>
    </w:p>
    <w:p w:rsidR="00647E73" w:rsidRPr="00B71B3D" w:rsidRDefault="00647E73"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Required:</w:t>
      </w:r>
    </w:p>
    <w:p w:rsidR="00647E73" w:rsidRPr="00B71B3D" w:rsidRDefault="00647E73" w:rsidP="00647E73">
      <w:pPr>
        <w:pStyle w:val="ListParagraph"/>
        <w:numPr>
          <w:ilvl w:val="0"/>
          <w:numId w:val="13"/>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ARR.</w:t>
      </w:r>
    </w:p>
    <w:p w:rsidR="00EE6DE5" w:rsidRPr="00B71B3D" w:rsidRDefault="00647E73" w:rsidP="009D340B">
      <w:pPr>
        <w:pStyle w:val="ListParagraph"/>
        <w:numPr>
          <w:ilvl w:val="0"/>
          <w:numId w:val="13"/>
        </w:numPr>
        <w:tabs>
          <w:tab w:val="left" w:pos="2610"/>
        </w:tabs>
        <w:rPr>
          <w:rFonts w:ascii="Book Antiqua" w:hAnsi="Book Antiqua" w:cs="Arial"/>
          <w:sz w:val="24"/>
          <w:szCs w:val="24"/>
          <w:lang w:val="en-GB"/>
        </w:rPr>
      </w:pPr>
      <w:r w:rsidRPr="00B71B3D">
        <w:rPr>
          <w:rFonts w:ascii="Book Antiqua" w:hAnsi="Book Antiqua" w:cs="Arial"/>
          <w:sz w:val="24"/>
          <w:szCs w:val="24"/>
          <w:lang w:val="en-GB"/>
        </w:rPr>
        <w:t>A discussion of the advantages and disadvantages of ARR.</w:t>
      </w:r>
    </w:p>
    <w:p w:rsidR="000B4B62" w:rsidRPr="00B71B3D" w:rsidRDefault="000B4B62"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t>SUMMARY</w:t>
      </w:r>
    </w:p>
    <w:p w:rsidR="00A41B4B" w:rsidRPr="00B71B3D" w:rsidRDefault="00A41B4B" w:rsidP="00A41B4B">
      <w:pPr>
        <w:tabs>
          <w:tab w:val="left" w:pos="2610"/>
        </w:tabs>
        <w:rPr>
          <w:rFonts w:ascii="Book Antiqua" w:hAnsi="Book Antiqua" w:cs="Arial"/>
          <w:sz w:val="24"/>
          <w:szCs w:val="24"/>
          <w:lang w:val="en-GB"/>
        </w:rPr>
      </w:pPr>
      <w:r w:rsidRPr="00B71B3D">
        <w:rPr>
          <w:rFonts w:ascii="Book Antiqua" w:hAnsi="Book Antiqua" w:cs="Arial"/>
          <w:sz w:val="24"/>
          <w:szCs w:val="24"/>
          <w:lang w:val="en-GB"/>
        </w:rPr>
        <w:t>We have examined a number of commonly employed investment appraisal techniques and asked the question: to what extent do they assist managers in making wealth- creating decisions? The primary methods advocated involve discounting the cash flows resulting from the investment decision, although non-discounting techniques are useful secondary methods for evaluating capital projects.</w:t>
      </w:r>
    </w:p>
    <w:p w:rsidR="00A41B4B" w:rsidRPr="00B71B3D" w:rsidRDefault="00A41B4B" w:rsidP="00A41B4B">
      <w:pPr>
        <w:tabs>
          <w:tab w:val="left" w:pos="2610"/>
        </w:tabs>
        <w:rPr>
          <w:rFonts w:ascii="Book Antiqua" w:hAnsi="Book Antiqua" w:cs="Arial"/>
          <w:i/>
          <w:sz w:val="24"/>
          <w:szCs w:val="24"/>
          <w:lang w:val="en-GB"/>
        </w:rPr>
      </w:pPr>
      <w:r w:rsidRPr="00B71B3D">
        <w:rPr>
          <w:rFonts w:ascii="Book Antiqua" w:hAnsi="Book Antiqua" w:cs="Arial"/>
          <w:i/>
          <w:sz w:val="24"/>
          <w:szCs w:val="24"/>
          <w:lang w:val="en-GB"/>
        </w:rPr>
        <w:t xml:space="preserve">Key points </w:t>
      </w:r>
    </w:p>
    <w:p w:rsidR="00A41B4B" w:rsidRPr="00B71B3D" w:rsidRDefault="00A41B4B" w:rsidP="00A41B4B">
      <w:pPr>
        <w:pStyle w:val="ListParagraph"/>
        <w:numPr>
          <w:ilvl w:val="0"/>
          <w:numId w:val="11"/>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 xml:space="preserve">The net present value (NPV) method discounts project cash flows at the firm’s required return and then sums the cash flows. The decision rule is: accept all projects whose NPV is positive. </w:t>
      </w:r>
    </w:p>
    <w:p w:rsidR="00A41B4B" w:rsidRPr="00B71B3D" w:rsidRDefault="00A41B4B" w:rsidP="00A41B4B">
      <w:pPr>
        <w:pStyle w:val="ListParagraph"/>
        <w:numPr>
          <w:ilvl w:val="0"/>
          <w:numId w:val="11"/>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 xml:space="preserve">The internal rate of return (IRR) is that discount rate which, when applied to project cash flows, produces a zero NPV. Projects with IRRs above the required return are acceptable. </w:t>
      </w:r>
    </w:p>
    <w:p w:rsidR="00A41B4B" w:rsidRPr="00B71B3D" w:rsidRDefault="00A41B4B" w:rsidP="00A41B4B">
      <w:pPr>
        <w:pStyle w:val="ListParagraph"/>
        <w:numPr>
          <w:ilvl w:val="0"/>
          <w:numId w:val="11"/>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The profitability index (PI) is the ratio of the present value of project benefits to the present value of investment costs. The decision rule is to accept projects with a PI greater than 1.</w:t>
      </w:r>
    </w:p>
    <w:p w:rsidR="00A41B4B" w:rsidRPr="00B71B3D" w:rsidRDefault="00A41B4B" w:rsidP="00A41B4B">
      <w:pPr>
        <w:pStyle w:val="ListParagraph"/>
        <w:numPr>
          <w:ilvl w:val="0"/>
          <w:numId w:val="10"/>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 xml:space="preserve">The NPV, IRR and PI methods give the same investment advice for independent projects. But where projects are mutually exclusive, differences can arise in rankings. </w:t>
      </w:r>
    </w:p>
    <w:p w:rsidR="00A41B4B" w:rsidRPr="00B71B3D" w:rsidRDefault="00A41B4B" w:rsidP="00A41B4B">
      <w:pPr>
        <w:pStyle w:val="ListParagraph"/>
        <w:numPr>
          <w:ilvl w:val="0"/>
          <w:numId w:val="10"/>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 xml:space="preserve">The NPV approach is viewed as more sound than the IRR method because it assumes reinvestment at the required return rather than the project’s IRR. </w:t>
      </w:r>
    </w:p>
    <w:p w:rsidR="00A41B4B" w:rsidRPr="00B71B3D" w:rsidRDefault="00A41B4B" w:rsidP="00A41B4B">
      <w:pPr>
        <w:pStyle w:val="ListParagraph"/>
        <w:numPr>
          <w:ilvl w:val="0"/>
          <w:numId w:val="10"/>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 xml:space="preserve">Payback is a useful method, but ignores cash flows beyond the payback period. Simple payback also ignores the time-value of money. </w:t>
      </w:r>
    </w:p>
    <w:p w:rsidR="00A41B4B" w:rsidRPr="00B71B3D" w:rsidRDefault="00A41B4B" w:rsidP="00A41B4B">
      <w:pPr>
        <w:pStyle w:val="ListParagraph"/>
        <w:numPr>
          <w:ilvl w:val="0"/>
          <w:numId w:val="10"/>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The discounted payback takes into account the time value of money.</w:t>
      </w:r>
    </w:p>
    <w:p w:rsidR="006D3214" w:rsidRPr="00B71B3D" w:rsidRDefault="00A41B4B" w:rsidP="009D340B">
      <w:pPr>
        <w:pStyle w:val="ListParagraph"/>
        <w:numPr>
          <w:ilvl w:val="0"/>
          <w:numId w:val="10"/>
        </w:numPr>
        <w:tabs>
          <w:tab w:val="left" w:pos="2610"/>
        </w:tabs>
        <w:rPr>
          <w:rFonts w:ascii="Book Antiqua" w:hAnsi="Book Antiqua" w:cs="Arial"/>
          <w:i/>
          <w:sz w:val="24"/>
          <w:szCs w:val="24"/>
          <w:lang w:val="en-GB"/>
        </w:rPr>
      </w:pPr>
      <w:r w:rsidRPr="00B71B3D">
        <w:rPr>
          <w:rFonts w:ascii="Book Antiqua" w:hAnsi="Book Antiqua" w:cs="Arial"/>
          <w:i/>
          <w:sz w:val="24"/>
          <w:szCs w:val="24"/>
          <w:lang w:val="en-GB"/>
        </w:rPr>
        <w:t>Accounting rate of return (ARR) compares the average profit of the project against the book value of the asset acquired. Its main merit is that, as a measure of profitability, it can be related to the accounts of the business. However, it takes no account of the timing of cash flows or of the size and life of the investment.</w:t>
      </w:r>
    </w:p>
    <w:p w:rsidR="00B06A6C" w:rsidRDefault="00B06A6C" w:rsidP="009D340B">
      <w:pPr>
        <w:tabs>
          <w:tab w:val="left" w:pos="2610"/>
        </w:tabs>
        <w:rPr>
          <w:rFonts w:ascii="Book Antiqua" w:hAnsi="Book Antiqua" w:cs="Arial"/>
          <w:sz w:val="24"/>
          <w:szCs w:val="24"/>
          <w:lang w:val="en-GB"/>
        </w:rPr>
      </w:pPr>
    </w:p>
    <w:p w:rsidR="00B06A6C" w:rsidRDefault="00B06A6C" w:rsidP="009D340B">
      <w:pPr>
        <w:tabs>
          <w:tab w:val="left" w:pos="2610"/>
        </w:tabs>
        <w:rPr>
          <w:rFonts w:ascii="Book Antiqua" w:hAnsi="Book Antiqua" w:cs="Arial"/>
          <w:sz w:val="24"/>
          <w:szCs w:val="24"/>
          <w:lang w:val="en-GB"/>
        </w:rPr>
      </w:pPr>
    </w:p>
    <w:p w:rsidR="000B4B62" w:rsidRPr="00B71B3D" w:rsidRDefault="000B4B62" w:rsidP="009D340B">
      <w:pPr>
        <w:tabs>
          <w:tab w:val="left" w:pos="2610"/>
        </w:tabs>
        <w:rPr>
          <w:rFonts w:ascii="Book Antiqua" w:hAnsi="Book Antiqua" w:cs="Arial"/>
          <w:sz w:val="24"/>
          <w:szCs w:val="24"/>
          <w:lang w:val="en-GB"/>
        </w:rPr>
      </w:pPr>
      <w:r w:rsidRPr="00B71B3D">
        <w:rPr>
          <w:rFonts w:ascii="Book Antiqua" w:hAnsi="Book Antiqua" w:cs="Arial"/>
          <w:sz w:val="24"/>
          <w:szCs w:val="24"/>
          <w:lang w:val="en-GB"/>
        </w:rPr>
        <w:lastRenderedPageBreak/>
        <w:t>EXERCISES</w:t>
      </w:r>
    </w:p>
    <w:p w:rsidR="001F60DD" w:rsidRPr="00B71B3D" w:rsidRDefault="001F60DD" w:rsidP="001F60DD">
      <w:pPr>
        <w:pStyle w:val="ListParagraph"/>
        <w:numPr>
          <w:ilvl w:val="1"/>
          <w:numId w:val="8"/>
        </w:numPr>
        <w:tabs>
          <w:tab w:val="left" w:pos="2610"/>
        </w:tabs>
        <w:ind w:left="426"/>
        <w:rPr>
          <w:rFonts w:ascii="Book Antiqua" w:hAnsi="Book Antiqua" w:cs="Arial"/>
          <w:sz w:val="24"/>
          <w:szCs w:val="24"/>
          <w:lang w:val="en-GB"/>
        </w:rPr>
      </w:pPr>
      <w:r w:rsidRPr="00B71B3D">
        <w:rPr>
          <w:rFonts w:ascii="Book Antiqua" w:hAnsi="Book Antiqua" w:cs="Arial"/>
          <w:sz w:val="24"/>
          <w:szCs w:val="24"/>
          <w:lang w:val="en-GB"/>
        </w:rPr>
        <w:t>A company is evaluating an investment in alternative projects that have expected cash flows indicated</w:t>
      </w:r>
      <w:r w:rsidR="00014EB9" w:rsidRPr="00B71B3D">
        <w:rPr>
          <w:rFonts w:ascii="Book Antiqua" w:hAnsi="Book Antiqua" w:cs="Arial"/>
          <w:sz w:val="24"/>
          <w:szCs w:val="24"/>
          <w:lang w:val="en-GB"/>
        </w:rPr>
        <w:t xml:space="preserve"> below</w:t>
      </w:r>
      <w:r w:rsidRPr="00B71B3D">
        <w:rPr>
          <w:rFonts w:ascii="Book Antiqua" w:hAnsi="Book Antiqua" w:cs="Arial"/>
          <w:sz w:val="24"/>
          <w:szCs w:val="24"/>
          <w:lang w:val="en-GB"/>
        </w:rPr>
        <w:t>. Year zero is the initial period when the investment is made, and all figures are in Ksh. Millions</w:t>
      </w:r>
    </w:p>
    <w:p w:rsidR="001F60DD" w:rsidRPr="00B71B3D" w:rsidRDefault="001F60DD" w:rsidP="001F60DD">
      <w:pPr>
        <w:pStyle w:val="ListParagraph"/>
        <w:tabs>
          <w:tab w:val="left" w:pos="2610"/>
        </w:tabs>
        <w:ind w:left="426"/>
        <w:rPr>
          <w:rFonts w:ascii="Book Antiqua" w:hAnsi="Book Antiqua" w:cs="Arial"/>
          <w:sz w:val="24"/>
          <w:szCs w:val="24"/>
          <w:lang w:val="en-GB"/>
        </w:rPr>
      </w:pPr>
    </w:p>
    <w:tbl>
      <w:tblPr>
        <w:tblStyle w:val="TableGrid"/>
        <w:tblW w:w="0" w:type="auto"/>
        <w:tblInd w:w="426" w:type="dxa"/>
        <w:tblLook w:val="04A0" w:firstRow="1" w:lastRow="0" w:firstColumn="1" w:lastColumn="0" w:noHBand="0" w:noVBand="1"/>
      </w:tblPr>
      <w:tblGrid>
        <w:gridCol w:w="1415"/>
        <w:gridCol w:w="1443"/>
        <w:gridCol w:w="1444"/>
        <w:gridCol w:w="1444"/>
        <w:gridCol w:w="1445"/>
        <w:gridCol w:w="1445"/>
      </w:tblGrid>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Project 1</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Project 2</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Project 3</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Project 4</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Project 5</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Year 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(180)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(120)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(150)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(80)</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20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2</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40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15</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3</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65</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18</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4</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75</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40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20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12</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5</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80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4</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12</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60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80</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20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20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40</w:t>
            </w:r>
          </w:p>
        </w:tc>
      </w:tr>
      <w:tr w:rsidR="001F60DD" w:rsidRPr="00B71B3D" w:rsidTr="001F60DD">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7</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75</w:t>
            </w: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p>
        </w:tc>
        <w:tc>
          <w:tcPr>
            <w:tcW w:w="1510" w:type="dxa"/>
          </w:tcPr>
          <w:p w:rsidR="001F60DD" w:rsidRPr="00B71B3D" w:rsidRDefault="001F60DD" w:rsidP="001F60DD">
            <w:pPr>
              <w:pStyle w:val="ListParagraph"/>
              <w:tabs>
                <w:tab w:val="left" w:pos="2610"/>
              </w:tabs>
              <w:ind w:left="0"/>
              <w:rPr>
                <w:rFonts w:ascii="Book Antiqua" w:hAnsi="Book Antiqua" w:cs="Arial"/>
                <w:sz w:val="24"/>
                <w:szCs w:val="24"/>
                <w:lang w:val="en-GB"/>
              </w:rPr>
            </w:pPr>
            <w:r w:rsidRPr="00B71B3D">
              <w:rPr>
                <w:rFonts w:ascii="Book Antiqua" w:hAnsi="Book Antiqua" w:cs="Arial"/>
                <w:sz w:val="24"/>
                <w:szCs w:val="24"/>
                <w:lang w:val="en-GB"/>
              </w:rPr>
              <w:t>120</w:t>
            </w: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p>
        </w:tc>
        <w:tc>
          <w:tcPr>
            <w:tcW w:w="1511" w:type="dxa"/>
          </w:tcPr>
          <w:p w:rsidR="001F60DD" w:rsidRPr="00B71B3D" w:rsidRDefault="001F60DD" w:rsidP="001F60DD">
            <w:pPr>
              <w:pStyle w:val="ListParagraph"/>
              <w:tabs>
                <w:tab w:val="left" w:pos="2610"/>
              </w:tabs>
              <w:ind w:left="0"/>
              <w:rPr>
                <w:rFonts w:ascii="Book Antiqua" w:hAnsi="Book Antiqua" w:cs="Arial"/>
                <w:sz w:val="24"/>
                <w:szCs w:val="24"/>
                <w:lang w:val="en-GB"/>
              </w:rPr>
            </w:pPr>
          </w:p>
        </w:tc>
      </w:tr>
    </w:tbl>
    <w:p w:rsidR="001F60DD" w:rsidRPr="00B71B3D" w:rsidRDefault="001F60DD" w:rsidP="001F60DD">
      <w:pPr>
        <w:pStyle w:val="ListParagraph"/>
        <w:tabs>
          <w:tab w:val="left" w:pos="2610"/>
        </w:tabs>
        <w:ind w:left="426"/>
        <w:rPr>
          <w:rFonts w:ascii="Book Antiqua" w:hAnsi="Book Antiqua" w:cs="Arial"/>
          <w:sz w:val="24"/>
          <w:szCs w:val="24"/>
          <w:lang w:val="en-GB"/>
        </w:rPr>
      </w:pPr>
    </w:p>
    <w:p w:rsidR="001F60DD" w:rsidRPr="00B71B3D" w:rsidRDefault="001F60DD" w:rsidP="001F60DD">
      <w:pPr>
        <w:pStyle w:val="ListParagraph"/>
        <w:tabs>
          <w:tab w:val="left" w:pos="2610"/>
        </w:tabs>
        <w:ind w:left="426"/>
        <w:rPr>
          <w:rFonts w:ascii="Book Antiqua" w:hAnsi="Book Antiqua" w:cs="Arial"/>
          <w:sz w:val="24"/>
          <w:szCs w:val="24"/>
          <w:lang w:val="en-GB"/>
        </w:rPr>
      </w:pPr>
      <w:r w:rsidRPr="00B71B3D">
        <w:rPr>
          <w:rFonts w:ascii="Book Antiqua" w:hAnsi="Book Antiqua" w:cs="Arial"/>
          <w:sz w:val="24"/>
          <w:szCs w:val="24"/>
          <w:lang w:val="en-GB"/>
        </w:rPr>
        <w:t xml:space="preserve">Evaluate the projects using the following methods, and rank the projects from the most desirable to the least. </w:t>
      </w:r>
      <w:r w:rsidR="00C15D25" w:rsidRPr="00B71B3D">
        <w:rPr>
          <w:rFonts w:ascii="Book Antiqua" w:hAnsi="Book Antiqua" w:cs="Arial"/>
          <w:sz w:val="24"/>
          <w:szCs w:val="24"/>
          <w:lang w:val="en-GB"/>
        </w:rPr>
        <w:t>Where necessary use a discount rate of 11%.</w:t>
      </w:r>
    </w:p>
    <w:p w:rsidR="00C15D25" w:rsidRPr="00B71B3D" w:rsidRDefault="00C15D25" w:rsidP="00C15D25">
      <w:pPr>
        <w:pStyle w:val="ListParagraph"/>
        <w:numPr>
          <w:ilvl w:val="0"/>
          <w:numId w:val="12"/>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payback period.</w:t>
      </w:r>
    </w:p>
    <w:p w:rsidR="00C15D25" w:rsidRPr="00B71B3D" w:rsidRDefault="00C15D25" w:rsidP="00C15D25">
      <w:pPr>
        <w:pStyle w:val="ListParagraph"/>
        <w:numPr>
          <w:ilvl w:val="0"/>
          <w:numId w:val="12"/>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discounted payback period.</w:t>
      </w:r>
    </w:p>
    <w:p w:rsidR="00C15D25" w:rsidRPr="00B71B3D" w:rsidRDefault="00C15D25" w:rsidP="00C15D25">
      <w:pPr>
        <w:pStyle w:val="ListParagraph"/>
        <w:numPr>
          <w:ilvl w:val="0"/>
          <w:numId w:val="12"/>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profitability index.</w:t>
      </w:r>
    </w:p>
    <w:p w:rsidR="00C15D25" w:rsidRPr="00B71B3D" w:rsidRDefault="00C15D25" w:rsidP="00C15D25">
      <w:pPr>
        <w:pStyle w:val="ListParagraph"/>
        <w:numPr>
          <w:ilvl w:val="0"/>
          <w:numId w:val="12"/>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IRR.</w:t>
      </w:r>
    </w:p>
    <w:p w:rsidR="00C15D25" w:rsidRPr="00B71B3D" w:rsidRDefault="00C15D25" w:rsidP="00C15D25">
      <w:pPr>
        <w:pStyle w:val="ListParagraph"/>
        <w:numPr>
          <w:ilvl w:val="0"/>
          <w:numId w:val="12"/>
        </w:numPr>
        <w:tabs>
          <w:tab w:val="left" w:pos="2610"/>
        </w:tabs>
        <w:rPr>
          <w:rFonts w:ascii="Book Antiqua" w:hAnsi="Book Antiqua" w:cs="Arial"/>
          <w:sz w:val="24"/>
          <w:szCs w:val="24"/>
          <w:lang w:val="en-GB"/>
        </w:rPr>
      </w:pPr>
      <w:r w:rsidRPr="00B71B3D">
        <w:rPr>
          <w:rFonts w:ascii="Book Antiqua" w:hAnsi="Book Antiqua" w:cs="Arial"/>
          <w:sz w:val="24"/>
          <w:szCs w:val="24"/>
          <w:lang w:val="en-GB"/>
        </w:rPr>
        <w:t>The NPV method.</w:t>
      </w:r>
    </w:p>
    <w:sectPr w:rsidR="00C15D25" w:rsidRPr="00B71B3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CAA" w:rsidRDefault="00FB3CAA" w:rsidP="00C10EAF">
      <w:pPr>
        <w:spacing w:after="0" w:line="240" w:lineRule="auto"/>
      </w:pPr>
      <w:r>
        <w:separator/>
      </w:r>
    </w:p>
  </w:endnote>
  <w:endnote w:type="continuationSeparator" w:id="0">
    <w:p w:rsidR="00FB3CAA" w:rsidRDefault="00FB3CAA" w:rsidP="00C1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41997"/>
      <w:docPartObj>
        <w:docPartGallery w:val="Page Numbers (Bottom of Page)"/>
        <w:docPartUnique/>
      </w:docPartObj>
    </w:sdtPr>
    <w:sdtContent>
      <w:sdt>
        <w:sdtPr>
          <w:id w:val="1728636285"/>
          <w:docPartObj>
            <w:docPartGallery w:val="Page Numbers (Top of Page)"/>
            <w:docPartUnique/>
          </w:docPartObj>
        </w:sdtPr>
        <w:sdtContent>
          <w:p w:rsidR="00B71B3D" w:rsidRDefault="00B71B3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B092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0928">
              <w:rPr>
                <w:b/>
                <w:bCs/>
                <w:noProof/>
              </w:rPr>
              <w:t>8</w:t>
            </w:r>
            <w:r>
              <w:rPr>
                <w:b/>
                <w:bCs/>
                <w:sz w:val="24"/>
                <w:szCs w:val="24"/>
              </w:rPr>
              <w:fldChar w:fldCharType="end"/>
            </w:r>
          </w:p>
        </w:sdtContent>
      </w:sdt>
    </w:sdtContent>
  </w:sdt>
  <w:p w:rsidR="00B71B3D" w:rsidRDefault="00B71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CAA" w:rsidRDefault="00FB3CAA" w:rsidP="00C10EAF">
      <w:pPr>
        <w:spacing w:after="0" w:line="240" w:lineRule="auto"/>
      </w:pPr>
      <w:r>
        <w:separator/>
      </w:r>
    </w:p>
  </w:footnote>
  <w:footnote w:type="continuationSeparator" w:id="0">
    <w:p w:rsidR="00FB3CAA" w:rsidRDefault="00FB3CAA" w:rsidP="00C10EAF">
      <w:pPr>
        <w:spacing w:after="0" w:line="240" w:lineRule="auto"/>
      </w:pPr>
      <w:r>
        <w:continuationSeparator/>
      </w:r>
    </w:p>
  </w:footnote>
  <w:footnote w:id="1">
    <w:p w:rsidR="007250E2" w:rsidRPr="007250E2" w:rsidRDefault="007250E2">
      <w:pPr>
        <w:pStyle w:val="FootnoteText"/>
        <w:rPr>
          <w:lang w:val="en-GB"/>
        </w:rPr>
      </w:pPr>
      <w:r>
        <w:rPr>
          <w:rStyle w:val="FootnoteReference"/>
        </w:rPr>
        <w:footnoteRef/>
      </w:r>
      <w:r w:rsidRPr="007250E2">
        <w:rPr>
          <w:lang w:val="en-GB"/>
        </w:rPr>
        <w:t xml:space="preserve"> </w:t>
      </w:r>
      <w:r>
        <w:rPr>
          <w:lang w:val="en-GB"/>
        </w:rPr>
        <w:t>Refer to our recap on time value of money.</w:t>
      </w:r>
    </w:p>
  </w:footnote>
  <w:footnote w:id="2">
    <w:p w:rsidR="002D48B8" w:rsidRPr="002D48B8" w:rsidRDefault="002D48B8">
      <w:pPr>
        <w:pStyle w:val="FootnoteText"/>
        <w:rPr>
          <w:lang w:val="en-GB"/>
        </w:rPr>
      </w:pPr>
      <w:r>
        <w:rPr>
          <w:rStyle w:val="FootnoteReference"/>
        </w:rPr>
        <w:footnoteRef/>
      </w:r>
      <w:r w:rsidRPr="002D48B8">
        <w:rPr>
          <w:lang w:val="en-GB"/>
        </w:rPr>
        <w:t xml:space="preserve"> </w:t>
      </w:r>
      <w:r>
        <w:rPr>
          <w:lang w:val="en-GB"/>
        </w:rPr>
        <w:t>We are not emphasizing conversion of profits into cash flows at this level.</w:t>
      </w:r>
    </w:p>
  </w:footnote>
  <w:footnote w:id="3">
    <w:p w:rsidR="00C10EAF" w:rsidRPr="00C10EAF" w:rsidRDefault="00C10EAF">
      <w:pPr>
        <w:pStyle w:val="FootnoteText"/>
        <w:rPr>
          <w:lang w:val="en-GB"/>
        </w:rPr>
      </w:pPr>
      <w:r>
        <w:rPr>
          <w:rStyle w:val="FootnoteReference"/>
        </w:rPr>
        <w:footnoteRef/>
      </w:r>
      <w:r w:rsidRPr="00C10EAF">
        <w:rPr>
          <w:lang w:val="en-GB"/>
        </w:rPr>
        <w:t xml:space="preserve"> </w:t>
      </w:r>
      <w:r>
        <w:rPr>
          <w:lang w:val="en-GB"/>
        </w:rPr>
        <w:t>Note the cash flows are simply expected</w:t>
      </w:r>
      <w:r w:rsidR="00535FDF">
        <w:rPr>
          <w:lang w:val="en-GB"/>
        </w:rPr>
        <w:t xml:space="preserve"> estimates and may not be very accurate. Indeed they are not expected to be accurate but just provide crude estimates of the cash flows you would expect from the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116E"/>
    <w:multiLevelType w:val="multilevel"/>
    <w:tmpl w:val="88383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51551"/>
    <w:multiLevelType w:val="multilevel"/>
    <w:tmpl w:val="004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F2BAD"/>
    <w:multiLevelType w:val="hybridMultilevel"/>
    <w:tmpl w:val="EBEAF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92507D"/>
    <w:multiLevelType w:val="hybridMultilevel"/>
    <w:tmpl w:val="C6A422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A24FA1"/>
    <w:multiLevelType w:val="hybridMultilevel"/>
    <w:tmpl w:val="42F8B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0A4A27"/>
    <w:multiLevelType w:val="hybridMultilevel"/>
    <w:tmpl w:val="DAEA0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E00F57"/>
    <w:multiLevelType w:val="hybridMultilevel"/>
    <w:tmpl w:val="3BF6CA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351647A0"/>
    <w:multiLevelType w:val="multilevel"/>
    <w:tmpl w:val="F5D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13514"/>
    <w:multiLevelType w:val="hybridMultilevel"/>
    <w:tmpl w:val="E4D68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4D25B9"/>
    <w:multiLevelType w:val="hybridMultilevel"/>
    <w:tmpl w:val="AACAB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9E12EC"/>
    <w:multiLevelType w:val="multilevel"/>
    <w:tmpl w:val="507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F76101"/>
    <w:multiLevelType w:val="hybridMultilevel"/>
    <w:tmpl w:val="3F82A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B0A0625"/>
    <w:multiLevelType w:val="hybridMultilevel"/>
    <w:tmpl w:val="C9520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10"/>
  </w:num>
  <w:num w:numId="6">
    <w:abstractNumId w:val="1"/>
  </w:num>
  <w:num w:numId="7">
    <w:abstractNumId w:val="2"/>
  </w:num>
  <w:num w:numId="8">
    <w:abstractNumId w:val="0"/>
  </w:num>
  <w:num w:numId="9">
    <w:abstractNumId w:val="7"/>
  </w:num>
  <w:num w:numId="10">
    <w:abstractNumId w:val="12"/>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12"/>
    <w:rsid w:val="000030DA"/>
    <w:rsid w:val="00014EB9"/>
    <w:rsid w:val="000464A2"/>
    <w:rsid w:val="000B4B62"/>
    <w:rsid w:val="001F60DD"/>
    <w:rsid w:val="00231916"/>
    <w:rsid w:val="00273815"/>
    <w:rsid w:val="002B32F5"/>
    <w:rsid w:val="002D48B8"/>
    <w:rsid w:val="002E2DB9"/>
    <w:rsid w:val="0030564C"/>
    <w:rsid w:val="00337412"/>
    <w:rsid w:val="003664E5"/>
    <w:rsid w:val="004B1C3A"/>
    <w:rsid w:val="00535FDF"/>
    <w:rsid w:val="005C1E2A"/>
    <w:rsid w:val="00612BEF"/>
    <w:rsid w:val="00645DE0"/>
    <w:rsid w:val="00647E73"/>
    <w:rsid w:val="006D3214"/>
    <w:rsid w:val="007079E1"/>
    <w:rsid w:val="007250E2"/>
    <w:rsid w:val="00797EAD"/>
    <w:rsid w:val="007D20BA"/>
    <w:rsid w:val="00851A5D"/>
    <w:rsid w:val="008B4B00"/>
    <w:rsid w:val="008D68FC"/>
    <w:rsid w:val="009A05C6"/>
    <w:rsid w:val="009D340B"/>
    <w:rsid w:val="00A235C2"/>
    <w:rsid w:val="00A23EA7"/>
    <w:rsid w:val="00A41B4B"/>
    <w:rsid w:val="00AA22B6"/>
    <w:rsid w:val="00AF2700"/>
    <w:rsid w:val="00B06A6C"/>
    <w:rsid w:val="00B71B3D"/>
    <w:rsid w:val="00BD2526"/>
    <w:rsid w:val="00BE2F74"/>
    <w:rsid w:val="00BE635F"/>
    <w:rsid w:val="00BF323F"/>
    <w:rsid w:val="00C10080"/>
    <w:rsid w:val="00C10EAF"/>
    <w:rsid w:val="00C15D25"/>
    <w:rsid w:val="00CA3DD8"/>
    <w:rsid w:val="00D45D91"/>
    <w:rsid w:val="00DB0928"/>
    <w:rsid w:val="00EA1087"/>
    <w:rsid w:val="00EE3A33"/>
    <w:rsid w:val="00EE6DE5"/>
    <w:rsid w:val="00F17BFA"/>
    <w:rsid w:val="00F52299"/>
    <w:rsid w:val="00F5274C"/>
    <w:rsid w:val="00FB3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A8EFA-5FE3-45D6-B505-B80B5712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34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AF"/>
    <w:pPr>
      <w:ind w:left="720"/>
      <w:contextualSpacing/>
    </w:pPr>
  </w:style>
  <w:style w:type="character" w:customStyle="1" w:styleId="Heading1Char">
    <w:name w:val="Heading 1 Char"/>
    <w:basedOn w:val="DefaultParagraphFont"/>
    <w:link w:val="Heading1"/>
    <w:uiPriority w:val="9"/>
    <w:rsid w:val="00C10EAF"/>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10E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EAF"/>
    <w:rPr>
      <w:sz w:val="20"/>
      <w:szCs w:val="20"/>
    </w:rPr>
  </w:style>
  <w:style w:type="character" w:styleId="FootnoteReference">
    <w:name w:val="footnote reference"/>
    <w:basedOn w:val="DefaultParagraphFont"/>
    <w:uiPriority w:val="99"/>
    <w:semiHidden/>
    <w:unhideWhenUsed/>
    <w:rsid w:val="00C10EAF"/>
    <w:rPr>
      <w:vertAlign w:val="superscript"/>
    </w:rPr>
  </w:style>
  <w:style w:type="character" w:customStyle="1" w:styleId="Heading2Char">
    <w:name w:val="Heading 2 Char"/>
    <w:basedOn w:val="DefaultParagraphFont"/>
    <w:link w:val="Heading2"/>
    <w:uiPriority w:val="9"/>
    <w:rsid w:val="002B32F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45DE0"/>
    <w:rPr>
      <w:color w:val="0000FF"/>
      <w:u w:val="single"/>
    </w:rPr>
  </w:style>
  <w:style w:type="character" w:customStyle="1" w:styleId="Heading3Char">
    <w:name w:val="Heading 3 Char"/>
    <w:basedOn w:val="DefaultParagraphFont"/>
    <w:link w:val="Heading3"/>
    <w:uiPriority w:val="9"/>
    <w:rsid w:val="009D34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340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07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B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B3D"/>
  </w:style>
  <w:style w:type="paragraph" w:styleId="Footer">
    <w:name w:val="footer"/>
    <w:basedOn w:val="Normal"/>
    <w:link w:val="FooterChar"/>
    <w:uiPriority w:val="99"/>
    <w:unhideWhenUsed/>
    <w:rsid w:val="00B71B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85713">
      <w:bodyDiv w:val="1"/>
      <w:marLeft w:val="0"/>
      <w:marRight w:val="0"/>
      <w:marTop w:val="0"/>
      <w:marBottom w:val="0"/>
      <w:divBdr>
        <w:top w:val="none" w:sz="0" w:space="0" w:color="auto"/>
        <w:left w:val="none" w:sz="0" w:space="0" w:color="auto"/>
        <w:bottom w:val="none" w:sz="0" w:space="0" w:color="auto"/>
        <w:right w:val="none" w:sz="0" w:space="0" w:color="auto"/>
      </w:divBdr>
      <w:divsChild>
        <w:div w:id="1282877173">
          <w:marLeft w:val="0"/>
          <w:marRight w:val="0"/>
          <w:marTop w:val="0"/>
          <w:marBottom w:val="0"/>
          <w:divBdr>
            <w:top w:val="none" w:sz="0" w:space="0" w:color="auto"/>
            <w:left w:val="none" w:sz="0" w:space="0" w:color="auto"/>
            <w:bottom w:val="none" w:sz="0" w:space="0" w:color="auto"/>
            <w:right w:val="none" w:sz="0" w:space="0" w:color="auto"/>
          </w:divBdr>
          <w:divsChild>
            <w:div w:id="1165852327">
              <w:marLeft w:val="0"/>
              <w:marRight w:val="0"/>
              <w:marTop w:val="0"/>
              <w:marBottom w:val="0"/>
              <w:divBdr>
                <w:top w:val="none" w:sz="0" w:space="0" w:color="auto"/>
                <w:left w:val="none" w:sz="0" w:space="0" w:color="auto"/>
                <w:bottom w:val="none" w:sz="0" w:space="0" w:color="auto"/>
                <w:right w:val="none" w:sz="0" w:space="0" w:color="auto"/>
              </w:divBdr>
              <w:divsChild>
                <w:div w:id="1287196344">
                  <w:marLeft w:val="0"/>
                  <w:marRight w:val="0"/>
                  <w:marTop w:val="0"/>
                  <w:marBottom w:val="0"/>
                  <w:divBdr>
                    <w:top w:val="none" w:sz="0" w:space="0" w:color="auto"/>
                    <w:left w:val="none" w:sz="0" w:space="0" w:color="auto"/>
                    <w:bottom w:val="none" w:sz="0" w:space="0" w:color="auto"/>
                    <w:right w:val="none" w:sz="0" w:space="0" w:color="auto"/>
                  </w:divBdr>
                </w:div>
              </w:divsChild>
            </w:div>
            <w:div w:id="1164518157">
              <w:marLeft w:val="0"/>
              <w:marRight w:val="0"/>
              <w:marTop w:val="0"/>
              <w:marBottom w:val="0"/>
              <w:divBdr>
                <w:top w:val="none" w:sz="0" w:space="0" w:color="auto"/>
                <w:left w:val="none" w:sz="0" w:space="0" w:color="auto"/>
                <w:bottom w:val="none" w:sz="0" w:space="0" w:color="auto"/>
                <w:right w:val="none" w:sz="0" w:space="0" w:color="auto"/>
              </w:divBdr>
              <w:divsChild>
                <w:div w:id="506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573">
      <w:bodyDiv w:val="1"/>
      <w:marLeft w:val="0"/>
      <w:marRight w:val="0"/>
      <w:marTop w:val="0"/>
      <w:marBottom w:val="0"/>
      <w:divBdr>
        <w:top w:val="none" w:sz="0" w:space="0" w:color="auto"/>
        <w:left w:val="none" w:sz="0" w:space="0" w:color="auto"/>
        <w:bottom w:val="none" w:sz="0" w:space="0" w:color="auto"/>
        <w:right w:val="none" w:sz="0" w:space="0" w:color="auto"/>
      </w:divBdr>
      <w:divsChild>
        <w:div w:id="1987930840">
          <w:marLeft w:val="0"/>
          <w:marRight w:val="0"/>
          <w:marTop w:val="0"/>
          <w:marBottom w:val="0"/>
          <w:divBdr>
            <w:top w:val="none" w:sz="0" w:space="0" w:color="auto"/>
            <w:left w:val="none" w:sz="0" w:space="0" w:color="auto"/>
            <w:bottom w:val="none" w:sz="0" w:space="0" w:color="auto"/>
            <w:right w:val="none" w:sz="0" w:space="0" w:color="auto"/>
          </w:divBdr>
          <w:divsChild>
            <w:div w:id="515585399">
              <w:marLeft w:val="0"/>
              <w:marRight w:val="0"/>
              <w:marTop w:val="0"/>
              <w:marBottom w:val="0"/>
              <w:divBdr>
                <w:top w:val="none" w:sz="0" w:space="0" w:color="auto"/>
                <w:left w:val="none" w:sz="0" w:space="0" w:color="auto"/>
                <w:bottom w:val="none" w:sz="0" w:space="0" w:color="auto"/>
                <w:right w:val="none" w:sz="0" w:space="0" w:color="auto"/>
              </w:divBdr>
              <w:divsChild>
                <w:div w:id="1096101138">
                  <w:marLeft w:val="0"/>
                  <w:marRight w:val="0"/>
                  <w:marTop w:val="0"/>
                  <w:marBottom w:val="0"/>
                  <w:divBdr>
                    <w:top w:val="none" w:sz="0" w:space="0" w:color="auto"/>
                    <w:left w:val="none" w:sz="0" w:space="0" w:color="auto"/>
                    <w:bottom w:val="none" w:sz="0" w:space="0" w:color="auto"/>
                    <w:right w:val="none" w:sz="0" w:space="0" w:color="auto"/>
                  </w:divBdr>
                </w:div>
              </w:divsChild>
            </w:div>
            <w:div w:id="624116320">
              <w:marLeft w:val="0"/>
              <w:marRight w:val="0"/>
              <w:marTop w:val="0"/>
              <w:marBottom w:val="0"/>
              <w:divBdr>
                <w:top w:val="none" w:sz="0" w:space="0" w:color="auto"/>
                <w:left w:val="none" w:sz="0" w:space="0" w:color="auto"/>
                <w:bottom w:val="none" w:sz="0" w:space="0" w:color="auto"/>
                <w:right w:val="none" w:sz="0" w:space="0" w:color="auto"/>
              </w:divBdr>
              <w:divsChild>
                <w:div w:id="14050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net-present-val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nswers.com/topic/cost-of-ca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3A6D8-FB58-49AF-AD3F-01E1E1F1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2365</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37</cp:revision>
  <dcterms:created xsi:type="dcterms:W3CDTF">2013-04-04T11:14:00Z</dcterms:created>
  <dcterms:modified xsi:type="dcterms:W3CDTF">2014-09-22T18:43:00Z</dcterms:modified>
</cp:coreProperties>
</file>