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0AD" w:rsidRPr="00557342" w:rsidRDefault="00A620AD" w:rsidP="00A620AD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GaramondBE-Regular"/>
          <w:b/>
          <w:i w:val="0"/>
          <w:iCs w:val="0"/>
          <w:sz w:val="24"/>
          <w:szCs w:val="24"/>
          <w:u w:val="single"/>
          <w:lang w:val="en-GB" w:bidi="ar-SA"/>
        </w:rPr>
      </w:pPr>
      <w:r w:rsidRPr="00557342">
        <w:rPr>
          <w:rFonts w:ascii="Book Antiqua" w:hAnsi="Book Antiqua" w:cs="GaramondBE-Regular"/>
          <w:b/>
          <w:i w:val="0"/>
          <w:iCs w:val="0"/>
          <w:sz w:val="24"/>
          <w:szCs w:val="24"/>
          <w:u w:val="single"/>
          <w:lang w:val="en-GB" w:bidi="ar-SA"/>
        </w:rPr>
        <w:t>REVIEW QUESTIONS- ASSIGNMENT 2 (AS MUCH AS POSSIBLE, USE ACADEMIC PAPERS)</w:t>
      </w:r>
    </w:p>
    <w:p w:rsidR="00A620AD" w:rsidRDefault="00A620AD" w:rsidP="00A620AD">
      <w:pPr>
        <w:autoSpaceDE w:val="0"/>
        <w:autoSpaceDN w:val="0"/>
        <w:adjustRightInd w:val="0"/>
        <w:spacing w:after="0" w:line="240" w:lineRule="auto"/>
        <w:rPr>
          <w:rFonts w:ascii="Book Antiqua" w:hAnsi="Book Antiqua" w:cs="GaramondBE-Regular"/>
          <w:i w:val="0"/>
          <w:iCs w:val="0"/>
          <w:sz w:val="24"/>
          <w:szCs w:val="24"/>
          <w:lang w:val="en-GB" w:bidi="ar-SA"/>
        </w:rPr>
      </w:pPr>
    </w:p>
    <w:p w:rsidR="00A620AD" w:rsidRPr="00A620AD" w:rsidRDefault="00A620AD" w:rsidP="00A620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GaramondBE-Regular"/>
          <w:i w:val="0"/>
          <w:iCs w:val="0"/>
          <w:sz w:val="24"/>
          <w:szCs w:val="24"/>
          <w:lang w:val="en-GB" w:bidi="ar-SA"/>
        </w:rPr>
      </w:pPr>
      <w:r w:rsidRPr="00A620AD">
        <w:rPr>
          <w:rFonts w:ascii="Book Antiqua" w:hAnsi="Book Antiqua" w:cs="GaramondBE-Regular"/>
          <w:i w:val="0"/>
          <w:iCs w:val="0"/>
          <w:sz w:val="24"/>
          <w:szCs w:val="24"/>
          <w:lang w:val="en-GB" w:bidi="ar-SA"/>
        </w:rPr>
        <w:t>Describe briefly some of the important contributing factors which explain why shareholders of acquiring companies rarely benefit from takeovers.</w:t>
      </w:r>
    </w:p>
    <w:p w:rsidR="00A620AD" w:rsidRDefault="00A620AD" w:rsidP="00A620AD">
      <w:pPr>
        <w:autoSpaceDE w:val="0"/>
        <w:autoSpaceDN w:val="0"/>
        <w:adjustRightInd w:val="0"/>
        <w:spacing w:after="0" w:line="240" w:lineRule="auto"/>
        <w:rPr>
          <w:rFonts w:ascii="Book Antiqua" w:hAnsi="Book Antiqua" w:cs="GaramondBE-Regular"/>
          <w:i w:val="0"/>
          <w:iCs w:val="0"/>
          <w:sz w:val="24"/>
          <w:szCs w:val="24"/>
          <w:lang w:val="en-GB" w:bidi="ar-SA"/>
        </w:rPr>
      </w:pPr>
    </w:p>
    <w:p w:rsidR="00A620AD" w:rsidRPr="00A620AD" w:rsidRDefault="00A620AD" w:rsidP="00A620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GaramondBE-Regular"/>
          <w:i w:val="0"/>
          <w:iCs w:val="0"/>
          <w:sz w:val="24"/>
          <w:szCs w:val="24"/>
          <w:lang w:val="en-GB" w:bidi="ar-SA"/>
        </w:rPr>
      </w:pPr>
      <w:r w:rsidRPr="00A620AD">
        <w:rPr>
          <w:rFonts w:ascii="Book Antiqua" w:hAnsi="Book Antiqua" w:cs="GaramondBE-Regular"/>
          <w:i w:val="0"/>
          <w:iCs w:val="0"/>
          <w:sz w:val="24"/>
          <w:szCs w:val="24"/>
          <w:lang w:val="en-GB" w:bidi="ar-SA"/>
        </w:rPr>
        <w:t>Explain why acquisitions occur in waves.</w:t>
      </w:r>
      <w:r w:rsidR="00A822A4">
        <w:rPr>
          <w:rFonts w:ascii="Book Antiqua" w:hAnsi="Book Antiqua" w:cs="GaramondBE-Regular"/>
          <w:i w:val="0"/>
          <w:iCs w:val="0"/>
          <w:sz w:val="24"/>
          <w:szCs w:val="24"/>
          <w:lang w:val="en-GB" w:bidi="ar-SA"/>
        </w:rPr>
        <w:t xml:space="preserve"> </w:t>
      </w:r>
    </w:p>
    <w:p w:rsidR="00A620AD" w:rsidRDefault="00A620AD" w:rsidP="00A620AD">
      <w:pPr>
        <w:autoSpaceDE w:val="0"/>
        <w:autoSpaceDN w:val="0"/>
        <w:adjustRightInd w:val="0"/>
        <w:spacing w:after="0" w:line="240" w:lineRule="auto"/>
        <w:rPr>
          <w:rFonts w:ascii="Book Antiqua" w:hAnsi="Book Antiqua" w:cs="GaramondBE-Regular"/>
          <w:i w:val="0"/>
          <w:iCs w:val="0"/>
          <w:sz w:val="24"/>
          <w:szCs w:val="24"/>
          <w:lang w:val="en-GB" w:bidi="ar-SA"/>
        </w:rPr>
      </w:pPr>
    </w:p>
    <w:p w:rsidR="00A620AD" w:rsidRPr="00A620AD" w:rsidRDefault="00A620AD" w:rsidP="00A620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GaramondBE-Regular"/>
          <w:i w:val="0"/>
          <w:iCs w:val="0"/>
          <w:sz w:val="24"/>
          <w:szCs w:val="24"/>
          <w:lang w:val="en-GB" w:bidi="ar-SA"/>
        </w:rPr>
      </w:pPr>
      <w:r w:rsidRPr="00A620AD">
        <w:rPr>
          <w:rFonts w:ascii="Book Antiqua" w:hAnsi="Book Antiqua" w:cs="GaramondBE-Regular"/>
          <w:i w:val="0"/>
          <w:iCs w:val="0"/>
          <w:sz w:val="24"/>
          <w:szCs w:val="24"/>
          <w:lang w:val="en-GB" w:bidi="ar-SA"/>
        </w:rPr>
        <w:t xml:space="preserve">Using appropriate examples, discuss </w:t>
      </w:r>
      <w:r w:rsidRPr="00A620AD">
        <w:rPr>
          <w:rFonts w:ascii="Book Antiqua" w:hAnsi="Book Antiqua" w:cs="GaramondBE-Regular"/>
          <w:b/>
          <w:i w:val="0"/>
          <w:iCs w:val="0"/>
          <w:sz w:val="24"/>
          <w:szCs w:val="24"/>
          <w:lang w:val="en-GB" w:bidi="ar-SA"/>
        </w:rPr>
        <w:t>THREE</w:t>
      </w:r>
      <w:r w:rsidRPr="00A620AD">
        <w:rPr>
          <w:rFonts w:ascii="Book Antiqua" w:hAnsi="Book Antiqua" w:cs="GaramondBE-Regular"/>
          <w:i w:val="0"/>
          <w:iCs w:val="0"/>
          <w:sz w:val="24"/>
          <w:szCs w:val="24"/>
          <w:lang w:val="en-GB" w:bidi="ar-SA"/>
        </w:rPr>
        <w:t xml:space="preserve"> valuation methods used in pricing acquisitions, and explain why academics prefer the DCF approach.</w:t>
      </w:r>
      <w:bookmarkStart w:id="0" w:name="_GoBack"/>
      <w:bookmarkEnd w:id="0"/>
    </w:p>
    <w:p w:rsidR="00D071B6" w:rsidRPr="00A620AD" w:rsidRDefault="00D071B6">
      <w:pPr>
        <w:rPr>
          <w:lang w:val="en-GB"/>
        </w:rPr>
      </w:pPr>
    </w:p>
    <w:sectPr w:rsidR="00D071B6" w:rsidRPr="00A62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BE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B5076"/>
    <w:multiLevelType w:val="hybridMultilevel"/>
    <w:tmpl w:val="75F246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AD"/>
    <w:rsid w:val="00557342"/>
    <w:rsid w:val="00A620AD"/>
    <w:rsid w:val="00A822A4"/>
    <w:rsid w:val="00D0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779BA4-7034-4085-AAFC-B4D01B08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0AD"/>
    <w:pPr>
      <w:spacing w:after="200" w:line="288" w:lineRule="auto"/>
    </w:pPr>
    <w:rPr>
      <w:rFonts w:eastAsiaTheme="minorEastAsia"/>
      <w:i/>
      <w:iCs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9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karuitha</dc:creator>
  <cp:keywords/>
  <dc:description/>
  <cp:lastModifiedBy>john karuitha</cp:lastModifiedBy>
  <cp:revision>3</cp:revision>
  <dcterms:created xsi:type="dcterms:W3CDTF">2015-03-21T07:47:00Z</dcterms:created>
  <dcterms:modified xsi:type="dcterms:W3CDTF">2015-03-21T07:50:00Z</dcterms:modified>
</cp:coreProperties>
</file>