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C14B5" w:rsidRPr="007278B6" w:rsidRDefault="00AC14B5" w:rsidP="00F11621">
      <w:pPr>
        <w:pStyle w:val="Heading2"/>
        <w:tabs>
          <w:tab w:val="left" w:pos="-450"/>
        </w:tabs>
        <w:ind w:left="-450"/>
        <w:jc w:val="center"/>
        <w:rPr>
          <w:u w:val="single"/>
        </w:rPr>
      </w:pPr>
      <w:r w:rsidRPr="007278B6">
        <w:rPr>
          <w:u w:val="single"/>
        </w:rPr>
        <w:t>LAIKIPIA UNIVERSITY COLLEGE</w:t>
      </w:r>
    </w:p>
    <w:p w:rsidR="00AC14B5" w:rsidRPr="00763643" w:rsidRDefault="000B78FA" w:rsidP="00F11621">
      <w:pPr>
        <w:tabs>
          <w:tab w:val="left" w:pos="-450"/>
        </w:tabs>
        <w:ind w:left="-450"/>
        <w:jc w:val="center"/>
        <w:rPr>
          <w:u w:val="single"/>
        </w:rPr>
      </w:pPr>
      <w:r>
        <w:rPr>
          <w:u w:val="single"/>
        </w:rPr>
        <w:t xml:space="preserve">BUST 412: </w:t>
      </w:r>
      <w:r w:rsidR="00B21CB3" w:rsidRPr="00763643">
        <w:rPr>
          <w:u w:val="single"/>
        </w:rPr>
        <w:t>FINANCIAL MANAGEMENT</w:t>
      </w:r>
    </w:p>
    <w:p w:rsidR="00AC14B5" w:rsidRPr="00763643" w:rsidRDefault="00AC14B5" w:rsidP="00F11621">
      <w:pPr>
        <w:tabs>
          <w:tab w:val="left" w:pos="-450"/>
        </w:tabs>
        <w:ind w:left="-450"/>
        <w:jc w:val="center"/>
        <w:rPr>
          <w:u w:val="single"/>
        </w:rPr>
      </w:pPr>
      <w:r w:rsidRPr="00763643">
        <w:rPr>
          <w:u w:val="single"/>
        </w:rPr>
        <w:t>CONTINOUS ASSESSMENT TEST 1</w:t>
      </w:r>
    </w:p>
    <w:p w:rsidR="00AC14B5" w:rsidRDefault="00EC3F2A" w:rsidP="00F11621">
      <w:pPr>
        <w:tabs>
          <w:tab w:val="left" w:pos="-450"/>
        </w:tabs>
        <w:ind w:left="-450"/>
        <w:rPr>
          <w:u w:val="single"/>
        </w:rPr>
      </w:pPr>
      <w:r>
        <w:rPr>
          <w:u w:val="single"/>
        </w:rPr>
        <w:t xml:space="preserve">Attempt ALL </w:t>
      </w:r>
      <w:r w:rsidR="00AC14B5" w:rsidRPr="00763643">
        <w:rPr>
          <w:u w:val="single"/>
        </w:rPr>
        <w:t>questions</w:t>
      </w:r>
    </w:p>
    <w:p w:rsidR="00F90090" w:rsidRPr="00F90090" w:rsidRDefault="00F90090" w:rsidP="00F11621">
      <w:pPr>
        <w:tabs>
          <w:tab w:val="left" w:pos="-450"/>
        </w:tabs>
        <w:ind w:left="-450"/>
        <w:rPr>
          <w:b/>
          <w:u w:val="single"/>
        </w:rPr>
      </w:pPr>
      <w:r w:rsidRPr="00F90090">
        <w:rPr>
          <w:b/>
          <w:u w:val="single"/>
        </w:rPr>
        <w:t>TOPIC 3: EVALUATING PROJECTS</w:t>
      </w:r>
    </w:p>
    <w:p w:rsidR="00AC14B5" w:rsidRDefault="00E50803" w:rsidP="00F11621">
      <w:pPr>
        <w:pStyle w:val="ListParagraph"/>
        <w:numPr>
          <w:ilvl w:val="0"/>
          <w:numId w:val="1"/>
        </w:numPr>
        <w:tabs>
          <w:tab w:val="left" w:pos="-450"/>
        </w:tabs>
        <w:ind w:left="-450" w:firstLine="0"/>
      </w:pPr>
      <w:r>
        <w:t xml:space="preserve">The management of </w:t>
      </w:r>
      <w:r w:rsidR="00FD1126">
        <w:t>Kericho LTD</w:t>
      </w:r>
      <w:r w:rsidR="00AC14B5">
        <w:t xml:space="preserve"> is contemplating the purchase of a tea </w:t>
      </w:r>
      <w:r w:rsidR="00B12A73">
        <w:t xml:space="preserve">leaves </w:t>
      </w:r>
      <w:r w:rsidR="00AC14B5">
        <w:t>picking machine to replace the manual labor it currently employs. The machin</w:t>
      </w:r>
      <w:r w:rsidR="00B12A73">
        <w:t>e goes for K</w:t>
      </w:r>
      <w:r>
        <w:t>sh. 100,000,000.00, the</w:t>
      </w:r>
      <w:r w:rsidR="00AC14B5">
        <w:t xml:space="preserve"> residual val</w:t>
      </w:r>
      <w:r>
        <w:t>ue of the machine is nil, and</w:t>
      </w:r>
      <w:r w:rsidR="00AC14B5">
        <w:t xml:space="preserve"> has a useful life of 10 years. </w:t>
      </w:r>
    </w:p>
    <w:p w:rsidR="00AC14B5" w:rsidRDefault="00AC14B5" w:rsidP="00F11621">
      <w:pPr>
        <w:pStyle w:val="ListParagraph"/>
        <w:tabs>
          <w:tab w:val="left" w:pos="-450"/>
        </w:tabs>
        <w:ind w:left="-450"/>
      </w:pPr>
    </w:p>
    <w:p w:rsidR="00AC14B5" w:rsidRDefault="00AC14B5" w:rsidP="00F11621">
      <w:pPr>
        <w:pStyle w:val="ListParagraph"/>
        <w:tabs>
          <w:tab w:val="left" w:pos="-450"/>
        </w:tabs>
        <w:ind w:left="-450"/>
      </w:pPr>
      <w:r>
        <w:t>The labor that is currently employed costs the company Ksh. 12,000,000.00 per annum. The cost of capital for the company is 16%.</w:t>
      </w:r>
      <w:r w:rsidR="00D24909">
        <w:t xml:space="preserve"> Take the corporation tax rate to be 30%.</w:t>
      </w:r>
    </w:p>
    <w:p w:rsidR="00AC14B5" w:rsidRDefault="00AC14B5" w:rsidP="00F11621">
      <w:pPr>
        <w:pStyle w:val="ListParagraph"/>
        <w:tabs>
          <w:tab w:val="left" w:pos="-450"/>
        </w:tabs>
        <w:ind w:left="-450"/>
      </w:pPr>
    </w:p>
    <w:p w:rsidR="00AC14B5" w:rsidRDefault="00AC14B5" w:rsidP="00F11621">
      <w:pPr>
        <w:pStyle w:val="ListParagraph"/>
        <w:tabs>
          <w:tab w:val="left" w:pos="-450"/>
        </w:tabs>
        <w:ind w:left="-450"/>
        <w:rPr>
          <w:b/>
          <w:u w:val="single"/>
        </w:rPr>
      </w:pPr>
      <w:r w:rsidRPr="00AC14B5">
        <w:rPr>
          <w:b/>
          <w:u w:val="single"/>
        </w:rPr>
        <w:t>REQUIRED:</w:t>
      </w:r>
    </w:p>
    <w:p w:rsidR="00AC14B5" w:rsidRDefault="00AC14B5" w:rsidP="00F11621">
      <w:pPr>
        <w:pStyle w:val="ListParagraph"/>
        <w:numPr>
          <w:ilvl w:val="0"/>
          <w:numId w:val="2"/>
        </w:numPr>
        <w:tabs>
          <w:tab w:val="left" w:pos="-450"/>
        </w:tabs>
        <w:ind w:left="-450" w:firstLine="0"/>
      </w:pPr>
      <w:r w:rsidRPr="00AC14B5">
        <w:t>The annual cash flows to be generated by investing in the new machine (</w:t>
      </w:r>
      <w:r>
        <w:t>8</w:t>
      </w:r>
      <w:r w:rsidRPr="00AC14B5">
        <w:t xml:space="preserve"> mks).</w:t>
      </w:r>
    </w:p>
    <w:p w:rsidR="00AC14B5" w:rsidRDefault="00AC14B5" w:rsidP="00F11621">
      <w:pPr>
        <w:pStyle w:val="ListParagraph"/>
        <w:numPr>
          <w:ilvl w:val="0"/>
          <w:numId w:val="2"/>
        </w:numPr>
        <w:tabs>
          <w:tab w:val="left" w:pos="-450"/>
        </w:tabs>
        <w:ind w:left="-450" w:firstLine="0"/>
      </w:pPr>
      <w:r>
        <w:t>Using the annual cash flows computed in (a) above, compute the payback period</w:t>
      </w:r>
      <w:r w:rsidR="00DD7442">
        <w:t xml:space="preserve"> (in years)</w:t>
      </w:r>
      <w:r>
        <w:t xml:space="preserve"> for the investme</w:t>
      </w:r>
      <w:r w:rsidR="00DD7442">
        <w:t>nt in the tea picking machine (5</w:t>
      </w:r>
      <w:r>
        <w:t xml:space="preserve"> mks).</w:t>
      </w:r>
    </w:p>
    <w:p w:rsidR="00AC14B5" w:rsidRDefault="00AC14B5" w:rsidP="00F11621">
      <w:pPr>
        <w:pStyle w:val="ListParagraph"/>
        <w:numPr>
          <w:ilvl w:val="0"/>
          <w:numId w:val="2"/>
        </w:numPr>
        <w:tabs>
          <w:tab w:val="left" w:pos="-450"/>
        </w:tabs>
        <w:ind w:left="-450" w:firstLine="0"/>
      </w:pPr>
      <w:r>
        <w:t>Using the present value method, advice the company</w:t>
      </w:r>
      <w:r w:rsidR="00964583">
        <w:t>’s management</w:t>
      </w:r>
      <w:r>
        <w:t xml:space="preserve"> whether it w</w:t>
      </w:r>
      <w:r w:rsidR="009672A7">
        <w:t>ould be wise to invest in the machine. Justify your recommendation (8 mks).</w:t>
      </w:r>
    </w:p>
    <w:p w:rsidR="009672A7" w:rsidRDefault="00964583" w:rsidP="00F11621">
      <w:pPr>
        <w:pStyle w:val="ListParagraph"/>
        <w:numPr>
          <w:ilvl w:val="0"/>
          <w:numId w:val="2"/>
        </w:numPr>
        <w:tabs>
          <w:tab w:val="left" w:pos="-450"/>
        </w:tabs>
        <w:ind w:left="-450" w:firstLine="0"/>
      </w:pPr>
      <w:r>
        <w:t>State and explain</w:t>
      </w:r>
      <w:r w:rsidR="009672A7">
        <w:t xml:space="preserve"> TWO advantages of using the present value method as opposed to the payback period method of evaluating investments (4 mks)</w:t>
      </w:r>
    </w:p>
    <w:p w:rsidR="00F677FA" w:rsidRDefault="00F677FA" w:rsidP="00F11621">
      <w:pPr>
        <w:tabs>
          <w:tab w:val="left" w:pos="-450"/>
        </w:tabs>
        <w:ind w:left="-450"/>
      </w:pPr>
    </w:p>
    <w:p w:rsidR="00F677FA" w:rsidRDefault="00F677FA" w:rsidP="00F11621">
      <w:pPr>
        <w:tabs>
          <w:tab w:val="left" w:pos="-450"/>
        </w:tabs>
        <w:ind w:left="-450"/>
        <w:rPr>
          <w:b/>
          <w:u w:val="single"/>
        </w:rPr>
      </w:pPr>
      <w:r w:rsidRPr="00F677FA">
        <w:rPr>
          <w:b/>
          <w:u w:val="single"/>
        </w:rPr>
        <w:t>TOPIC 8: COST OF CAPITAL</w:t>
      </w:r>
    </w:p>
    <w:p w:rsidR="00271B92" w:rsidRDefault="00271B92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 xml:space="preserve">Laikipia </w:t>
      </w:r>
      <w:r w:rsidRPr="00271B92">
        <w:rPr>
          <w:szCs w:val="20"/>
        </w:rPr>
        <w:t>Corporation is estimating its WACC. Its target capital structure is 20 percent debt, 20 percent preferred stock, and 60 percent common equity. Its bonds have a 12 percent coupon, paid semiannually, a current maturity of 20 years, and sell</w:t>
      </w:r>
      <w:r w:rsidR="00964583">
        <w:rPr>
          <w:szCs w:val="20"/>
        </w:rPr>
        <w:t xml:space="preserve"> at par</w:t>
      </w:r>
      <w:r w:rsidRPr="00271B92">
        <w:rPr>
          <w:szCs w:val="20"/>
        </w:rPr>
        <w:t xml:space="preserve"> for </w:t>
      </w:r>
      <w:r>
        <w:rPr>
          <w:szCs w:val="20"/>
        </w:rPr>
        <w:t>Ksh.</w:t>
      </w:r>
      <w:r w:rsidR="00EA74D6">
        <w:rPr>
          <w:szCs w:val="20"/>
        </w:rPr>
        <w:t>1</w:t>
      </w:r>
      <w:r w:rsidR="00C317E1">
        <w:rPr>
          <w:szCs w:val="20"/>
        </w:rPr>
        <w:t>000</w:t>
      </w:r>
      <w:r w:rsidR="00EA74D6">
        <w:rPr>
          <w:szCs w:val="20"/>
        </w:rPr>
        <w:t xml:space="preserve">. The firm </w:t>
      </w:r>
      <w:r w:rsidRPr="00271B92">
        <w:rPr>
          <w:szCs w:val="20"/>
        </w:rPr>
        <w:t>sell</w:t>
      </w:r>
      <w:r w:rsidR="00EA74D6">
        <w:rPr>
          <w:szCs w:val="20"/>
        </w:rPr>
        <w:t>s</w:t>
      </w:r>
      <w:r w:rsidRPr="00271B92">
        <w:rPr>
          <w:szCs w:val="20"/>
        </w:rPr>
        <w:t xml:space="preserve">, at par, </w:t>
      </w:r>
      <w:r>
        <w:rPr>
          <w:szCs w:val="20"/>
        </w:rPr>
        <w:t>Ksh.</w:t>
      </w:r>
      <w:r w:rsidRPr="00271B92">
        <w:rPr>
          <w:szCs w:val="20"/>
        </w:rPr>
        <w:t>100 preferred stock which pa</w:t>
      </w:r>
      <w:r w:rsidR="00EA74D6">
        <w:rPr>
          <w:szCs w:val="20"/>
        </w:rPr>
        <w:t>ys a 12 percent annual dividend</w:t>
      </w:r>
      <w:r w:rsidRPr="00271B92">
        <w:rPr>
          <w:szCs w:val="20"/>
        </w:rPr>
        <w:t xml:space="preserve">. Rollins is a constant-growth firm which just paid a dividend of </w:t>
      </w:r>
      <w:r>
        <w:rPr>
          <w:szCs w:val="20"/>
        </w:rPr>
        <w:t>Ksh.</w:t>
      </w:r>
      <w:r w:rsidRPr="00271B92">
        <w:rPr>
          <w:szCs w:val="20"/>
        </w:rPr>
        <w:t xml:space="preserve">2.00, sells for </w:t>
      </w:r>
      <w:r>
        <w:rPr>
          <w:szCs w:val="20"/>
        </w:rPr>
        <w:t>Ksh.</w:t>
      </w:r>
      <w:r w:rsidRPr="00271B92">
        <w:rPr>
          <w:szCs w:val="20"/>
        </w:rPr>
        <w:t>27.00 per share, and has a growth rate of 8 percent. The firm</w:t>
      </w:r>
      <w:smartTag w:uri="urn:schemas-microsoft-com:office:smarttags" w:element="PersonName">
        <w:r w:rsidRPr="00271B92">
          <w:rPr>
            <w:szCs w:val="20"/>
          </w:rPr>
          <w:t>'</w:t>
        </w:r>
      </w:smartTag>
      <w:r>
        <w:rPr>
          <w:szCs w:val="20"/>
        </w:rPr>
        <w:t>s marginal tax rate is 3</w:t>
      </w:r>
      <w:r w:rsidRPr="00271B92">
        <w:rPr>
          <w:szCs w:val="20"/>
        </w:rPr>
        <w:t>0 percent.</w:t>
      </w:r>
    </w:p>
    <w:p w:rsidR="00EA74D6" w:rsidRDefault="00EA74D6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What do you understand by the term “Cost of capital?” (2 mks)</w:t>
      </w:r>
    </w:p>
    <w:p w:rsidR="00EA74D6" w:rsidRDefault="00EA74D6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Calculate the cost of the bonds in issue for Laikipia Corporation (4 mks).</w:t>
      </w:r>
    </w:p>
    <w:p w:rsidR="00EA74D6" w:rsidRDefault="00986A05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What is the</w:t>
      </w:r>
      <w:r w:rsidR="00EA74D6">
        <w:rPr>
          <w:szCs w:val="20"/>
        </w:rPr>
        <w:t xml:space="preserve"> cost of preference shares for Laikipia Corporation (</w:t>
      </w:r>
      <w:r>
        <w:rPr>
          <w:szCs w:val="20"/>
        </w:rPr>
        <w:t>1</w:t>
      </w:r>
      <w:r w:rsidR="002C0203">
        <w:rPr>
          <w:szCs w:val="20"/>
        </w:rPr>
        <w:t xml:space="preserve"> mk</w:t>
      </w:r>
      <w:r w:rsidR="00EA74D6">
        <w:rPr>
          <w:szCs w:val="20"/>
        </w:rPr>
        <w:t>).</w:t>
      </w:r>
    </w:p>
    <w:p w:rsidR="00EA74D6" w:rsidRDefault="00EA74D6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Compute the cost of common eq</w:t>
      </w:r>
      <w:r w:rsidR="00986A05">
        <w:rPr>
          <w:szCs w:val="20"/>
        </w:rPr>
        <w:t>uity</w:t>
      </w:r>
      <w:r w:rsidR="00E273A6">
        <w:rPr>
          <w:szCs w:val="20"/>
        </w:rPr>
        <w:t xml:space="preserve"> (ordinary shares)</w:t>
      </w:r>
      <w:r w:rsidR="00986A05">
        <w:rPr>
          <w:szCs w:val="20"/>
        </w:rPr>
        <w:t xml:space="preserve"> for Laikipia corporation (5</w:t>
      </w:r>
      <w:r>
        <w:rPr>
          <w:szCs w:val="20"/>
        </w:rPr>
        <w:t xml:space="preserve"> mks)</w:t>
      </w:r>
    </w:p>
    <w:p w:rsidR="00EA74D6" w:rsidRDefault="00EA74D6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Compute the Weighted Average Cost of Capital (WACC) for Laikipia Corporation (4 mks).</w:t>
      </w:r>
    </w:p>
    <w:p w:rsidR="001D19E7" w:rsidRDefault="00EA74D6" w:rsidP="00CE0596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 xml:space="preserve">Discuss the term Marginal cost of capital. How is it different from the </w:t>
      </w:r>
      <w:r w:rsidR="00986A05">
        <w:rPr>
          <w:szCs w:val="20"/>
        </w:rPr>
        <w:t>weighted</w:t>
      </w:r>
      <w:r>
        <w:rPr>
          <w:szCs w:val="20"/>
        </w:rPr>
        <w:t xml:space="preserve"> average cost of capital? (4 mks).</w:t>
      </w:r>
    </w:p>
    <w:p w:rsidR="00CE0596" w:rsidRPr="00CE0596" w:rsidRDefault="00CE0596" w:rsidP="00CE0596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</w:p>
    <w:p w:rsidR="001D19E7" w:rsidRDefault="001D19E7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 w:rsidRPr="001D19E7">
        <w:rPr>
          <w:szCs w:val="20"/>
        </w:rPr>
        <w:t>Dhawal World Inc. has growth rate of 15%.</w:t>
      </w:r>
      <w:r w:rsidR="00EA34C8">
        <w:rPr>
          <w:szCs w:val="20"/>
        </w:rPr>
        <w:t>its Ksh. 50 ordinary shares are selling at par</w:t>
      </w:r>
      <w:r>
        <w:rPr>
          <w:szCs w:val="20"/>
        </w:rPr>
        <w:t>. This year the company gave Ksh.</w:t>
      </w:r>
      <w:r w:rsidR="00726CAD">
        <w:rPr>
          <w:szCs w:val="20"/>
        </w:rPr>
        <w:t xml:space="preserve"> 0.</w:t>
      </w:r>
      <w:r>
        <w:rPr>
          <w:szCs w:val="20"/>
        </w:rPr>
        <w:t>1</w:t>
      </w:r>
      <w:r w:rsidR="00EA34C8">
        <w:rPr>
          <w:szCs w:val="20"/>
        </w:rPr>
        <w:t>0</w:t>
      </w:r>
      <w:r>
        <w:rPr>
          <w:szCs w:val="20"/>
        </w:rPr>
        <w:t xml:space="preserve"> per share</w:t>
      </w:r>
      <w:r w:rsidRPr="001D19E7">
        <w:rPr>
          <w:szCs w:val="20"/>
        </w:rPr>
        <w:t xml:space="preserve"> as dividend. </w:t>
      </w:r>
    </w:p>
    <w:p w:rsidR="001D19E7" w:rsidRDefault="001D19E7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 w:rsidRPr="001D19E7">
        <w:rPr>
          <w:szCs w:val="20"/>
        </w:rPr>
        <w:t>What is the cost of retained ear</w:t>
      </w:r>
      <w:r w:rsidR="00EA34C8">
        <w:rPr>
          <w:szCs w:val="20"/>
        </w:rPr>
        <w:t xml:space="preserve">nings of this company as per GDG </w:t>
      </w:r>
      <w:r w:rsidR="0071270D">
        <w:rPr>
          <w:szCs w:val="20"/>
        </w:rPr>
        <w:t xml:space="preserve">Model </w:t>
      </w:r>
      <w:r w:rsidR="0071270D" w:rsidRPr="001D19E7">
        <w:rPr>
          <w:szCs w:val="20"/>
        </w:rPr>
        <w:t>approach</w:t>
      </w:r>
      <w:r w:rsidRPr="001D19E7">
        <w:rPr>
          <w:szCs w:val="20"/>
        </w:rPr>
        <w:t>?</w:t>
      </w:r>
    </w:p>
    <w:p w:rsidR="001D19E7" w:rsidRDefault="001D19E7" w:rsidP="00F11621">
      <w:pPr>
        <w:pStyle w:val="ListParagraph"/>
        <w:widowControl w:val="0"/>
        <w:numPr>
          <w:ilvl w:val="1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The company i</w:t>
      </w:r>
      <w:r w:rsidR="00EA34C8">
        <w:rPr>
          <w:szCs w:val="20"/>
        </w:rPr>
        <w:t>s has floated shares of Ksh, 50</w:t>
      </w:r>
      <w:r>
        <w:rPr>
          <w:szCs w:val="20"/>
        </w:rPr>
        <w:t xml:space="preserve"> par value at a discount of Ksh. 5. The floatation costs are ksh. 3 per </w:t>
      </w:r>
      <w:r>
        <w:rPr>
          <w:szCs w:val="20"/>
        </w:rPr>
        <w:lastRenderedPageBreak/>
        <w:t>share. Compute the cost of the ordinary shares for the company.</w:t>
      </w:r>
    </w:p>
    <w:p w:rsidR="00EA34C8" w:rsidRDefault="00EA34C8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 w:rsidRPr="00EA34C8">
        <w:rPr>
          <w:szCs w:val="20"/>
        </w:rPr>
        <w:t>Goti Global Inc. issues 20% preferenc</w:t>
      </w:r>
      <w:r>
        <w:rPr>
          <w:szCs w:val="20"/>
        </w:rPr>
        <w:t>e shares at a premium of 5</w:t>
      </w:r>
      <w:r w:rsidR="00C54D7E">
        <w:rPr>
          <w:szCs w:val="20"/>
        </w:rPr>
        <w:t>% redeemable</w:t>
      </w:r>
      <w:r>
        <w:rPr>
          <w:szCs w:val="20"/>
        </w:rPr>
        <w:t xml:space="preserve"> after </w:t>
      </w:r>
      <w:r w:rsidRPr="00EA34C8">
        <w:rPr>
          <w:szCs w:val="20"/>
        </w:rPr>
        <w:t>10 years. He will redeem these at 10% premium. What is the cost of capital?</w:t>
      </w:r>
      <w:r>
        <w:rPr>
          <w:szCs w:val="20"/>
        </w:rPr>
        <w:t xml:space="preserve"> Assume the par value of the shares is Ksh. 100.</w:t>
      </w:r>
    </w:p>
    <w:p w:rsidR="00262719" w:rsidRDefault="00262719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You are provided the following information:</w:t>
      </w:r>
    </w:p>
    <w:p w:rsidR="00262719" w:rsidRDefault="00262719" w:rsidP="00F11621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  <w:r>
        <w:rPr>
          <w:szCs w:val="20"/>
        </w:rPr>
        <w:t>Risk free rate of return = 10%</w:t>
      </w:r>
    </w:p>
    <w:p w:rsidR="00262719" w:rsidRDefault="00262719" w:rsidP="00F11621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  <w:r w:rsidRPr="00262719">
        <w:rPr>
          <w:szCs w:val="20"/>
        </w:rPr>
        <w:t xml:space="preserve"> Market Portfolio rate of return for software companies = 15%. </w:t>
      </w:r>
    </w:p>
    <w:p w:rsidR="00262719" w:rsidRDefault="00262719" w:rsidP="00F11621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  <w:r>
        <w:rPr>
          <w:szCs w:val="20"/>
        </w:rPr>
        <w:t xml:space="preserve">If </w:t>
      </w:r>
      <w:r w:rsidRPr="00262719">
        <w:rPr>
          <w:szCs w:val="20"/>
        </w:rPr>
        <w:t xml:space="preserve">Kap </w:t>
      </w:r>
      <w:r w:rsidR="009E7A38" w:rsidRPr="00262719">
        <w:rPr>
          <w:szCs w:val="20"/>
        </w:rPr>
        <w:t>Software</w:t>
      </w:r>
      <w:r w:rsidRPr="00262719">
        <w:rPr>
          <w:szCs w:val="20"/>
        </w:rPr>
        <w:t xml:space="preserve"> has bet</w:t>
      </w:r>
      <w:r w:rsidR="009E7A38">
        <w:rPr>
          <w:szCs w:val="20"/>
        </w:rPr>
        <w:t>a of 1.75, w</w:t>
      </w:r>
      <w:r w:rsidRPr="00262719">
        <w:rPr>
          <w:szCs w:val="20"/>
        </w:rPr>
        <w:t xml:space="preserve">hat is the cost of capital of Kap </w:t>
      </w:r>
      <w:r w:rsidR="009E7A38" w:rsidRPr="00262719">
        <w:rPr>
          <w:szCs w:val="20"/>
        </w:rPr>
        <w:t>Software</w:t>
      </w:r>
      <w:r w:rsidR="00D260D4">
        <w:rPr>
          <w:szCs w:val="20"/>
        </w:rPr>
        <w:t xml:space="preserve"> using CAPM</w:t>
      </w:r>
      <w:r w:rsidRPr="00262719">
        <w:rPr>
          <w:szCs w:val="20"/>
        </w:rPr>
        <w:t>?</w:t>
      </w:r>
    </w:p>
    <w:p w:rsidR="00D260D4" w:rsidRDefault="00D260D4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 w:rsidRPr="00D260D4">
        <w:rPr>
          <w:szCs w:val="20"/>
        </w:rPr>
        <w:t>Vinod &amp; Pankaj Inc. have beta of 1.1. Market rate is 14%. Risk free rate is 8%. What is the cost of capital of this company as per CAPM?</w:t>
      </w:r>
    </w:p>
    <w:p w:rsidR="009E7A38" w:rsidRDefault="009E7A38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>
        <w:rPr>
          <w:szCs w:val="20"/>
        </w:rPr>
        <w:t>EABL</w:t>
      </w:r>
      <w:r w:rsidRPr="009E7A38">
        <w:rPr>
          <w:szCs w:val="20"/>
        </w:rPr>
        <w:t xml:space="preserve"> Ltd. has a plan to raise debt. </w:t>
      </w:r>
      <w:r>
        <w:rPr>
          <w:szCs w:val="20"/>
        </w:rPr>
        <w:t>The bonds will have a par value of Ksh. 100 and a coupon of 12%. The company will pay 3</w:t>
      </w:r>
      <w:r w:rsidRPr="009E7A38">
        <w:rPr>
          <w:szCs w:val="20"/>
        </w:rPr>
        <w:t>0</w:t>
      </w:r>
      <w:r>
        <w:rPr>
          <w:szCs w:val="20"/>
        </w:rPr>
        <w:t xml:space="preserve">% tax to the government of Kenya? What will be EABL </w:t>
      </w:r>
      <w:r w:rsidRPr="009E7A38">
        <w:rPr>
          <w:szCs w:val="20"/>
        </w:rPr>
        <w:t>cost of debt?</w:t>
      </w:r>
    </w:p>
    <w:p w:rsidR="009E7A38" w:rsidRDefault="009E7A38" w:rsidP="00F11621">
      <w:pPr>
        <w:pStyle w:val="ListParagraph"/>
        <w:widowControl w:val="0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ind w:left="-450" w:firstLine="0"/>
        <w:rPr>
          <w:szCs w:val="20"/>
        </w:rPr>
      </w:pPr>
      <w:r w:rsidRPr="009E7A38">
        <w:rPr>
          <w:szCs w:val="20"/>
        </w:rPr>
        <w:t>Sari</w:t>
      </w:r>
      <w:r>
        <w:rPr>
          <w:szCs w:val="20"/>
        </w:rPr>
        <w:t>ka Global Inc. has 15% debt of Ksh. 20 billion, 18% Preference shares of Ksh. 10 billion, and Equity of Ksh. 90 billion</w:t>
      </w:r>
      <w:r w:rsidRPr="009E7A38">
        <w:rPr>
          <w:szCs w:val="20"/>
        </w:rPr>
        <w:t>. Cost</w:t>
      </w:r>
      <w:r>
        <w:rPr>
          <w:szCs w:val="20"/>
        </w:rPr>
        <w:t xml:space="preserve"> of equity is 20%. Tax rate is 3</w:t>
      </w:r>
      <w:r w:rsidRPr="009E7A38">
        <w:rPr>
          <w:szCs w:val="20"/>
        </w:rPr>
        <w:t>0%. What is the overall cost of capital</w:t>
      </w:r>
      <w:r>
        <w:rPr>
          <w:szCs w:val="20"/>
        </w:rPr>
        <w:t xml:space="preserve"> (WACC)</w:t>
      </w:r>
      <w:r w:rsidRPr="009E7A38">
        <w:rPr>
          <w:szCs w:val="20"/>
        </w:rPr>
        <w:t>?</w:t>
      </w:r>
    </w:p>
    <w:p w:rsidR="00E57535" w:rsidRPr="00E57535" w:rsidRDefault="00E57535" w:rsidP="00F11621">
      <w:pPr>
        <w:pStyle w:val="ListParagraph"/>
        <w:numPr>
          <w:ilvl w:val="0"/>
          <w:numId w:val="1"/>
        </w:numPr>
        <w:tabs>
          <w:tab w:val="left" w:pos="-450"/>
        </w:tabs>
        <w:autoSpaceDE w:val="0"/>
        <w:autoSpaceDN w:val="0"/>
        <w:adjustRightInd w:val="0"/>
        <w:spacing w:after="0" w:line="240" w:lineRule="auto"/>
        <w:ind w:left="-450" w:firstLine="0"/>
        <w:rPr>
          <w:szCs w:val="20"/>
        </w:rPr>
      </w:pPr>
      <w:r w:rsidRPr="00E57535">
        <w:rPr>
          <w:szCs w:val="20"/>
        </w:rPr>
        <w:t>Water's Beginning</w:t>
      </w:r>
      <w:r>
        <w:rPr>
          <w:szCs w:val="20"/>
        </w:rPr>
        <w:t xml:space="preserve"> LTD</w:t>
      </w:r>
      <w:r w:rsidRPr="00E57535">
        <w:rPr>
          <w:szCs w:val="20"/>
        </w:rPr>
        <w:t xml:space="preserve"> has</w:t>
      </w:r>
      <w:r w:rsidR="00AB370B">
        <w:rPr>
          <w:szCs w:val="20"/>
        </w:rPr>
        <w:t>:</w:t>
      </w:r>
    </w:p>
    <w:p w:rsidR="00E57535" w:rsidRPr="00E57535" w:rsidRDefault="00E57535" w:rsidP="00F11621">
      <w:pPr>
        <w:tabs>
          <w:tab w:val="left" w:pos="-450"/>
        </w:tabs>
        <w:autoSpaceDE w:val="0"/>
        <w:autoSpaceDN w:val="0"/>
        <w:adjustRightInd w:val="0"/>
        <w:spacing w:after="0" w:line="240" w:lineRule="auto"/>
        <w:ind w:left="-450"/>
        <w:rPr>
          <w:szCs w:val="20"/>
        </w:rPr>
      </w:pPr>
      <w:r w:rsidRPr="00E57535">
        <w:rPr>
          <w:szCs w:val="20"/>
        </w:rPr>
        <w:t xml:space="preserve">– 1 million shares of common stock outstanding: price </w:t>
      </w:r>
      <w:r>
        <w:rPr>
          <w:szCs w:val="20"/>
        </w:rPr>
        <w:t>Ksh.</w:t>
      </w:r>
      <w:r w:rsidRPr="00E57535">
        <w:rPr>
          <w:szCs w:val="20"/>
        </w:rPr>
        <w:t>12 per</w:t>
      </w:r>
      <w:r>
        <w:rPr>
          <w:szCs w:val="20"/>
        </w:rPr>
        <w:t xml:space="preserve"> </w:t>
      </w:r>
      <w:r w:rsidRPr="00E57535">
        <w:rPr>
          <w:szCs w:val="20"/>
        </w:rPr>
        <w:t>share.</w:t>
      </w:r>
    </w:p>
    <w:p w:rsidR="00E57535" w:rsidRPr="00E57535" w:rsidRDefault="00E57535" w:rsidP="00F11621">
      <w:pPr>
        <w:tabs>
          <w:tab w:val="left" w:pos="-450"/>
        </w:tabs>
        <w:autoSpaceDE w:val="0"/>
        <w:autoSpaceDN w:val="0"/>
        <w:adjustRightInd w:val="0"/>
        <w:spacing w:after="0" w:line="240" w:lineRule="auto"/>
        <w:ind w:left="-450"/>
        <w:rPr>
          <w:szCs w:val="20"/>
        </w:rPr>
      </w:pPr>
      <w:r w:rsidRPr="00E57535">
        <w:rPr>
          <w:szCs w:val="20"/>
        </w:rPr>
        <w:t>– The firm's outstanding bonds have ten years to maturity, a total</w:t>
      </w:r>
      <w:r>
        <w:rPr>
          <w:szCs w:val="20"/>
        </w:rPr>
        <w:t xml:space="preserve"> </w:t>
      </w:r>
      <w:r w:rsidRPr="00E57535">
        <w:rPr>
          <w:szCs w:val="20"/>
        </w:rPr>
        <w:t xml:space="preserve">face value of debt = </w:t>
      </w:r>
      <w:r>
        <w:rPr>
          <w:szCs w:val="20"/>
        </w:rPr>
        <w:t>Ksh.</w:t>
      </w:r>
      <w:r w:rsidR="00AB370B">
        <w:rPr>
          <w:szCs w:val="20"/>
        </w:rPr>
        <w:t xml:space="preserve">5 </w:t>
      </w:r>
      <w:r w:rsidRPr="00E57535">
        <w:rPr>
          <w:szCs w:val="20"/>
        </w:rPr>
        <w:t xml:space="preserve">million, face value per bond of </w:t>
      </w:r>
      <w:r>
        <w:rPr>
          <w:szCs w:val="20"/>
        </w:rPr>
        <w:t>Ksh.</w:t>
      </w:r>
      <w:r w:rsidRPr="00E57535">
        <w:rPr>
          <w:szCs w:val="20"/>
        </w:rPr>
        <w:t>1</w:t>
      </w:r>
      <w:r w:rsidR="00C54D7E" w:rsidRPr="00E57535">
        <w:rPr>
          <w:szCs w:val="20"/>
        </w:rPr>
        <w:t>, 000</w:t>
      </w:r>
      <w:r w:rsidRPr="00E57535">
        <w:rPr>
          <w:szCs w:val="20"/>
        </w:rPr>
        <w:t>,</w:t>
      </w:r>
      <w:r>
        <w:rPr>
          <w:szCs w:val="20"/>
        </w:rPr>
        <w:t xml:space="preserve"> </w:t>
      </w:r>
      <w:r w:rsidRPr="00E57535">
        <w:rPr>
          <w:szCs w:val="20"/>
        </w:rPr>
        <w:t xml:space="preserve">current price = </w:t>
      </w:r>
      <w:r>
        <w:rPr>
          <w:szCs w:val="20"/>
        </w:rPr>
        <w:t>Ksh.</w:t>
      </w:r>
      <w:r w:rsidRPr="00E57535">
        <w:rPr>
          <w:szCs w:val="20"/>
        </w:rPr>
        <w:t>985 with a coupon rate of 10%.</w:t>
      </w:r>
    </w:p>
    <w:p w:rsidR="00E57535" w:rsidRPr="00E57535" w:rsidRDefault="00E57535" w:rsidP="00F11621">
      <w:pPr>
        <w:tabs>
          <w:tab w:val="left" w:pos="-450"/>
        </w:tabs>
        <w:autoSpaceDE w:val="0"/>
        <w:autoSpaceDN w:val="0"/>
        <w:adjustRightInd w:val="0"/>
        <w:spacing w:after="0" w:line="240" w:lineRule="auto"/>
        <w:ind w:left="-450"/>
        <w:rPr>
          <w:szCs w:val="20"/>
        </w:rPr>
      </w:pPr>
      <w:r w:rsidRPr="00E57535">
        <w:rPr>
          <w:szCs w:val="20"/>
        </w:rPr>
        <w:t>– The risk-free rate is 7%, and analysts' expected return for the</w:t>
      </w:r>
      <w:r>
        <w:rPr>
          <w:szCs w:val="20"/>
        </w:rPr>
        <w:t xml:space="preserve"> </w:t>
      </w:r>
      <w:r w:rsidRPr="00E57535">
        <w:rPr>
          <w:szCs w:val="20"/>
        </w:rPr>
        <w:t>market is 14%.</w:t>
      </w:r>
    </w:p>
    <w:p w:rsidR="00E57535" w:rsidRPr="00E57535" w:rsidRDefault="00E57535" w:rsidP="00F11621">
      <w:pPr>
        <w:tabs>
          <w:tab w:val="left" w:pos="-450"/>
        </w:tabs>
        <w:autoSpaceDE w:val="0"/>
        <w:autoSpaceDN w:val="0"/>
        <w:adjustRightInd w:val="0"/>
        <w:spacing w:after="0" w:line="240" w:lineRule="auto"/>
        <w:ind w:left="-450"/>
        <w:rPr>
          <w:szCs w:val="20"/>
        </w:rPr>
      </w:pPr>
      <w:r w:rsidRPr="00E57535">
        <w:rPr>
          <w:szCs w:val="20"/>
        </w:rPr>
        <w:t>– Water's Beginning stock ha</w:t>
      </w:r>
      <w:r>
        <w:rPr>
          <w:szCs w:val="20"/>
        </w:rPr>
        <w:t>s a beta of 1.2 and is in the 30</w:t>
      </w:r>
      <w:r w:rsidRPr="00E57535">
        <w:rPr>
          <w:szCs w:val="20"/>
        </w:rPr>
        <w:t>%</w:t>
      </w:r>
      <w:r>
        <w:rPr>
          <w:szCs w:val="20"/>
        </w:rPr>
        <w:t xml:space="preserve"> </w:t>
      </w:r>
      <w:r w:rsidRPr="00E57535">
        <w:rPr>
          <w:szCs w:val="20"/>
        </w:rPr>
        <w:t>marginal tax bracket.</w:t>
      </w:r>
    </w:p>
    <w:p w:rsidR="00E57535" w:rsidRDefault="00E57535" w:rsidP="00F11621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</w:p>
    <w:p w:rsidR="00E57535" w:rsidRDefault="00E57535" w:rsidP="00F11621">
      <w:pPr>
        <w:pStyle w:val="ListParagraph"/>
        <w:widowControl w:val="0"/>
        <w:tabs>
          <w:tab w:val="left" w:pos="-450"/>
        </w:tabs>
        <w:autoSpaceDE w:val="0"/>
        <w:autoSpaceDN w:val="0"/>
        <w:adjustRightInd w:val="0"/>
        <w:ind w:left="-450"/>
        <w:rPr>
          <w:szCs w:val="20"/>
        </w:rPr>
      </w:pPr>
      <w:r w:rsidRPr="00E57535">
        <w:rPr>
          <w:szCs w:val="20"/>
        </w:rPr>
        <w:t>What’s the WACC?</w:t>
      </w:r>
    </w:p>
    <w:p w:rsidR="00F11621" w:rsidRDefault="00F11621" w:rsidP="00F11621">
      <w:pPr>
        <w:pStyle w:val="ListParagraph"/>
        <w:numPr>
          <w:ilvl w:val="0"/>
          <w:numId w:val="1"/>
        </w:numPr>
        <w:tabs>
          <w:tab w:val="left" w:pos="-450"/>
        </w:tabs>
        <w:ind w:left="-450" w:firstLine="0"/>
      </w:pPr>
      <w:r>
        <w:t>The following are the projected incremental earnings before interest, depreciation and tax (EBDIT) for a firm that is contemplating a factory automation project. The project is expected to cost Ksh. 10 million, and this cost is to be written off over a period of 5 years.</w:t>
      </w:r>
    </w:p>
    <w:p w:rsidR="00F11621" w:rsidRDefault="00F11621" w:rsidP="00F11621">
      <w:pPr>
        <w:pStyle w:val="ListParagraph"/>
        <w:tabs>
          <w:tab w:val="left" w:pos="0"/>
        </w:tabs>
        <w:ind w:left="-360"/>
      </w:pPr>
    </w:p>
    <w:tbl>
      <w:tblPr>
        <w:tblStyle w:val="TableGrid"/>
        <w:tblW w:w="0" w:type="auto"/>
        <w:tblInd w:w="828" w:type="dxa"/>
        <w:tblLook w:val="04A0"/>
      </w:tblPr>
      <w:tblGrid>
        <w:gridCol w:w="1596"/>
        <w:gridCol w:w="4992"/>
      </w:tblGrid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YEAR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EBDIT (CASH INFLOW/ OUTFLOW (Ksh. Millions))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0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-10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1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2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4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7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4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3</w:t>
            </w:r>
          </w:p>
        </w:tc>
      </w:tr>
      <w:tr w:rsidR="00F11621" w:rsidTr="00F1162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5</w:t>
            </w:r>
          </w:p>
        </w:tc>
        <w:tc>
          <w:tcPr>
            <w:tcW w:w="4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1621" w:rsidRDefault="00F11621" w:rsidP="00F11621">
            <w:pPr>
              <w:pStyle w:val="ListParagraph"/>
              <w:tabs>
                <w:tab w:val="left" w:pos="0"/>
              </w:tabs>
              <w:ind w:left="0"/>
            </w:pPr>
            <w:r>
              <w:t>4</w:t>
            </w:r>
          </w:p>
        </w:tc>
      </w:tr>
    </w:tbl>
    <w:p w:rsidR="00F11621" w:rsidRDefault="00F11621" w:rsidP="00F11621">
      <w:pPr>
        <w:pStyle w:val="ListParagraph"/>
        <w:tabs>
          <w:tab w:val="left" w:pos="0"/>
        </w:tabs>
        <w:ind w:left="-360"/>
      </w:pPr>
    </w:p>
    <w:p w:rsidR="00F11621" w:rsidRDefault="00F11621" w:rsidP="00F11621">
      <w:pPr>
        <w:pStyle w:val="ListParagraph"/>
        <w:tabs>
          <w:tab w:val="left" w:pos="0"/>
        </w:tabs>
      </w:pPr>
      <w:r>
        <w:t xml:space="preserve">The cost of capital for the firm is 12%, and the tax rate is 30%. </w:t>
      </w:r>
    </w:p>
    <w:p w:rsidR="00F11621" w:rsidRDefault="00F11621" w:rsidP="00F11621">
      <w:pPr>
        <w:pStyle w:val="ListParagraph"/>
        <w:tabs>
          <w:tab w:val="left" w:pos="0"/>
        </w:tabs>
      </w:pPr>
      <w:r>
        <w:t>REQUIRED</w:t>
      </w:r>
    </w:p>
    <w:p w:rsidR="00F11621" w:rsidRDefault="00F11621" w:rsidP="00F11621">
      <w:pPr>
        <w:pStyle w:val="ListParagraph"/>
        <w:numPr>
          <w:ilvl w:val="0"/>
          <w:numId w:val="10"/>
        </w:numPr>
        <w:tabs>
          <w:tab w:val="left" w:pos="0"/>
        </w:tabs>
        <w:ind w:left="720"/>
      </w:pPr>
      <w:r>
        <w:t>The cash flows for the company for each of the years 1- 5 (5 mks)</w:t>
      </w:r>
    </w:p>
    <w:p w:rsidR="00F11621" w:rsidRDefault="00F11621" w:rsidP="00F11621">
      <w:pPr>
        <w:pStyle w:val="ListParagraph"/>
        <w:numPr>
          <w:ilvl w:val="0"/>
          <w:numId w:val="10"/>
        </w:numPr>
        <w:tabs>
          <w:tab w:val="left" w:pos="0"/>
        </w:tabs>
        <w:ind w:left="720" w:right="-540" w:firstLine="0"/>
      </w:pPr>
      <w:r>
        <w:t>An evaluation of whether the project is viable using the NPV method of evaluating investments (13 mks).</w:t>
      </w:r>
    </w:p>
    <w:p w:rsidR="00F11621" w:rsidRDefault="00F11621" w:rsidP="00F11621">
      <w:pPr>
        <w:pStyle w:val="ListParagraph"/>
        <w:tabs>
          <w:tab w:val="left" w:pos="0"/>
        </w:tabs>
        <w:ind w:left="0"/>
      </w:pPr>
    </w:p>
    <w:p w:rsidR="00F11621" w:rsidRDefault="00F11621" w:rsidP="00F11621">
      <w:pPr>
        <w:pStyle w:val="ListParagraph"/>
        <w:numPr>
          <w:ilvl w:val="0"/>
          <w:numId w:val="1"/>
        </w:numPr>
        <w:tabs>
          <w:tab w:val="left" w:pos="0"/>
        </w:tabs>
      </w:pPr>
      <w:r>
        <w:t>Discuss the limitations of the capital asset pricing model (12 mks)</w:t>
      </w:r>
    </w:p>
    <w:p w:rsidR="00F11621" w:rsidRDefault="00F11621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rPr>
          <w:szCs w:val="20"/>
        </w:rPr>
      </w:pPr>
    </w:p>
    <w:p w:rsidR="00CE0596" w:rsidRDefault="00CE0596" w:rsidP="00CE0596">
      <w:pPr>
        <w:widowControl w:val="0"/>
        <w:tabs>
          <w:tab w:val="left" w:pos="0"/>
        </w:tabs>
        <w:autoSpaceDE w:val="0"/>
        <w:autoSpaceDN w:val="0"/>
        <w:adjustRightInd w:val="0"/>
        <w:rPr>
          <w:szCs w:val="20"/>
        </w:rPr>
      </w:pPr>
    </w:p>
    <w:p w:rsidR="00CE0596" w:rsidRDefault="00CE0596" w:rsidP="00CE0596">
      <w:pPr>
        <w:widowControl w:val="0"/>
        <w:tabs>
          <w:tab w:val="left" w:pos="0"/>
        </w:tabs>
        <w:autoSpaceDE w:val="0"/>
        <w:autoSpaceDN w:val="0"/>
        <w:adjustRightInd w:val="0"/>
        <w:rPr>
          <w:szCs w:val="20"/>
        </w:rPr>
      </w:pPr>
    </w:p>
    <w:p w:rsidR="00F31E59" w:rsidRPr="00CE0596" w:rsidRDefault="00F31E59" w:rsidP="00CE0596">
      <w:pPr>
        <w:widowControl w:val="0"/>
        <w:tabs>
          <w:tab w:val="left" w:pos="0"/>
        </w:tabs>
        <w:autoSpaceDE w:val="0"/>
        <w:autoSpaceDN w:val="0"/>
        <w:adjustRightInd w:val="0"/>
        <w:rPr>
          <w:szCs w:val="20"/>
        </w:rPr>
      </w:pPr>
      <w:r w:rsidRPr="00CE0596">
        <w:rPr>
          <w:szCs w:val="20"/>
        </w:rPr>
        <w:lastRenderedPageBreak/>
        <w:t>KEY TERMS</w:t>
      </w:r>
    </w:p>
    <w:p w:rsidR="00F31E59" w:rsidRPr="00F31E59" w:rsidRDefault="00F31E59" w:rsidP="00F11621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rPr>
          <w:szCs w:val="20"/>
        </w:rPr>
      </w:pPr>
      <w:r>
        <w:t xml:space="preserve">A </w:t>
      </w:r>
      <w:r>
        <w:rPr>
          <w:b/>
          <w:bCs/>
        </w:rPr>
        <w:t>tax shield</w:t>
      </w:r>
      <w:r>
        <w:t xml:space="preserve"> is the reduction in </w:t>
      </w:r>
      <w:hyperlink r:id="rId7" w:tooltip="Income tax" w:history="1">
        <w:r>
          <w:rPr>
            <w:rStyle w:val="Hyperlink"/>
          </w:rPr>
          <w:t>income taxes</w:t>
        </w:r>
      </w:hyperlink>
      <w:r>
        <w:t xml:space="preserve"> that results from taking an allowable </w:t>
      </w:r>
      <w:hyperlink r:id="rId8" w:tooltip="Itemized deduction" w:history="1">
        <w:r>
          <w:rPr>
            <w:rStyle w:val="Hyperlink"/>
          </w:rPr>
          <w:t>deduction</w:t>
        </w:r>
      </w:hyperlink>
      <w:r>
        <w:t xml:space="preserve"> from </w:t>
      </w:r>
      <w:hyperlink r:id="rId9" w:tooltip="Taxable income" w:history="1">
        <w:r>
          <w:rPr>
            <w:rStyle w:val="Hyperlink"/>
          </w:rPr>
          <w:t>taxable income</w:t>
        </w:r>
      </w:hyperlink>
      <w:r>
        <w:t xml:space="preserve">. </w:t>
      </w:r>
    </w:p>
    <w:p w:rsidR="00F31E59" w:rsidRPr="00F31E59" w:rsidRDefault="00F31E59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  <w:rPr>
          <w:szCs w:val="20"/>
        </w:rPr>
      </w:pPr>
    </w:p>
    <w:p w:rsidR="00F31E59" w:rsidRPr="00F31E59" w:rsidRDefault="00F31E59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  <w:rPr>
          <w:szCs w:val="20"/>
        </w:rPr>
      </w:pPr>
      <w:r>
        <w:t xml:space="preserve">For example, because interest on </w:t>
      </w:r>
      <w:hyperlink r:id="rId10" w:tooltip="Debt" w:history="1">
        <w:r>
          <w:rPr>
            <w:rStyle w:val="Hyperlink"/>
          </w:rPr>
          <w:t>debt</w:t>
        </w:r>
      </w:hyperlink>
      <w:r>
        <w:t xml:space="preserve"> is a tax-deductible expense, taking on debt creates an </w:t>
      </w:r>
      <w:r w:rsidRPr="00F31E59">
        <w:rPr>
          <w:b/>
        </w:rPr>
        <w:t>interest tax shield (ITS)</w:t>
      </w:r>
      <w:r>
        <w:t xml:space="preserve">. </w:t>
      </w:r>
      <w:r w:rsidRPr="00F31E59">
        <w:t xml:space="preserve">Since a tax shield is a way to save </w:t>
      </w:r>
      <w:hyperlink r:id="rId11" w:tooltip="Cash flows" w:history="1">
        <w:r w:rsidRPr="00F31E59">
          <w:rPr>
            <w:rStyle w:val="Hyperlink"/>
          </w:rPr>
          <w:t>cash flows</w:t>
        </w:r>
      </w:hyperlink>
      <w:r w:rsidRPr="00F31E59">
        <w:t xml:space="preserve">, it increases the value of the business, and it is an important aspect of </w:t>
      </w:r>
      <w:hyperlink r:id="rId12" w:tooltip="Business valuation" w:history="1">
        <w:r w:rsidRPr="00F31E59">
          <w:rPr>
            <w:rStyle w:val="Hyperlink"/>
          </w:rPr>
          <w:t>business valuation</w:t>
        </w:r>
      </w:hyperlink>
      <w:r w:rsidRPr="00F31E59">
        <w:t>.</w:t>
      </w:r>
    </w:p>
    <w:p w:rsidR="00F31E59" w:rsidRDefault="00F31E59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</w:pPr>
    </w:p>
    <w:p w:rsidR="00F31E59" w:rsidRDefault="00F31E59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  <w:rPr>
          <w:b/>
        </w:rPr>
      </w:pPr>
      <w:r>
        <w:t xml:space="preserve">Since depreciation (in the form of capital allowances) is an allowable expense in tax computation, it gives rise to the </w:t>
      </w:r>
      <w:r w:rsidRPr="00F31E59">
        <w:rPr>
          <w:b/>
        </w:rPr>
        <w:t>depreciation tax shield (DTS).</w:t>
      </w:r>
    </w:p>
    <w:p w:rsidR="00984011" w:rsidRDefault="00984011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  <w:rPr>
          <w:b/>
        </w:rPr>
      </w:pPr>
    </w:p>
    <w:p w:rsidR="00984011" w:rsidRPr="00984011" w:rsidRDefault="00984011" w:rsidP="00F1162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 w:rsidRPr="00984011">
        <w:t>Valuation of Preference Shares</w:t>
      </w:r>
    </w:p>
    <w:p w:rsidR="00984011" w:rsidRPr="00984011" w:rsidRDefault="00984011" w:rsidP="00F11621">
      <w:pPr>
        <w:tabs>
          <w:tab w:val="left" w:pos="0"/>
        </w:tabs>
        <w:spacing w:after="0" w:line="240" w:lineRule="auto"/>
      </w:pPr>
      <w:r w:rsidRPr="00984011">
        <w:br/>
        <w:t>A company may issue two types of shares,</w:t>
      </w:r>
    </w:p>
    <w:p w:rsidR="00984011" w:rsidRPr="00984011" w:rsidRDefault="00984011" w:rsidP="00F11621">
      <w:pPr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>Preference shares.</w:t>
      </w:r>
    </w:p>
    <w:p w:rsidR="00984011" w:rsidRPr="00984011" w:rsidRDefault="00984011" w:rsidP="00F11621">
      <w:pPr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Ordinary shares. </w:t>
      </w:r>
    </w:p>
    <w:p w:rsidR="00984011" w:rsidRPr="00984011" w:rsidRDefault="00984011" w:rsidP="00F11621">
      <w:pPr>
        <w:tabs>
          <w:tab w:val="left" w:pos="0"/>
        </w:tabs>
        <w:spacing w:before="100" w:beforeAutospacing="1" w:after="100" w:afterAutospacing="1" w:line="240" w:lineRule="auto"/>
      </w:pPr>
      <w:r w:rsidRPr="00984011">
        <w:t>Preference shares have preference over ordinary shares in terms of payment of div</w:t>
      </w:r>
      <w:r>
        <w:t xml:space="preserve">idend and repayment of capital. </w:t>
      </w:r>
      <w:r w:rsidRPr="00984011">
        <w:t xml:space="preserve">They may be issued with or without a maturity period. </w:t>
      </w:r>
    </w:p>
    <w:p w:rsidR="00984011" w:rsidRPr="00984011" w:rsidRDefault="00984011" w:rsidP="00F11621">
      <w:pPr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Redeemable preference shares with maturity. </w:t>
      </w:r>
    </w:p>
    <w:p w:rsidR="00984011" w:rsidRPr="00984011" w:rsidRDefault="00984011" w:rsidP="00F11621">
      <w:pPr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Irredeemable preference shares are shares without any maturity. </w:t>
      </w:r>
    </w:p>
    <w:p w:rsidR="00984011" w:rsidRPr="00984011" w:rsidRDefault="00984011" w:rsidP="00F11621">
      <w:pPr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Cumulative preference shares unpaid dividends accumulate and are payable in the future. </w:t>
      </w:r>
    </w:p>
    <w:p w:rsidR="00984011" w:rsidRPr="00984011" w:rsidRDefault="00984011" w:rsidP="00F11621">
      <w:pPr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Not cumulative shares do not accumulate dividends. </w:t>
      </w:r>
    </w:p>
    <w:p w:rsidR="00984011" w:rsidRPr="00984011" w:rsidRDefault="00984011" w:rsidP="00F11621">
      <w:pPr>
        <w:tabs>
          <w:tab w:val="left" w:pos="0"/>
        </w:tabs>
        <w:spacing w:after="0" w:line="240" w:lineRule="auto"/>
      </w:pPr>
      <w:r w:rsidRPr="00984011">
        <w:t xml:space="preserve">Following are the features preference shares, </w:t>
      </w:r>
    </w:p>
    <w:p w:rsidR="00984011" w:rsidRPr="00984011" w:rsidRDefault="00984011" w:rsidP="00F11621">
      <w:pPr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Preference shareholders have claim on assets and income prior to ordinary shares. </w:t>
      </w:r>
    </w:p>
    <w:p w:rsidR="00984011" w:rsidRPr="00984011" w:rsidRDefault="00984011" w:rsidP="00F11621">
      <w:pPr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The dividend rate is fixed in case of Preference shares. </w:t>
      </w:r>
    </w:p>
    <w:p w:rsidR="00984011" w:rsidRPr="00984011" w:rsidRDefault="00984011" w:rsidP="00F11621">
      <w:pPr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A company can issue convertible Preference shares. </w:t>
      </w:r>
    </w:p>
    <w:p w:rsidR="00984011" w:rsidRPr="00984011" w:rsidRDefault="00984011" w:rsidP="00F11621">
      <w:pPr>
        <w:numPr>
          <w:ilvl w:val="0"/>
          <w:numId w:val="7"/>
        </w:num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Both redeemable and irredeemable Preference shares can be issued. </w:t>
      </w:r>
    </w:p>
    <w:p w:rsidR="00984011" w:rsidRPr="00984011" w:rsidRDefault="00984011" w:rsidP="00F11621">
      <w:pPr>
        <w:tabs>
          <w:tab w:val="left" w:pos="0"/>
        </w:tabs>
        <w:spacing w:before="100" w:beforeAutospacing="1" w:after="100" w:afterAutospacing="1" w:line="240" w:lineRule="auto"/>
      </w:pPr>
      <w:r w:rsidRPr="00984011">
        <w:t xml:space="preserve">Valuation of irredeemable preference shares </w:t>
      </w:r>
    </w:p>
    <w:p w:rsidR="00984011" w:rsidRDefault="00984011" w:rsidP="00F11621">
      <w:pPr>
        <w:tabs>
          <w:tab w:val="left" w:pos="0"/>
        </w:tabs>
        <w:spacing w:before="100" w:beforeAutospacing="1" w:after="100" w:afterAutospacing="1" w:line="240" w:lineRule="auto"/>
      </w:pPr>
      <w:r>
        <w:t>Po = D</w:t>
      </w:r>
      <w:r w:rsidRPr="00984011">
        <w:t xml:space="preserve">/ Kp </w:t>
      </w:r>
    </w:p>
    <w:p w:rsidR="00043A70" w:rsidRPr="00043A70" w:rsidRDefault="00043A70" w:rsidP="00F11621">
      <w:pPr>
        <w:tabs>
          <w:tab w:val="left" w:pos="0"/>
        </w:tabs>
        <w:spacing w:before="100" w:beforeAutospacing="1" w:after="100" w:afterAutospacing="1" w:line="240" w:lineRule="auto"/>
        <w:rPr>
          <w:b/>
          <w:u w:val="single"/>
        </w:rPr>
      </w:pPr>
      <w:r w:rsidRPr="00043A70">
        <w:rPr>
          <w:b/>
          <w:u w:val="single"/>
        </w:rPr>
        <w:t>COST OF CAPITAL</w:t>
      </w:r>
    </w:p>
    <w:p w:rsidR="00FC3101" w:rsidRPr="00043A70" w:rsidRDefault="00043A70" w:rsidP="00F11621">
      <w:pPr>
        <w:tabs>
          <w:tab w:val="left" w:pos="0"/>
        </w:tabs>
        <w:autoSpaceDE w:val="0"/>
        <w:autoSpaceDN w:val="0"/>
        <w:adjustRightInd w:val="0"/>
        <w:spacing w:after="0" w:line="240" w:lineRule="auto"/>
      </w:pPr>
      <w:r w:rsidRPr="00043A70">
        <w:t>I</w:t>
      </w:r>
      <w:r w:rsidR="00FC3101" w:rsidRPr="00043A70">
        <w:t>s the required rate of</w:t>
      </w:r>
      <w:r w:rsidRPr="00043A70">
        <w:t xml:space="preserve"> return by the providers of capital. It is </w:t>
      </w:r>
      <w:r w:rsidR="00FC3101" w:rsidRPr="00043A70">
        <w:t>used in capital</w:t>
      </w:r>
      <w:r w:rsidRPr="00043A70">
        <w:t xml:space="preserve"> </w:t>
      </w:r>
      <w:r w:rsidR="00FC3101" w:rsidRPr="00043A70">
        <w:t>budgeting (NPV/IRR) calculations</w:t>
      </w:r>
      <w:r w:rsidRPr="00043A70">
        <w:t>.</w:t>
      </w:r>
    </w:p>
    <w:p w:rsidR="00984011" w:rsidRDefault="00984011" w:rsidP="00F1162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ind w:left="1080"/>
        <w:rPr>
          <w:szCs w:val="20"/>
        </w:rPr>
      </w:pPr>
    </w:p>
    <w:sectPr w:rsidR="00984011" w:rsidSect="00F11621">
      <w:pgSz w:w="12240" w:h="15840"/>
      <w:pgMar w:top="900" w:right="5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077" w:rsidRDefault="009B4077" w:rsidP="007278B6">
      <w:pPr>
        <w:spacing w:after="0" w:line="240" w:lineRule="auto"/>
      </w:pPr>
      <w:r>
        <w:separator/>
      </w:r>
    </w:p>
  </w:endnote>
  <w:endnote w:type="continuationSeparator" w:id="1">
    <w:p w:rsidR="009B4077" w:rsidRDefault="009B4077" w:rsidP="0072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077" w:rsidRDefault="009B4077" w:rsidP="007278B6">
      <w:pPr>
        <w:spacing w:after="0" w:line="240" w:lineRule="auto"/>
      </w:pPr>
      <w:r>
        <w:separator/>
      </w:r>
    </w:p>
  </w:footnote>
  <w:footnote w:type="continuationSeparator" w:id="1">
    <w:p w:rsidR="009B4077" w:rsidRDefault="009B4077" w:rsidP="0072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980"/>
    <w:multiLevelType w:val="hybridMultilevel"/>
    <w:tmpl w:val="B16ADDA6"/>
    <w:lvl w:ilvl="0" w:tplc="1F72D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61A8F"/>
    <w:multiLevelType w:val="hybridMultilevel"/>
    <w:tmpl w:val="B16ADDA6"/>
    <w:lvl w:ilvl="0" w:tplc="1F72D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877CF"/>
    <w:multiLevelType w:val="multilevel"/>
    <w:tmpl w:val="2420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218AA"/>
    <w:multiLevelType w:val="multilevel"/>
    <w:tmpl w:val="BCA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B663A"/>
    <w:multiLevelType w:val="hybridMultilevel"/>
    <w:tmpl w:val="8E2A8642"/>
    <w:lvl w:ilvl="0" w:tplc="80A246AC">
      <w:start w:val="1"/>
      <w:numFmt w:val="lowerLetter"/>
      <w:lvlText w:val="%1."/>
      <w:lvlJc w:val="left"/>
      <w:pPr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F95C1B"/>
    <w:multiLevelType w:val="hybridMultilevel"/>
    <w:tmpl w:val="9208B08C"/>
    <w:lvl w:ilvl="0" w:tplc="7F98557A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C550C4"/>
    <w:multiLevelType w:val="hybridMultilevel"/>
    <w:tmpl w:val="191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31537"/>
    <w:multiLevelType w:val="hybridMultilevel"/>
    <w:tmpl w:val="7A50D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967A5"/>
    <w:multiLevelType w:val="hybridMultilevel"/>
    <w:tmpl w:val="1910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200F2"/>
    <w:multiLevelType w:val="hybridMultilevel"/>
    <w:tmpl w:val="3A4E45CE"/>
    <w:lvl w:ilvl="0" w:tplc="AB7AE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AC3199"/>
    <w:multiLevelType w:val="multilevel"/>
    <w:tmpl w:val="DB2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662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14B5"/>
    <w:rsid w:val="00043A70"/>
    <w:rsid w:val="000932B2"/>
    <w:rsid w:val="000A3663"/>
    <w:rsid w:val="000B78FA"/>
    <w:rsid w:val="000D56CF"/>
    <w:rsid w:val="00120174"/>
    <w:rsid w:val="001613D0"/>
    <w:rsid w:val="001D19E7"/>
    <w:rsid w:val="001F0D8C"/>
    <w:rsid w:val="00262719"/>
    <w:rsid w:val="00271B92"/>
    <w:rsid w:val="002C0203"/>
    <w:rsid w:val="002E274A"/>
    <w:rsid w:val="0034058F"/>
    <w:rsid w:val="003613EC"/>
    <w:rsid w:val="00463D74"/>
    <w:rsid w:val="005B67F7"/>
    <w:rsid w:val="00650318"/>
    <w:rsid w:val="00681C7D"/>
    <w:rsid w:val="00681D8C"/>
    <w:rsid w:val="0071270D"/>
    <w:rsid w:val="00726CAD"/>
    <w:rsid w:val="007278B6"/>
    <w:rsid w:val="00763643"/>
    <w:rsid w:val="007B4C6A"/>
    <w:rsid w:val="008C5FFB"/>
    <w:rsid w:val="008D57AC"/>
    <w:rsid w:val="00955AF4"/>
    <w:rsid w:val="00964583"/>
    <w:rsid w:val="009672A7"/>
    <w:rsid w:val="00984011"/>
    <w:rsid w:val="00986A05"/>
    <w:rsid w:val="009A1148"/>
    <w:rsid w:val="009B4077"/>
    <w:rsid w:val="009E7A38"/>
    <w:rsid w:val="009F0EAC"/>
    <w:rsid w:val="00AB370B"/>
    <w:rsid w:val="00AC14B5"/>
    <w:rsid w:val="00B12A73"/>
    <w:rsid w:val="00B21CB3"/>
    <w:rsid w:val="00C133B0"/>
    <w:rsid w:val="00C317E1"/>
    <w:rsid w:val="00C54D7E"/>
    <w:rsid w:val="00C7251A"/>
    <w:rsid w:val="00CA51B9"/>
    <w:rsid w:val="00CE0596"/>
    <w:rsid w:val="00D24909"/>
    <w:rsid w:val="00D260D4"/>
    <w:rsid w:val="00D606A2"/>
    <w:rsid w:val="00DD7442"/>
    <w:rsid w:val="00DE4848"/>
    <w:rsid w:val="00E273A6"/>
    <w:rsid w:val="00E50803"/>
    <w:rsid w:val="00E57535"/>
    <w:rsid w:val="00EA34C8"/>
    <w:rsid w:val="00EA74D6"/>
    <w:rsid w:val="00EC3F2A"/>
    <w:rsid w:val="00F11621"/>
    <w:rsid w:val="00F31E59"/>
    <w:rsid w:val="00F56612"/>
    <w:rsid w:val="00F677FA"/>
    <w:rsid w:val="00F67D99"/>
    <w:rsid w:val="00F90090"/>
    <w:rsid w:val="00FC3101"/>
    <w:rsid w:val="00FD1126"/>
    <w:rsid w:val="00FF6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66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964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2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8B6"/>
  </w:style>
  <w:style w:type="paragraph" w:styleId="Footer">
    <w:name w:val="footer"/>
    <w:basedOn w:val="Normal"/>
    <w:link w:val="FooterChar"/>
    <w:uiPriority w:val="99"/>
    <w:semiHidden/>
    <w:unhideWhenUsed/>
    <w:rsid w:val="0072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B6"/>
  </w:style>
  <w:style w:type="character" w:styleId="Hyperlink">
    <w:name w:val="Hyperlink"/>
    <w:basedOn w:val="DefaultParagraphFont"/>
    <w:uiPriority w:val="99"/>
    <w:semiHidden/>
    <w:unhideWhenUsed/>
    <w:rsid w:val="00F31E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0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16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4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55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temized_dedu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come_tax" TargetMode="External"/><Relationship Id="rId12" Type="http://schemas.openxmlformats.org/officeDocument/2006/relationships/hyperlink" Target="http://en.wikipedia.org/wiki/Business_val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ash_flow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Deb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axable_income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2010-11-16T09:06:00Z</dcterms:created>
  <dcterms:modified xsi:type="dcterms:W3CDTF">2010-12-05T19:28:00Z</dcterms:modified>
</cp:coreProperties>
</file>