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2E" w:rsidRPr="00294B10" w:rsidRDefault="00C7362E" w:rsidP="00C7362E">
      <w:pPr>
        <w:pStyle w:val="Heading3"/>
        <w:rPr>
          <w:rFonts w:eastAsiaTheme="minorEastAsia"/>
          <w:b/>
          <w:bCs/>
          <w:color w:val="auto"/>
          <w:sz w:val="40"/>
          <w:szCs w:val="40"/>
          <w:u w:val="single"/>
        </w:rPr>
      </w:pPr>
      <w:r w:rsidRPr="00294B10">
        <w:rPr>
          <w:rFonts w:eastAsiaTheme="minorEastAsia"/>
          <w:b/>
          <w:bCs/>
          <w:color w:val="auto"/>
          <w:sz w:val="40"/>
          <w:szCs w:val="40"/>
          <w:u w:val="single"/>
        </w:rPr>
        <w:t>LAIKIPIA UNIVERSITY COLLEGE</w:t>
      </w:r>
    </w:p>
    <w:p w:rsidR="00ED4FD6" w:rsidRPr="004E7FD2" w:rsidRDefault="00ED4FD6" w:rsidP="002E09E2">
      <w:pPr>
        <w:pStyle w:val="Heading2"/>
        <w:shd w:val="clear" w:color="auto" w:fill="FFFFFF"/>
        <w:rPr>
          <w:rFonts w:asciiTheme="minorHAnsi" w:eastAsiaTheme="minorEastAsia" w:hAnsiTheme="minorHAnsi" w:cstheme="minorBidi"/>
          <w:b/>
          <w:bCs/>
          <w:color w:val="auto"/>
        </w:rPr>
      </w:pPr>
      <w:r w:rsidRPr="004E7FD2">
        <w:rPr>
          <w:rFonts w:asciiTheme="minorHAnsi" w:eastAsiaTheme="minorEastAsia" w:hAnsiTheme="minorHAnsi" w:cstheme="minorBidi"/>
          <w:color w:val="auto"/>
        </w:rPr>
        <w:t>Read the excerpt</w:t>
      </w:r>
      <w:r w:rsidR="0090523B" w:rsidRPr="004E7FD2">
        <w:rPr>
          <w:rFonts w:asciiTheme="minorHAnsi" w:eastAsiaTheme="minorEastAsia" w:hAnsiTheme="minorHAnsi" w:cstheme="minorBidi"/>
          <w:color w:val="auto"/>
        </w:rPr>
        <w:t>S</w:t>
      </w:r>
      <w:r w:rsidRPr="004E7FD2">
        <w:rPr>
          <w:rFonts w:asciiTheme="minorHAnsi" w:eastAsiaTheme="minorEastAsia" w:hAnsiTheme="minorHAnsi" w:cstheme="minorBidi"/>
          <w:color w:val="auto"/>
        </w:rPr>
        <w:t xml:space="preserve"> below from The Economist, July 9, 2009 and answer the question</w:t>
      </w:r>
      <w:r w:rsidR="00DC6FFF" w:rsidRPr="004E7FD2">
        <w:rPr>
          <w:rFonts w:asciiTheme="minorHAnsi" w:eastAsiaTheme="minorEastAsia" w:hAnsiTheme="minorHAnsi" w:cstheme="minorBidi"/>
          <w:b/>
          <w:bCs/>
          <w:color w:val="auto"/>
        </w:rPr>
        <w:t>s that follow</w:t>
      </w:r>
      <w:r w:rsidRPr="004E7FD2">
        <w:rPr>
          <w:rFonts w:asciiTheme="minorHAnsi" w:eastAsiaTheme="minorEastAsia" w:hAnsiTheme="minorHAnsi" w:cstheme="minorBidi"/>
          <w:color w:val="auto"/>
        </w:rPr>
        <w:t>.</w:t>
      </w:r>
    </w:p>
    <w:p w:rsidR="00294B10" w:rsidRPr="00294B10" w:rsidRDefault="00294B10" w:rsidP="00294B10">
      <w:pPr>
        <w:pStyle w:val="Heading2"/>
        <w:shd w:val="clear" w:color="auto" w:fill="FFFFFF"/>
        <w:ind w:left="-630"/>
        <w:jc w:val="left"/>
        <w:rPr>
          <w:b/>
          <w:color w:val="auto"/>
          <w:u w:val="single"/>
        </w:rPr>
      </w:pPr>
      <w:r w:rsidRPr="00294B10">
        <w:rPr>
          <w:b/>
          <w:color w:val="auto"/>
          <w:u w:val="single"/>
        </w:rPr>
        <w:t>SECTION A</w:t>
      </w:r>
    </w:p>
    <w:p w:rsidR="00ED4FD6" w:rsidRPr="004E7FD2" w:rsidRDefault="00ED4FD6" w:rsidP="00ED4FD6">
      <w:pPr>
        <w:pStyle w:val="Heading2"/>
        <w:shd w:val="clear" w:color="auto" w:fill="FFFFFF"/>
        <w:ind w:left="-630"/>
        <w:rPr>
          <w:color w:val="auto"/>
          <w:u w:val="single"/>
        </w:rPr>
      </w:pPr>
      <w:r w:rsidRPr="004E7FD2">
        <w:rPr>
          <w:color w:val="auto"/>
          <w:u w:val="single"/>
        </w:rPr>
        <w:t>The crash has been blamed on cheap money, Asian savings and greedy bankers. For many people, deregulation is the prime suspect</w:t>
      </w:r>
    </w:p>
    <w:p w:rsidR="00ED4FD6" w:rsidRPr="004E7FD2" w:rsidRDefault="00ED4FD6" w:rsidP="00ED4FD6">
      <w:pPr>
        <w:pStyle w:val="NormalWeb"/>
        <w:shd w:val="clear" w:color="auto" w:fill="FFFFFF"/>
        <w:ind w:left="-630"/>
      </w:pPr>
      <w:r w:rsidRPr="004E7FD2">
        <w:t>THE autumn of 2008 marks the end of an era. After a generation of standing ever further back from the business of finance, governments have been forced to step in to rescue banking systems and the markets. In America, the bulwark of free enterprise, and in Britain, the pioneer of privatization, financial firms have had to accept rescue and part-ownership by the state. As well as partial nationalization, the price will doubtless be stricter regulation of the financial industry. To invert Karl Marx, investment bankers may have nothing to gain but their chains.</w:t>
      </w:r>
    </w:p>
    <w:p w:rsidR="00ED4FD6" w:rsidRPr="004E7FD2" w:rsidRDefault="00ED4FD6" w:rsidP="00ED4FD6">
      <w:pPr>
        <w:pStyle w:val="NormalWeb"/>
        <w:shd w:val="clear" w:color="auto" w:fill="FFFFFF"/>
        <w:ind w:left="-630"/>
      </w:pPr>
      <w:r w:rsidRPr="004E7FD2">
        <w:t>The idea that the markets have ever been completely unregulated is a myth: just ask any firm that has to deal with the Securities and Exchange Commission (</w:t>
      </w:r>
      <w:smartTag w:uri="urn:schemas-microsoft-com:office:smarttags" w:element="stockticker">
        <w:r w:rsidRPr="004E7FD2">
          <w:t>SEC</w:t>
        </w:r>
      </w:smartTag>
      <w:r w:rsidRPr="004E7FD2">
        <w:t xml:space="preserve">) in America or its British equivalent, the Financial Services Authority (FSA). And cheap money and Asian savings also played a starring role in the credit boom. But the intellectual tide of the past 30 years has unquestionably been in favor of the primacy of markets and against regulation. Why was that so? Each step on the long deregulatory road </w:t>
      </w:r>
      <w:r w:rsidR="002616AE" w:rsidRPr="004E7FD2">
        <w:t xml:space="preserve">seemed wise at the time and was </w:t>
      </w:r>
      <w:r w:rsidRPr="004E7FD2">
        <w:t>usually the answer to some flaw in the system. The Anglo-Saxon economies may have led the way but continental Europe and Japan eventually followed (after a lot of grumbling) in their path.</w:t>
      </w:r>
    </w:p>
    <w:p w:rsidR="002E09E2" w:rsidRPr="004E7FD2" w:rsidRDefault="002E09E2" w:rsidP="002E09E2">
      <w:pPr>
        <w:pStyle w:val="NormalWeb"/>
        <w:shd w:val="clear" w:color="auto" w:fill="FFFFFF"/>
        <w:ind w:left="-630"/>
      </w:pPr>
      <w:r w:rsidRPr="004E7FD2">
        <w:t>Rather than question the principle of deregulation, some governments redesigned their regulatory structures. Britain devised the FSA in 1997 (even taking away banking regulation</w:t>
      </w:r>
      <w:r w:rsidR="00294B10">
        <w:t xml:space="preserve"> from the Bank of England) in a </w:t>
      </w:r>
      <w:r w:rsidRPr="004E7FD2">
        <w:t xml:space="preserve">conscious attempt to create a single supervisory body. In America the </w:t>
      </w:r>
      <w:smartTag w:uri="urn:schemas-microsoft-com:office:smarttags" w:element="stockticker">
        <w:r w:rsidRPr="004E7FD2">
          <w:t>SEC</w:t>
        </w:r>
      </w:smartTag>
      <w:r w:rsidRPr="004E7FD2">
        <w:t xml:space="preserve"> shares authority with the Commodities Futures Trading Commission, the Federal Deposit Insurance Corporation, state insurance commissioners and so on.</w:t>
      </w:r>
    </w:p>
    <w:p w:rsidR="00ED4FD6" w:rsidRPr="004E7FD2" w:rsidRDefault="00ED4FD6" w:rsidP="00ED4FD6">
      <w:pPr>
        <w:pStyle w:val="NormalWeb"/>
        <w:shd w:val="clear" w:color="auto" w:fill="FFFFFF"/>
        <w:ind w:left="-630"/>
        <w:rPr>
          <w:b/>
          <w:u w:val="single"/>
        </w:rPr>
      </w:pPr>
      <w:r w:rsidRPr="004E7FD2">
        <w:rPr>
          <w:b/>
          <w:u w:val="single"/>
        </w:rPr>
        <w:t>Required:</w:t>
      </w:r>
    </w:p>
    <w:p w:rsidR="00294B10" w:rsidRDefault="00DC6FFF" w:rsidP="00294B10">
      <w:pPr>
        <w:pStyle w:val="NormalWeb"/>
        <w:numPr>
          <w:ilvl w:val="0"/>
          <w:numId w:val="3"/>
        </w:numPr>
        <w:shd w:val="clear" w:color="auto" w:fill="FFFFFF"/>
      </w:pPr>
      <w:r w:rsidRPr="004E7FD2">
        <w:t xml:space="preserve">It appears that </w:t>
      </w:r>
      <w:r w:rsidR="002E09E2" w:rsidRPr="004E7FD2">
        <w:t>bef</w:t>
      </w:r>
      <w:r w:rsidR="0070056C" w:rsidRPr="004E7FD2">
        <w:t xml:space="preserve">ore the global financial crisis that started in the year </w:t>
      </w:r>
      <w:r w:rsidR="002E09E2" w:rsidRPr="004E7FD2">
        <w:t xml:space="preserve">2008, Governments </w:t>
      </w:r>
      <w:r w:rsidR="003E2FC3" w:rsidRPr="004E7FD2">
        <w:t>across</w:t>
      </w:r>
      <w:r w:rsidR="002E09E2" w:rsidRPr="004E7FD2">
        <w:t xml:space="preserve"> the world had been loosening </w:t>
      </w:r>
      <w:r w:rsidR="00407884" w:rsidRPr="004E7FD2">
        <w:t xml:space="preserve">their </w:t>
      </w:r>
      <w:r w:rsidR="002E09E2" w:rsidRPr="004E7FD2">
        <w:t>regulation</w:t>
      </w:r>
      <w:r w:rsidR="00407884" w:rsidRPr="004E7FD2">
        <w:t xml:space="preserve"> </w:t>
      </w:r>
      <w:r w:rsidR="0070056C" w:rsidRPr="004E7FD2">
        <w:t xml:space="preserve">(in other words, had been </w:t>
      </w:r>
      <w:r w:rsidR="008B33CD" w:rsidRPr="004E7FD2">
        <w:t>deregulating</w:t>
      </w:r>
      <w:r w:rsidR="00407884" w:rsidRPr="004E7FD2">
        <w:t>)</w:t>
      </w:r>
      <w:r w:rsidR="002E09E2" w:rsidRPr="004E7FD2">
        <w:t xml:space="preserve"> of the financial sector. </w:t>
      </w:r>
      <w:r w:rsidR="00ED4FD6" w:rsidRPr="004E7FD2">
        <w:t xml:space="preserve">Provide, in the form of a discussion, a </w:t>
      </w:r>
      <w:r w:rsidR="00ED4FD6" w:rsidRPr="004E7FD2">
        <w:rPr>
          <w:b/>
        </w:rPr>
        <w:t>CASE FOR</w:t>
      </w:r>
      <w:r w:rsidR="00ED4FD6" w:rsidRPr="004E7FD2">
        <w:t xml:space="preserve"> and a </w:t>
      </w:r>
      <w:r w:rsidR="00ED4FD6" w:rsidRPr="004E7FD2">
        <w:rPr>
          <w:b/>
        </w:rPr>
        <w:t>CASE AGAINST</w:t>
      </w:r>
      <w:r w:rsidR="00585D6A" w:rsidRPr="004E7FD2">
        <w:t xml:space="preserve"> financial sector regulation (16</w:t>
      </w:r>
      <w:r w:rsidR="00ED4FD6" w:rsidRPr="004E7FD2">
        <w:t xml:space="preserve"> marks)</w:t>
      </w:r>
    </w:p>
    <w:p w:rsidR="00294B10" w:rsidRDefault="00294B10" w:rsidP="00294B10">
      <w:pPr>
        <w:pStyle w:val="NormalWeb"/>
        <w:shd w:val="clear" w:color="auto" w:fill="FFFFFF"/>
        <w:ind w:left="-270"/>
      </w:pPr>
    </w:p>
    <w:p w:rsidR="00294B10" w:rsidRDefault="0094088D" w:rsidP="00294B10">
      <w:pPr>
        <w:pStyle w:val="NormalWeb"/>
        <w:numPr>
          <w:ilvl w:val="0"/>
          <w:numId w:val="3"/>
        </w:numPr>
        <w:shd w:val="clear" w:color="auto" w:fill="FFFFFF"/>
      </w:pPr>
      <w:r w:rsidRPr="004E7FD2">
        <w:t xml:space="preserve">Discuss the FOUR laws/ acts </w:t>
      </w:r>
      <w:r w:rsidR="002E09E2" w:rsidRPr="004E7FD2">
        <w:t xml:space="preserve">and guidelines </w:t>
      </w:r>
      <w:r w:rsidRPr="004E7FD2">
        <w:t xml:space="preserve">from which the financial sector regulators </w:t>
      </w:r>
      <w:r w:rsidR="002E09E2" w:rsidRPr="004E7FD2">
        <w:t xml:space="preserve">in Kenya </w:t>
      </w:r>
      <w:r w:rsidRPr="004E7FD2">
        <w:t>draw their powers (8 mks)</w:t>
      </w:r>
    </w:p>
    <w:p w:rsidR="00294B10" w:rsidRPr="00294B10" w:rsidRDefault="00294B10" w:rsidP="00294B10">
      <w:pPr>
        <w:pStyle w:val="NormalWeb"/>
        <w:shd w:val="clear" w:color="auto" w:fill="FFFFFF"/>
        <w:ind w:left="-270"/>
        <w:rPr>
          <w:b/>
          <w:u w:val="single"/>
        </w:rPr>
      </w:pPr>
      <w:r w:rsidRPr="00294B10">
        <w:rPr>
          <w:b/>
          <w:u w:val="single"/>
        </w:rPr>
        <w:t>SECTION B</w:t>
      </w:r>
    </w:p>
    <w:p w:rsidR="00CF02FB" w:rsidRPr="00294B10" w:rsidRDefault="007F0154" w:rsidP="00294B10">
      <w:pPr>
        <w:pStyle w:val="NormalWeb"/>
        <w:numPr>
          <w:ilvl w:val="0"/>
          <w:numId w:val="3"/>
        </w:numPr>
        <w:shd w:val="clear" w:color="auto" w:fill="FFFFFF"/>
      </w:pPr>
      <w:r w:rsidRPr="004E7FD2">
        <w:t>Discuss the principle of agent banking. What a</w:t>
      </w:r>
      <w:r w:rsidR="00585D6A" w:rsidRPr="004E7FD2">
        <w:t>re the aims of agent banking? (6</w:t>
      </w:r>
      <w:r w:rsidRPr="004E7FD2">
        <w:t xml:space="preserve"> mks)</w:t>
      </w:r>
    </w:p>
    <w:sectPr w:rsidR="00CF02FB" w:rsidRPr="00294B10" w:rsidSect="00C7362E">
      <w:headerReference w:type="default" r:id="rId7"/>
      <w:pgSz w:w="12240" w:h="15840"/>
      <w:pgMar w:top="900" w:right="63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6BE" w:rsidRDefault="009E16BE" w:rsidP="00C7362E">
      <w:pPr>
        <w:spacing w:after="0" w:line="240" w:lineRule="auto"/>
      </w:pPr>
      <w:r>
        <w:separator/>
      </w:r>
    </w:p>
  </w:endnote>
  <w:endnote w:type="continuationSeparator" w:id="1">
    <w:p w:rsidR="009E16BE" w:rsidRDefault="009E16BE" w:rsidP="00C736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6BE" w:rsidRDefault="009E16BE" w:rsidP="00C7362E">
      <w:pPr>
        <w:spacing w:after="0" w:line="240" w:lineRule="auto"/>
      </w:pPr>
      <w:r>
        <w:separator/>
      </w:r>
    </w:p>
  </w:footnote>
  <w:footnote w:type="continuationSeparator" w:id="1">
    <w:p w:rsidR="009E16BE" w:rsidRDefault="009E16BE" w:rsidP="00C736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2E" w:rsidRDefault="00C7362E">
    <w:pPr>
      <w:pStyle w:val="Header"/>
    </w:pPr>
    <w:r>
      <w:t>BCOM 330: FINANCIA</w:t>
    </w:r>
    <w:r w:rsidR="0067650F">
      <w:t xml:space="preserve">L INSTITUTIONS AND MARKETS </w:t>
    </w:r>
    <w:r w:rsidR="0067650F">
      <w:tab/>
      <w:t>CONTINOUS ASSESSMENT TEST</w:t>
    </w:r>
    <w:r>
      <w:t xml:space="preserve"> 1</w:t>
    </w:r>
  </w:p>
  <w:p w:rsidR="00C7362E" w:rsidRDefault="00C736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004C"/>
    <w:multiLevelType w:val="hybridMultilevel"/>
    <w:tmpl w:val="A1667810"/>
    <w:lvl w:ilvl="0" w:tplc="3878ABB4">
      <w:start w:val="1"/>
      <w:numFmt w:val="decimal"/>
      <w:lvlText w:val="%1."/>
      <w:lvlJc w:val="left"/>
      <w:pPr>
        <w:ind w:left="90" w:hanging="72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1BC33502"/>
    <w:multiLevelType w:val="hybridMultilevel"/>
    <w:tmpl w:val="A9D02BFE"/>
    <w:lvl w:ilvl="0" w:tplc="BB7AD96C">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nsid w:val="77705FCE"/>
    <w:multiLevelType w:val="hybridMultilevel"/>
    <w:tmpl w:val="8A2EACD2"/>
    <w:lvl w:ilvl="0" w:tplc="254AEFA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D4FD6"/>
    <w:rsid w:val="000A7EAD"/>
    <w:rsid w:val="000C69D9"/>
    <w:rsid w:val="0017704E"/>
    <w:rsid w:val="002432AC"/>
    <w:rsid w:val="002616AE"/>
    <w:rsid w:val="00275CD7"/>
    <w:rsid w:val="00294B10"/>
    <w:rsid w:val="002E09E2"/>
    <w:rsid w:val="003971CE"/>
    <w:rsid w:val="003E2FC3"/>
    <w:rsid w:val="00407884"/>
    <w:rsid w:val="00411C76"/>
    <w:rsid w:val="00471000"/>
    <w:rsid w:val="004D2C25"/>
    <w:rsid w:val="004D3B33"/>
    <w:rsid w:val="004D6329"/>
    <w:rsid w:val="004E7FD2"/>
    <w:rsid w:val="00533884"/>
    <w:rsid w:val="005549A3"/>
    <w:rsid w:val="00585D6A"/>
    <w:rsid w:val="00622F59"/>
    <w:rsid w:val="0067650F"/>
    <w:rsid w:val="0070056C"/>
    <w:rsid w:val="00736C27"/>
    <w:rsid w:val="007518C8"/>
    <w:rsid w:val="007B1084"/>
    <w:rsid w:val="007F0154"/>
    <w:rsid w:val="00843CC2"/>
    <w:rsid w:val="008878C7"/>
    <w:rsid w:val="008A5D81"/>
    <w:rsid w:val="008B33CD"/>
    <w:rsid w:val="008B722D"/>
    <w:rsid w:val="008C40D2"/>
    <w:rsid w:val="008C6B6F"/>
    <w:rsid w:val="0090523B"/>
    <w:rsid w:val="0094088D"/>
    <w:rsid w:val="00941C9F"/>
    <w:rsid w:val="009E16BE"/>
    <w:rsid w:val="00A00163"/>
    <w:rsid w:val="00A04AAA"/>
    <w:rsid w:val="00C4272D"/>
    <w:rsid w:val="00C7362E"/>
    <w:rsid w:val="00CD5035"/>
    <w:rsid w:val="00CF02FB"/>
    <w:rsid w:val="00DC6FFF"/>
    <w:rsid w:val="00ED4FD6"/>
    <w:rsid w:val="00ED56AF"/>
    <w:rsid w:val="00F17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2E"/>
  </w:style>
  <w:style w:type="paragraph" w:styleId="Heading1">
    <w:name w:val="heading 1"/>
    <w:basedOn w:val="Normal"/>
    <w:next w:val="Normal"/>
    <w:link w:val="Heading1Char"/>
    <w:uiPriority w:val="9"/>
    <w:qFormat/>
    <w:rsid w:val="00C7362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7362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7362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7362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7362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7362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7362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7362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7362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7362E"/>
    <w:rPr>
      <w:caps/>
      <w:color w:val="632423" w:themeColor="accent2" w:themeShade="80"/>
      <w:spacing w:val="15"/>
      <w:sz w:val="24"/>
      <w:szCs w:val="24"/>
    </w:rPr>
  </w:style>
  <w:style w:type="paragraph" w:styleId="Header">
    <w:name w:val="header"/>
    <w:basedOn w:val="Normal"/>
    <w:link w:val="HeaderChar"/>
    <w:uiPriority w:val="99"/>
    <w:unhideWhenUsed/>
    <w:rsid w:val="00C7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62E"/>
  </w:style>
  <w:style w:type="paragraph" w:styleId="Footer">
    <w:name w:val="footer"/>
    <w:basedOn w:val="Normal"/>
    <w:link w:val="FooterChar"/>
    <w:uiPriority w:val="99"/>
    <w:semiHidden/>
    <w:unhideWhenUsed/>
    <w:rsid w:val="00C736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62E"/>
  </w:style>
  <w:style w:type="paragraph" w:styleId="BalloonText">
    <w:name w:val="Balloon Text"/>
    <w:basedOn w:val="Normal"/>
    <w:link w:val="BalloonTextChar"/>
    <w:uiPriority w:val="99"/>
    <w:semiHidden/>
    <w:unhideWhenUsed/>
    <w:rsid w:val="00C73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2E"/>
    <w:rPr>
      <w:rFonts w:ascii="Tahoma" w:hAnsi="Tahoma" w:cs="Tahoma"/>
      <w:sz w:val="16"/>
      <w:szCs w:val="16"/>
    </w:rPr>
  </w:style>
  <w:style w:type="character" w:customStyle="1" w:styleId="Heading3Char">
    <w:name w:val="Heading 3 Char"/>
    <w:basedOn w:val="DefaultParagraphFont"/>
    <w:link w:val="Heading3"/>
    <w:uiPriority w:val="9"/>
    <w:rsid w:val="00C7362E"/>
    <w:rPr>
      <w:rFonts w:eastAsiaTheme="majorEastAsia" w:cstheme="majorBidi"/>
      <w:caps/>
      <w:color w:val="622423" w:themeColor="accent2" w:themeShade="7F"/>
      <w:sz w:val="24"/>
      <w:szCs w:val="24"/>
    </w:rPr>
  </w:style>
  <w:style w:type="character" w:customStyle="1" w:styleId="Heading1Char">
    <w:name w:val="Heading 1 Char"/>
    <w:basedOn w:val="DefaultParagraphFont"/>
    <w:link w:val="Heading1"/>
    <w:uiPriority w:val="9"/>
    <w:rsid w:val="00C7362E"/>
    <w:rPr>
      <w:rFonts w:eastAsiaTheme="majorEastAsia" w:cstheme="majorBidi"/>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C7362E"/>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C7362E"/>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C7362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C7362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C7362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7362E"/>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7362E"/>
    <w:rPr>
      <w:caps/>
      <w:spacing w:val="10"/>
      <w:sz w:val="18"/>
      <w:szCs w:val="18"/>
    </w:rPr>
  </w:style>
  <w:style w:type="paragraph" w:styleId="Title">
    <w:name w:val="Title"/>
    <w:basedOn w:val="Normal"/>
    <w:next w:val="Normal"/>
    <w:link w:val="TitleChar"/>
    <w:uiPriority w:val="10"/>
    <w:qFormat/>
    <w:rsid w:val="00C7362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7362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C7362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7362E"/>
    <w:rPr>
      <w:rFonts w:eastAsiaTheme="majorEastAsia" w:cstheme="majorBidi"/>
      <w:caps/>
      <w:spacing w:val="20"/>
      <w:sz w:val="18"/>
      <w:szCs w:val="18"/>
    </w:rPr>
  </w:style>
  <w:style w:type="character" w:styleId="Strong">
    <w:name w:val="Strong"/>
    <w:uiPriority w:val="22"/>
    <w:qFormat/>
    <w:rsid w:val="00C7362E"/>
    <w:rPr>
      <w:b/>
      <w:bCs/>
      <w:color w:val="943634" w:themeColor="accent2" w:themeShade="BF"/>
      <w:spacing w:val="5"/>
    </w:rPr>
  </w:style>
  <w:style w:type="character" w:styleId="Emphasis">
    <w:name w:val="Emphasis"/>
    <w:uiPriority w:val="20"/>
    <w:qFormat/>
    <w:rsid w:val="00C7362E"/>
    <w:rPr>
      <w:caps/>
      <w:spacing w:val="5"/>
      <w:sz w:val="20"/>
      <w:szCs w:val="20"/>
    </w:rPr>
  </w:style>
  <w:style w:type="paragraph" w:styleId="NoSpacing">
    <w:name w:val="No Spacing"/>
    <w:basedOn w:val="Normal"/>
    <w:link w:val="NoSpacingChar"/>
    <w:uiPriority w:val="1"/>
    <w:qFormat/>
    <w:rsid w:val="00C7362E"/>
    <w:pPr>
      <w:spacing w:after="0" w:line="240" w:lineRule="auto"/>
    </w:pPr>
  </w:style>
  <w:style w:type="character" w:customStyle="1" w:styleId="NoSpacingChar">
    <w:name w:val="No Spacing Char"/>
    <w:basedOn w:val="DefaultParagraphFont"/>
    <w:link w:val="NoSpacing"/>
    <w:uiPriority w:val="1"/>
    <w:rsid w:val="00C7362E"/>
  </w:style>
  <w:style w:type="paragraph" w:styleId="ListParagraph">
    <w:name w:val="List Paragraph"/>
    <w:basedOn w:val="Normal"/>
    <w:uiPriority w:val="34"/>
    <w:qFormat/>
    <w:rsid w:val="00C7362E"/>
    <w:pPr>
      <w:ind w:left="720"/>
      <w:contextualSpacing/>
    </w:pPr>
  </w:style>
  <w:style w:type="paragraph" w:styleId="Quote">
    <w:name w:val="Quote"/>
    <w:basedOn w:val="Normal"/>
    <w:next w:val="Normal"/>
    <w:link w:val="QuoteChar"/>
    <w:uiPriority w:val="29"/>
    <w:qFormat/>
    <w:rsid w:val="00C7362E"/>
    <w:rPr>
      <w:i/>
      <w:iCs/>
    </w:rPr>
  </w:style>
  <w:style w:type="character" w:customStyle="1" w:styleId="QuoteChar">
    <w:name w:val="Quote Char"/>
    <w:basedOn w:val="DefaultParagraphFont"/>
    <w:link w:val="Quote"/>
    <w:uiPriority w:val="29"/>
    <w:rsid w:val="00C7362E"/>
    <w:rPr>
      <w:rFonts w:eastAsiaTheme="majorEastAsia" w:cstheme="majorBidi"/>
      <w:i/>
      <w:iCs/>
    </w:rPr>
  </w:style>
  <w:style w:type="paragraph" w:styleId="IntenseQuote">
    <w:name w:val="Intense Quote"/>
    <w:basedOn w:val="Normal"/>
    <w:next w:val="Normal"/>
    <w:link w:val="IntenseQuoteChar"/>
    <w:uiPriority w:val="30"/>
    <w:qFormat/>
    <w:rsid w:val="00C7362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7362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C7362E"/>
    <w:rPr>
      <w:i/>
      <w:iCs/>
    </w:rPr>
  </w:style>
  <w:style w:type="character" w:styleId="IntenseEmphasis">
    <w:name w:val="Intense Emphasis"/>
    <w:uiPriority w:val="21"/>
    <w:qFormat/>
    <w:rsid w:val="00C7362E"/>
    <w:rPr>
      <w:i/>
      <w:iCs/>
      <w:caps/>
      <w:spacing w:val="10"/>
      <w:sz w:val="20"/>
      <w:szCs w:val="20"/>
    </w:rPr>
  </w:style>
  <w:style w:type="character" w:styleId="SubtleReference">
    <w:name w:val="Subtle Reference"/>
    <w:basedOn w:val="DefaultParagraphFont"/>
    <w:uiPriority w:val="31"/>
    <w:qFormat/>
    <w:rsid w:val="00C7362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7362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7362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7362E"/>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2011-02-07T15:10:00Z</dcterms:created>
  <dcterms:modified xsi:type="dcterms:W3CDTF">2011-02-21T08:11:00Z</dcterms:modified>
</cp:coreProperties>
</file>