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62E" w:rsidRPr="00941C9F" w:rsidRDefault="00C7362E" w:rsidP="00C7362E">
      <w:pPr>
        <w:pStyle w:val="Heading3"/>
        <w:rPr>
          <w:rFonts w:eastAsiaTheme="minorEastAsia"/>
          <w:b w:val="0"/>
          <w:bCs w:val="0"/>
          <w:color w:val="auto"/>
          <w:sz w:val="44"/>
          <w:szCs w:val="44"/>
          <w:u w:val="single"/>
        </w:rPr>
      </w:pPr>
      <w:r w:rsidRPr="00941C9F">
        <w:rPr>
          <w:rFonts w:eastAsiaTheme="minorEastAsia"/>
          <w:color w:val="auto"/>
          <w:sz w:val="44"/>
          <w:szCs w:val="44"/>
          <w:u w:val="single"/>
        </w:rPr>
        <w:t>LAIKIPIA UNIVERSITY COLLEGE</w:t>
      </w:r>
    </w:p>
    <w:p w:rsidR="00717738" w:rsidRDefault="00717738" w:rsidP="00B976CF">
      <w:pPr>
        <w:ind w:left="-63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52A7">
        <w:rPr>
          <w:rFonts w:ascii="Times New Roman" w:hAnsi="Times New Roman" w:cs="Times New Roman"/>
          <w:b/>
          <w:sz w:val="24"/>
          <w:szCs w:val="24"/>
          <w:u w:val="single"/>
        </w:rPr>
        <w:t>THE ASSIGNMENTS BELOW ARE TO BE ATTEMPTED IN GROUPS. THE ASSIGNMENTS ARE A TERM PAPER AND WILL COUNT AS A CONTINOUS ASSESSMENT TEST</w:t>
      </w:r>
      <w:r w:rsidR="002075B6" w:rsidRPr="009552A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075B6" w:rsidRPr="009552A7">
        <w:rPr>
          <w:rFonts w:ascii="Times New Roman" w:hAnsi="Times New Roman" w:cs="Times New Roman"/>
          <w:b/>
          <w:sz w:val="24"/>
          <w:szCs w:val="24"/>
          <w:u w:val="single"/>
        </w:rPr>
        <w:t>THE PAPER MUST BE PRINTED, WITH FULL QUOTATIONS OF YOUR REFERENCES. PRESENTATION WILL BE MADE IN CLASS ON DATES TO BE AGREED UPON.</w:t>
      </w:r>
      <w:r w:rsidR="00A4475A" w:rsidRPr="009552A7">
        <w:rPr>
          <w:rFonts w:ascii="Times New Roman" w:hAnsi="Times New Roman" w:cs="Times New Roman"/>
          <w:b/>
          <w:sz w:val="24"/>
          <w:szCs w:val="24"/>
          <w:u w:val="single"/>
        </w:rPr>
        <w:t>MARKS WILL BE AWARDED BASED ON THE QUALITY OF WORK (CONTENT), ORGANIZATION AND PRESENTATION.</w:t>
      </w:r>
    </w:p>
    <w:p w:rsidR="00717738" w:rsidRDefault="00525652" w:rsidP="005256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Give a </w:t>
      </w:r>
      <w:r w:rsidR="00717738" w:rsidRPr="00525652">
        <w:rPr>
          <w:rFonts w:ascii="Times New Roman" w:hAnsi="Times New Roman" w:cs="Times New Roman"/>
          <w:b/>
          <w:sz w:val="24"/>
          <w:szCs w:val="24"/>
        </w:rPr>
        <w:t>background</w:t>
      </w:r>
      <w:r w:rsidR="00822011">
        <w:rPr>
          <w:rFonts w:ascii="Times New Roman" w:hAnsi="Times New Roman" w:cs="Times New Roman"/>
          <w:b/>
          <w:sz w:val="24"/>
          <w:szCs w:val="24"/>
        </w:rPr>
        <w:t xml:space="preserve"> (Summarized, but capturing all essential components)</w:t>
      </w:r>
      <w:r w:rsidR="00717738" w:rsidRPr="00525652">
        <w:rPr>
          <w:rFonts w:ascii="Times New Roman" w:hAnsi="Times New Roman" w:cs="Times New Roman"/>
          <w:b/>
          <w:sz w:val="24"/>
          <w:szCs w:val="24"/>
        </w:rPr>
        <w:t xml:space="preserve"> and a critical analysis of the following prudentia</w:t>
      </w:r>
      <w:r w:rsidR="00F44E56">
        <w:rPr>
          <w:rFonts w:ascii="Times New Roman" w:hAnsi="Times New Roman" w:cs="Times New Roman"/>
          <w:b/>
          <w:sz w:val="24"/>
          <w:szCs w:val="24"/>
        </w:rPr>
        <w:t xml:space="preserve">l guidelines for the running </w:t>
      </w:r>
      <w:r w:rsidR="00717738" w:rsidRPr="00525652">
        <w:rPr>
          <w:rFonts w:ascii="Times New Roman" w:hAnsi="Times New Roman" w:cs="Times New Roman"/>
          <w:b/>
          <w:sz w:val="24"/>
          <w:szCs w:val="24"/>
        </w:rPr>
        <w:t>of financial institutions</w:t>
      </w:r>
      <w:r w:rsidR="00F44E56">
        <w:rPr>
          <w:rFonts w:ascii="Times New Roman" w:hAnsi="Times New Roman" w:cs="Times New Roman"/>
          <w:b/>
          <w:sz w:val="24"/>
          <w:szCs w:val="24"/>
        </w:rPr>
        <w:t xml:space="preserve"> (Banks and mortgage finance institutions)</w:t>
      </w:r>
      <w:r w:rsidR="00717738" w:rsidRPr="00525652">
        <w:rPr>
          <w:rFonts w:ascii="Times New Roman" w:hAnsi="Times New Roman" w:cs="Times New Roman"/>
          <w:b/>
          <w:sz w:val="24"/>
          <w:szCs w:val="24"/>
        </w:rPr>
        <w:t xml:space="preserve"> as issued by the CBK.</w:t>
      </w:r>
      <w:r w:rsidR="0082201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5652" w:rsidRPr="00525652" w:rsidRDefault="00525652" w:rsidP="005256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31F20"/>
          <w:lang w:bidi="ar-SA"/>
        </w:rPr>
      </w:pPr>
    </w:p>
    <w:p w:rsidR="00525652" w:rsidRPr="00525652" w:rsidRDefault="00525652" w:rsidP="00525652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TimesNewRomanPSMT" w:hAnsi="TimesNewRomanPSMT" w:cs="TimesNewRomanPSMT"/>
          <w:color w:val="231F20"/>
          <w:sz w:val="24"/>
          <w:szCs w:val="24"/>
          <w:lang w:bidi="ar-SA"/>
        </w:rPr>
      </w:pPr>
      <w:r w:rsidRPr="00525652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1. CBK/PG/01</w:t>
      </w:r>
      <w:r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 xml:space="preserve"> Licensing of New Institutions </w:t>
      </w:r>
      <w:r w:rsidR="00822011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(G1</w:t>
      </w:r>
      <w:r w:rsidR="00F86945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- 2 pp)</w:t>
      </w:r>
    </w:p>
    <w:p w:rsidR="00525652" w:rsidRDefault="00525652" w:rsidP="00525652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TimesNewRomanPSMT" w:hAnsi="TimesNewRomanPSMT" w:cs="TimesNewRomanPSMT"/>
          <w:color w:val="231F20"/>
          <w:sz w:val="24"/>
          <w:szCs w:val="24"/>
          <w:lang w:bidi="ar-SA"/>
        </w:rPr>
      </w:pPr>
      <w:r w:rsidRPr="00525652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2. C</w:t>
      </w:r>
      <w:r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 xml:space="preserve">BK/PG/02 Corporate Governance </w:t>
      </w:r>
      <w:r w:rsidR="00822011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(G1)</w:t>
      </w:r>
    </w:p>
    <w:p w:rsidR="00525652" w:rsidRPr="00525652" w:rsidRDefault="00525652" w:rsidP="00525652">
      <w:pPr>
        <w:pStyle w:val="ListParagraph"/>
        <w:autoSpaceDE w:val="0"/>
        <w:autoSpaceDN w:val="0"/>
        <w:adjustRightInd w:val="0"/>
        <w:spacing w:after="0" w:line="240" w:lineRule="auto"/>
        <w:ind w:left="-630"/>
        <w:rPr>
          <w:rFonts w:ascii="TimesNewRomanPSMT" w:hAnsi="TimesNewRomanPSMT" w:cs="TimesNewRomanPSMT"/>
          <w:color w:val="231F20"/>
          <w:sz w:val="24"/>
          <w:szCs w:val="24"/>
          <w:lang w:bidi="ar-SA"/>
        </w:rPr>
      </w:pPr>
    </w:p>
    <w:p w:rsidR="00525652" w:rsidRDefault="00525652" w:rsidP="00525652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TimesNewRomanPSMT" w:hAnsi="TimesNewRomanPSMT" w:cs="TimesNewRomanPSMT"/>
          <w:color w:val="231F20"/>
          <w:sz w:val="24"/>
          <w:szCs w:val="24"/>
          <w:lang w:bidi="ar-SA"/>
        </w:rPr>
      </w:pPr>
      <w:r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 xml:space="preserve">3. CBK/PG/03 Capital Adequacy </w:t>
      </w:r>
      <w:r w:rsidR="00822011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(G2</w:t>
      </w:r>
      <w:r w:rsidR="00F86945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- 2 pp</w:t>
      </w:r>
      <w:r w:rsidR="00822011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)</w:t>
      </w:r>
    </w:p>
    <w:p w:rsidR="00525652" w:rsidRPr="00525652" w:rsidRDefault="00525652" w:rsidP="00525652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TimesNewRomanPSMT" w:hAnsi="TimesNewRomanPSMT" w:cs="TimesNewRomanPSMT"/>
          <w:color w:val="231F20"/>
          <w:sz w:val="24"/>
          <w:szCs w:val="24"/>
          <w:lang w:bidi="ar-SA"/>
        </w:rPr>
      </w:pPr>
    </w:p>
    <w:p w:rsidR="00525652" w:rsidRPr="00525652" w:rsidRDefault="00525652" w:rsidP="00525652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TimesNewRomanPSMT" w:hAnsi="TimesNewRomanPSMT" w:cs="TimesNewRomanPSMT"/>
          <w:color w:val="231F20"/>
          <w:sz w:val="24"/>
          <w:szCs w:val="24"/>
          <w:lang w:bidi="ar-SA"/>
        </w:rPr>
      </w:pPr>
      <w:r w:rsidRPr="00525652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4. CBK/PG/04 Risk Classificati</w:t>
      </w:r>
      <w:r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 xml:space="preserve">on of Assets and Provisioning </w:t>
      </w:r>
      <w:r w:rsidR="00822011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(G3</w:t>
      </w:r>
      <w:r w:rsidR="00F86945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- 3 pp</w:t>
      </w:r>
      <w:r w:rsidR="00822011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)</w:t>
      </w:r>
    </w:p>
    <w:p w:rsidR="00525652" w:rsidRDefault="00525652" w:rsidP="00525652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TimesNewRomanPSMT" w:hAnsi="TimesNewRomanPSMT" w:cs="TimesNewRomanPSMT"/>
          <w:color w:val="231F20"/>
          <w:sz w:val="24"/>
          <w:szCs w:val="24"/>
          <w:lang w:bidi="ar-SA"/>
        </w:rPr>
      </w:pPr>
      <w:r w:rsidRPr="00525652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5. C</w:t>
      </w:r>
      <w:r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 xml:space="preserve">BK/PG/05 Liquidity Management </w:t>
      </w:r>
      <w:r w:rsidR="00822011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(G3)</w:t>
      </w:r>
    </w:p>
    <w:p w:rsidR="00525652" w:rsidRPr="00525652" w:rsidRDefault="00525652" w:rsidP="00525652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TimesNewRomanPSMT" w:hAnsi="TimesNewRomanPSMT" w:cs="TimesNewRomanPSMT"/>
          <w:color w:val="231F20"/>
          <w:sz w:val="24"/>
          <w:szCs w:val="24"/>
          <w:lang w:bidi="ar-SA"/>
        </w:rPr>
      </w:pPr>
    </w:p>
    <w:p w:rsidR="00525652" w:rsidRPr="00525652" w:rsidRDefault="00525652" w:rsidP="00525652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TimesNewRomanPSMT" w:hAnsi="TimesNewRomanPSMT" w:cs="TimesNewRomanPSMT"/>
          <w:color w:val="231F20"/>
          <w:sz w:val="24"/>
          <w:szCs w:val="24"/>
          <w:lang w:bidi="ar-SA"/>
        </w:rPr>
      </w:pPr>
      <w:r w:rsidRPr="00525652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6. CBK/PG/06 Fore</w:t>
      </w:r>
      <w:r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ign Exchange Exposure Limits</w:t>
      </w:r>
      <w:r w:rsidR="00822011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 xml:space="preserve"> (G4</w:t>
      </w:r>
      <w:r w:rsidR="00F86945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- 3 pp</w:t>
      </w:r>
      <w:r w:rsidR="00822011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)</w:t>
      </w:r>
      <w:r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 xml:space="preserve"> </w:t>
      </w:r>
    </w:p>
    <w:p w:rsidR="00525652" w:rsidRDefault="00525652" w:rsidP="00525652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TimesNewRomanPSMT" w:hAnsi="TimesNewRomanPSMT" w:cs="TimesNewRomanPSMT"/>
          <w:color w:val="231F20"/>
          <w:sz w:val="24"/>
          <w:szCs w:val="24"/>
          <w:lang w:bidi="ar-SA"/>
        </w:rPr>
      </w:pPr>
      <w:r w:rsidRPr="00525652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7. C</w:t>
      </w:r>
      <w:r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 xml:space="preserve">BK/PG/07 Prohibited Business </w:t>
      </w:r>
      <w:r w:rsidR="00822011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(G4)</w:t>
      </w:r>
    </w:p>
    <w:p w:rsidR="00525652" w:rsidRPr="00525652" w:rsidRDefault="00525652" w:rsidP="00525652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TimesNewRomanPSMT" w:hAnsi="TimesNewRomanPSMT" w:cs="TimesNewRomanPSMT"/>
          <w:color w:val="231F20"/>
          <w:sz w:val="24"/>
          <w:szCs w:val="24"/>
          <w:lang w:bidi="ar-SA"/>
        </w:rPr>
      </w:pPr>
    </w:p>
    <w:p w:rsidR="00525652" w:rsidRPr="00525652" w:rsidRDefault="00525652" w:rsidP="00525652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TimesNewRomanPSMT" w:hAnsi="TimesNewRomanPSMT" w:cs="TimesNewRomanPSMT"/>
          <w:color w:val="231F20"/>
          <w:sz w:val="24"/>
          <w:szCs w:val="24"/>
          <w:lang w:bidi="ar-SA"/>
        </w:rPr>
      </w:pPr>
      <w:r w:rsidRPr="00525652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8. CBK/PG/08 Proceeds of Crime and Money Laundering</w:t>
      </w:r>
      <w:r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 xml:space="preserve"> (Prevention)</w:t>
      </w:r>
      <w:r w:rsidR="00822011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 xml:space="preserve"> (G5</w:t>
      </w:r>
      <w:r w:rsidR="007212C0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-4 pp</w:t>
      </w:r>
      <w:r w:rsidR="00822011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)</w:t>
      </w:r>
    </w:p>
    <w:p w:rsidR="00525652" w:rsidRDefault="00525652" w:rsidP="00525652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TimesNewRomanPSMT" w:hAnsi="TimesNewRomanPSMT" w:cs="TimesNewRomanPSMT"/>
          <w:color w:val="231F20"/>
          <w:sz w:val="24"/>
          <w:szCs w:val="24"/>
          <w:lang w:bidi="ar-SA"/>
        </w:rPr>
      </w:pPr>
      <w:r w:rsidRPr="00525652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9. CBK/PG/09 Appointment, Duties and Responsibilities of</w:t>
      </w:r>
      <w:r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 xml:space="preserve"> </w:t>
      </w:r>
      <w:r w:rsidRPr="00525652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Extern</w:t>
      </w:r>
      <w:r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al Auditors</w:t>
      </w:r>
      <w:r w:rsidR="00822011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 xml:space="preserve"> (G5)</w:t>
      </w:r>
    </w:p>
    <w:p w:rsidR="00525652" w:rsidRPr="00525652" w:rsidRDefault="00525652" w:rsidP="00525652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TimesNewRomanPSMT" w:hAnsi="TimesNewRomanPSMT" w:cs="TimesNewRomanPSMT"/>
          <w:color w:val="231F20"/>
          <w:sz w:val="24"/>
          <w:szCs w:val="24"/>
          <w:lang w:bidi="ar-SA"/>
        </w:rPr>
      </w:pPr>
    </w:p>
    <w:p w:rsidR="00525652" w:rsidRPr="00525652" w:rsidRDefault="00525652" w:rsidP="00525652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TimesNewRomanPSMT" w:hAnsi="TimesNewRomanPSMT" w:cs="TimesNewRomanPSMT"/>
          <w:color w:val="231F20"/>
          <w:sz w:val="24"/>
          <w:szCs w:val="24"/>
          <w:lang w:bidi="ar-SA"/>
        </w:rPr>
      </w:pPr>
      <w:r w:rsidRPr="00525652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10. CBK/PG/10 Publication of Financial Statements and</w:t>
      </w:r>
      <w:r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 xml:space="preserve"> </w:t>
      </w:r>
      <w:r w:rsidR="00822011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Other Disclosures (G6</w:t>
      </w:r>
      <w:r w:rsidR="00F86945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- 4 pp</w:t>
      </w:r>
      <w:r w:rsidR="00822011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)</w:t>
      </w:r>
    </w:p>
    <w:p w:rsidR="00525652" w:rsidRDefault="00525652" w:rsidP="00525652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TimesNewRomanPSMT" w:hAnsi="TimesNewRomanPSMT" w:cs="TimesNewRomanPSMT"/>
          <w:color w:val="231F20"/>
          <w:sz w:val="24"/>
          <w:szCs w:val="24"/>
          <w:lang w:bidi="ar-SA"/>
        </w:rPr>
      </w:pPr>
      <w:r w:rsidRPr="00525652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11. CBK/PG/11 Opening of New Place of Business, Closing Existing Place</w:t>
      </w:r>
      <w:r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 xml:space="preserve"> </w:t>
      </w:r>
      <w:r w:rsidRPr="00525652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of Business or Changing L</w:t>
      </w:r>
      <w:r w:rsidR="00822011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ocation of Place of Business (G6)</w:t>
      </w:r>
    </w:p>
    <w:p w:rsidR="00525652" w:rsidRPr="00525652" w:rsidRDefault="00525652" w:rsidP="00525652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TimesNewRomanPSMT" w:hAnsi="TimesNewRomanPSMT" w:cs="TimesNewRomanPSMT"/>
          <w:color w:val="231F20"/>
          <w:sz w:val="24"/>
          <w:szCs w:val="24"/>
          <w:lang w:bidi="ar-SA"/>
        </w:rPr>
      </w:pPr>
    </w:p>
    <w:p w:rsidR="00525652" w:rsidRPr="00525652" w:rsidRDefault="00525652" w:rsidP="00525652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TimesNewRomanPSMT" w:hAnsi="TimesNewRomanPSMT" w:cs="TimesNewRomanPSMT"/>
          <w:color w:val="231F20"/>
          <w:sz w:val="24"/>
          <w:szCs w:val="24"/>
          <w:lang w:bidi="ar-SA"/>
        </w:rPr>
      </w:pPr>
      <w:r w:rsidRPr="00525652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12. CBK/PG/12 Mergers, Amalgamations, Transfers of Assets and</w:t>
      </w:r>
      <w:r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 xml:space="preserve"> </w:t>
      </w:r>
      <w:r w:rsidR="00822011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Liabilities (G7</w:t>
      </w:r>
      <w:r w:rsidR="00F86945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- 3</w:t>
      </w:r>
      <w:r w:rsidR="007212C0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 xml:space="preserve"> pp</w:t>
      </w:r>
      <w:r w:rsidR="00822011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)</w:t>
      </w:r>
    </w:p>
    <w:p w:rsidR="00525652" w:rsidRDefault="00525652" w:rsidP="00525652">
      <w:pPr>
        <w:pStyle w:val="ListParagraph"/>
        <w:ind w:left="-270"/>
        <w:rPr>
          <w:rFonts w:ascii="TimesNewRomanPSMT" w:hAnsi="TimesNewRomanPSMT" w:cs="TimesNewRomanPSMT"/>
          <w:color w:val="231F20"/>
          <w:sz w:val="24"/>
          <w:szCs w:val="24"/>
          <w:lang w:bidi="ar-SA"/>
        </w:rPr>
      </w:pPr>
      <w:r w:rsidRPr="00525652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>13. CBK/PG/13 Enforcement of Banking Laws and Regulations</w:t>
      </w:r>
      <w:r w:rsidR="00822011">
        <w:rPr>
          <w:rFonts w:ascii="TimesNewRomanPSMT" w:hAnsi="TimesNewRomanPSMT" w:cs="TimesNewRomanPSMT"/>
          <w:color w:val="231F20"/>
          <w:sz w:val="24"/>
          <w:szCs w:val="24"/>
          <w:lang w:bidi="ar-SA"/>
        </w:rPr>
        <w:t xml:space="preserve"> (G7)</w:t>
      </w:r>
    </w:p>
    <w:p w:rsidR="00822011" w:rsidRDefault="00822011" w:rsidP="00525652">
      <w:pPr>
        <w:pStyle w:val="ListParagraph"/>
        <w:ind w:left="-270"/>
        <w:rPr>
          <w:rFonts w:ascii="TimesNewRomanPSMT" w:hAnsi="TimesNewRomanPSMT" w:cs="TimesNewRomanPSMT"/>
          <w:color w:val="231F20"/>
          <w:sz w:val="24"/>
          <w:szCs w:val="24"/>
          <w:lang w:bidi="ar-SA"/>
        </w:rPr>
      </w:pPr>
    </w:p>
    <w:p w:rsidR="00822011" w:rsidRPr="00F41EA2" w:rsidRDefault="00822011" w:rsidP="00525652">
      <w:pPr>
        <w:pStyle w:val="ListParagraph"/>
        <w:ind w:left="-270"/>
        <w:rPr>
          <w:rFonts w:ascii="Times New Roman" w:hAnsi="Times New Roman" w:cs="Times New Roman"/>
          <w:i w:val="0"/>
          <w:color w:val="231F20"/>
          <w:sz w:val="28"/>
          <w:szCs w:val="28"/>
          <w:lang w:bidi="ar-SA"/>
        </w:rPr>
      </w:pPr>
      <w:r w:rsidRPr="00F41EA2">
        <w:rPr>
          <w:rFonts w:ascii="Times New Roman" w:hAnsi="Times New Roman" w:cs="Times New Roman"/>
          <w:i w:val="0"/>
          <w:color w:val="231F20"/>
          <w:sz w:val="28"/>
          <w:szCs w:val="28"/>
          <w:lang w:bidi="ar-SA"/>
        </w:rPr>
        <w:t xml:space="preserve">(Please download a copy of the prudential guidelines from </w:t>
      </w:r>
      <w:hyperlink r:id="rId7" w:history="1">
        <w:r w:rsidRPr="00F41EA2">
          <w:rPr>
            <w:rStyle w:val="Hyperlink"/>
            <w:rFonts w:ascii="Times New Roman" w:hAnsi="Times New Roman" w:cs="Times New Roman"/>
            <w:i w:val="0"/>
            <w:sz w:val="28"/>
            <w:szCs w:val="28"/>
            <w:u w:val="none"/>
            <w:lang w:bidi="ar-SA"/>
          </w:rPr>
          <w:t>www.centralbank.go.ke</w:t>
        </w:r>
      </w:hyperlink>
    </w:p>
    <w:p w:rsidR="007212C0" w:rsidRDefault="007212C0" w:rsidP="00525652">
      <w:pPr>
        <w:pStyle w:val="ListParagraph"/>
        <w:ind w:left="-270"/>
        <w:rPr>
          <w:rFonts w:ascii="TimesNewRomanPSMT" w:hAnsi="TimesNewRomanPSMT" w:cs="TimesNewRomanPSMT"/>
          <w:color w:val="231F20"/>
          <w:sz w:val="28"/>
          <w:szCs w:val="28"/>
          <w:lang w:bidi="ar-SA"/>
        </w:rPr>
      </w:pPr>
    </w:p>
    <w:p w:rsidR="007212C0" w:rsidRDefault="00F41EA2" w:rsidP="007212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A4475A">
        <w:rPr>
          <w:rFonts w:ascii="Times New Roman" w:hAnsi="Times New Roman" w:cs="Times New Roman"/>
          <w:b/>
          <w:sz w:val="24"/>
          <w:szCs w:val="24"/>
        </w:rPr>
        <w:t>Give a background</w:t>
      </w:r>
      <w:r w:rsidR="007212C0" w:rsidRPr="00A4475A">
        <w:rPr>
          <w:rFonts w:ascii="Times New Roman" w:hAnsi="Times New Roman" w:cs="Times New Roman"/>
          <w:b/>
          <w:sz w:val="24"/>
          <w:szCs w:val="24"/>
        </w:rPr>
        <w:t xml:space="preserve"> of the Basel accords, with an emphasis</w:t>
      </w:r>
      <w:r w:rsidR="000A6E92" w:rsidRPr="00A4475A">
        <w:rPr>
          <w:rFonts w:ascii="Times New Roman" w:hAnsi="Times New Roman" w:cs="Times New Roman"/>
          <w:b/>
          <w:sz w:val="24"/>
          <w:szCs w:val="24"/>
        </w:rPr>
        <w:t xml:space="preserve"> of the Basel III accord and </w:t>
      </w:r>
      <w:r w:rsidR="007212C0" w:rsidRPr="00A4475A">
        <w:rPr>
          <w:rFonts w:ascii="Times New Roman" w:hAnsi="Times New Roman" w:cs="Times New Roman"/>
          <w:b/>
          <w:sz w:val="24"/>
          <w:szCs w:val="24"/>
        </w:rPr>
        <w:t xml:space="preserve">its </w:t>
      </w:r>
      <w:r w:rsidR="000A6E92" w:rsidRPr="00A4475A">
        <w:rPr>
          <w:rFonts w:ascii="Times New Roman" w:hAnsi="Times New Roman" w:cs="Times New Roman"/>
          <w:b/>
          <w:sz w:val="24"/>
          <w:szCs w:val="24"/>
        </w:rPr>
        <w:t xml:space="preserve">objects and </w:t>
      </w:r>
      <w:r w:rsidR="007212C0" w:rsidRPr="00A4475A">
        <w:rPr>
          <w:rFonts w:ascii="Times New Roman" w:hAnsi="Times New Roman" w:cs="Times New Roman"/>
          <w:b/>
          <w:sz w:val="24"/>
          <w:szCs w:val="24"/>
        </w:rPr>
        <w:t>provisions. (G8- 4 pp)</w:t>
      </w:r>
      <w:r w:rsidRPr="00A4475A">
        <w:rPr>
          <w:rFonts w:ascii="Times New Roman" w:hAnsi="Times New Roman" w:cs="Times New Roman"/>
          <w:b/>
          <w:sz w:val="24"/>
          <w:szCs w:val="24"/>
        </w:rPr>
        <w:t>. You may get resources regarding Basel Accords from the internet.</w:t>
      </w:r>
    </w:p>
    <w:p w:rsidR="00B976CF" w:rsidRDefault="00B976CF" w:rsidP="007212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Give a summary of the guidelines on agent banking. </w:t>
      </w:r>
      <w:r w:rsidR="004F35D9">
        <w:rPr>
          <w:rFonts w:ascii="Times New Roman" w:hAnsi="Times New Roman" w:cs="Times New Roman"/>
          <w:b/>
          <w:sz w:val="24"/>
          <w:szCs w:val="24"/>
        </w:rPr>
        <w:t>What are objectives of agent banking?</w:t>
      </w:r>
    </w:p>
    <w:p w:rsidR="004F35D9" w:rsidRPr="00A4475A" w:rsidRDefault="004F35D9" w:rsidP="004F35D9">
      <w:pPr>
        <w:pStyle w:val="ListParagraph"/>
        <w:ind w:left="-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(Please download a copy of the guidelines from </w:t>
      </w:r>
      <w:hyperlink r:id="rId8" w:history="1">
        <w:r w:rsidRPr="004F35D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www.centralbank.go.ke</w:t>
        </w:r>
      </w:hyperlink>
    </w:p>
    <w:sectPr w:rsidR="004F35D9" w:rsidRPr="00A4475A" w:rsidSect="00C7362E">
      <w:headerReference w:type="default" r:id="rId9"/>
      <w:pgSz w:w="12240" w:h="15840"/>
      <w:pgMar w:top="900" w:right="63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F22" w:rsidRDefault="00346F22" w:rsidP="00C7362E">
      <w:pPr>
        <w:spacing w:after="0" w:line="240" w:lineRule="auto"/>
      </w:pPr>
      <w:r>
        <w:separator/>
      </w:r>
    </w:p>
  </w:endnote>
  <w:endnote w:type="continuationSeparator" w:id="1">
    <w:p w:rsidR="00346F22" w:rsidRDefault="00346F22" w:rsidP="00C73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F22" w:rsidRDefault="00346F22" w:rsidP="00C7362E">
      <w:pPr>
        <w:spacing w:after="0" w:line="240" w:lineRule="auto"/>
      </w:pPr>
      <w:r>
        <w:separator/>
      </w:r>
    </w:p>
  </w:footnote>
  <w:footnote w:type="continuationSeparator" w:id="1">
    <w:p w:rsidR="00346F22" w:rsidRDefault="00346F22" w:rsidP="00C73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62E" w:rsidRDefault="00C7362E">
    <w:pPr>
      <w:pStyle w:val="Header"/>
    </w:pPr>
    <w:r>
      <w:t>BCOM 330: FINANCIA</w:t>
    </w:r>
    <w:r w:rsidR="0067650F">
      <w:t xml:space="preserve">L INSTITUTIONS AND MARKETS </w:t>
    </w:r>
    <w:r w:rsidR="0067650F">
      <w:tab/>
      <w:t>CONTINOUS ASSESSMENT TEST</w:t>
    </w:r>
    <w:r w:rsidR="00F41EA2">
      <w:t xml:space="preserve"> 2</w:t>
    </w:r>
  </w:p>
  <w:p w:rsidR="00C7362E" w:rsidRDefault="00C7362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4004C"/>
    <w:multiLevelType w:val="hybridMultilevel"/>
    <w:tmpl w:val="A1667810"/>
    <w:lvl w:ilvl="0" w:tplc="3878ABB4">
      <w:start w:val="1"/>
      <w:numFmt w:val="decimal"/>
      <w:lvlText w:val="%1."/>
      <w:lvlJc w:val="left"/>
      <w:pPr>
        <w:ind w:left="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>
    <w:nsid w:val="1BC33502"/>
    <w:multiLevelType w:val="hybridMultilevel"/>
    <w:tmpl w:val="A9D02BFE"/>
    <w:lvl w:ilvl="0" w:tplc="BB7AD96C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">
    <w:nsid w:val="550B4B71"/>
    <w:multiLevelType w:val="hybridMultilevel"/>
    <w:tmpl w:val="56DA4F48"/>
    <w:lvl w:ilvl="0" w:tplc="7A4C1EEA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">
    <w:nsid w:val="77705FCE"/>
    <w:multiLevelType w:val="hybridMultilevel"/>
    <w:tmpl w:val="8A2EACD2"/>
    <w:lvl w:ilvl="0" w:tplc="254AEFAE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D4FD6"/>
    <w:rsid w:val="000626A1"/>
    <w:rsid w:val="000A6E92"/>
    <w:rsid w:val="000A7EAD"/>
    <w:rsid w:val="0017704E"/>
    <w:rsid w:val="002075B6"/>
    <w:rsid w:val="00275CD7"/>
    <w:rsid w:val="002E09E2"/>
    <w:rsid w:val="00346F22"/>
    <w:rsid w:val="003E2FC3"/>
    <w:rsid w:val="00407884"/>
    <w:rsid w:val="00411C76"/>
    <w:rsid w:val="00432945"/>
    <w:rsid w:val="00471000"/>
    <w:rsid w:val="004D2C25"/>
    <w:rsid w:val="004D3B33"/>
    <w:rsid w:val="004F35D9"/>
    <w:rsid w:val="00525652"/>
    <w:rsid w:val="00562F34"/>
    <w:rsid w:val="005D7A2D"/>
    <w:rsid w:val="0067650F"/>
    <w:rsid w:val="0070056C"/>
    <w:rsid w:val="00717738"/>
    <w:rsid w:val="007212C0"/>
    <w:rsid w:val="00736C27"/>
    <w:rsid w:val="007F0154"/>
    <w:rsid w:val="00822011"/>
    <w:rsid w:val="008878C7"/>
    <w:rsid w:val="008B33CD"/>
    <w:rsid w:val="008C40D2"/>
    <w:rsid w:val="0090523B"/>
    <w:rsid w:val="0094088D"/>
    <w:rsid w:val="00941C9F"/>
    <w:rsid w:val="009552A7"/>
    <w:rsid w:val="00962392"/>
    <w:rsid w:val="00A00163"/>
    <w:rsid w:val="00A4475A"/>
    <w:rsid w:val="00B976CF"/>
    <w:rsid w:val="00C7362E"/>
    <w:rsid w:val="00CD5035"/>
    <w:rsid w:val="00CF02FB"/>
    <w:rsid w:val="00D44687"/>
    <w:rsid w:val="00DC6FFF"/>
    <w:rsid w:val="00E92466"/>
    <w:rsid w:val="00ED4FD6"/>
    <w:rsid w:val="00F41EA2"/>
    <w:rsid w:val="00F44E56"/>
    <w:rsid w:val="00F86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E92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E9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E9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E9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E9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E9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E9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E9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E9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E9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D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6E9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C73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62E"/>
  </w:style>
  <w:style w:type="paragraph" w:styleId="Footer">
    <w:name w:val="footer"/>
    <w:basedOn w:val="Normal"/>
    <w:link w:val="FooterChar"/>
    <w:uiPriority w:val="99"/>
    <w:semiHidden/>
    <w:unhideWhenUsed/>
    <w:rsid w:val="00C73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362E"/>
  </w:style>
  <w:style w:type="paragraph" w:styleId="BalloonText">
    <w:name w:val="Balloon Text"/>
    <w:basedOn w:val="Normal"/>
    <w:link w:val="BalloonTextChar"/>
    <w:uiPriority w:val="99"/>
    <w:semiHidden/>
    <w:unhideWhenUsed/>
    <w:rsid w:val="00C73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62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A6E9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A6E9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E9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E9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E9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E9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E9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E9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6E92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6E9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A6E9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E9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6E9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0A6E92"/>
    <w:rPr>
      <w:b/>
      <w:bCs/>
      <w:spacing w:val="0"/>
    </w:rPr>
  </w:style>
  <w:style w:type="character" w:styleId="Emphasis">
    <w:name w:val="Emphasis"/>
    <w:uiPriority w:val="20"/>
    <w:qFormat/>
    <w:rsid w:val="000A6E9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0A6E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7362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0A6E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6E92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0A6E9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E9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E9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0A6E9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0A6E9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0A6E9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0A6E9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0A6E9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6E9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220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centralbank.go.ke" TargetMode="External"/><Relationship Id="rId3" Type="http://schemas.openxmlformats.org/officeDocument/2006/relationships/settings" Target="settings.xml"/><Relationship Id="rId7" Type="http://schemas.openxmlformats.org/officeDocument/2006/relationships/hyperlink" Target="www.centralbank.go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2011-02-07T15:10:00Z</dcterms:created>
  <dcterms:modified xsi:type="dcterms:W3CDTF">2011-02-14T08:34:00Z</dcterms:modified>
</cp:coreProperties>
</file>