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0AC8" w:rsidRPr="00AF0AC8" w:rsidRDefault="00AF0AC8" w:rsidP="00AF0AC8">
      <w:pPr>
        <w:autoSpaceDE w:val="0"/>
        <w:autoSpaceDN w:val="0"/>
        <w:adjustRightInd w:val="0"/>
        <w:spacing w:after="0" w:line="240" w:lineRule="auto"/>
        <w:ind w:left="720" w:hanging="720"/>
        <w:jc w:val="center"/>
        <w:rPr>
          <w:rFonts w:ascii="Times New Roman" w:hAnsi="Times New Roman" w:cs="Times New Roman"/>
          <w:b/>
          <w:sz w:val="24"/>
          <w:szCs w:val="24"/>
          <w:u w:val="single"/>
        </w:rPr>
      </w:pPr>
      <w:r w:rsidRPr="00AF0AC8">
        <w:rPr>
          <w:rFonts w:ascii="Times New Roman" w:hAnsi="Times New Roman" w:cs="Times New Roman"/>
          <w:b/>
          <w:sz w:val="24"/>
          <w:szCs w:val="24"/>
          <w:u w:val="single"/>
        </w:rPr>
        <w:t>LAIKIPIA UNIVERSITY COLLEGE</w:t>
      </w:r>
    </w:p>
    <w:p w:rsidR="00AF0AC8" w:rsidRPr="00AF0AC8" w:rsidRDefault="00AF0AC8" w:rsidP="00AF0AC8">
      <w:pPr>
        <w:autoSpaceDE w:val="0"/>
        <w:autoSpaceDN w:val="0"/>
        <w:adjustRightInd w:val="0"/>
        <w:spacing w:after="0" w:line="240" w:lineRule="auto"/>
        <w:ind w:left="720" w:hanging="720"/>
        <w:jc w:val="center"/>
        <w:rPr>
          <w:rFonts w:ascii="Times New Roman" w:hAnsi="Times New Roman" w:cs="Times New Roman"/>
          <w:b/>
          <w:sz w:val="24"/>
          <w:szCs w:val="24"/>
          <w:u w:val="single"/>
        </w:rPr>
      </w:pPr>
      <w:r w:rsidRPr="00AF0AC8">
        <w:rPr>
          <w:rFonts w:ascii="Times New Roman" w:hAnsi="Times New Roman" w:cs="Times New Roman"/>
          <w:b/>
          <w:sz w:val="24"/>
          <w:szCs w:val="24"/>
          <w:u w:val="single"/>
        </w:rPr>
        <w:t>NAIVASHA CAMPUS</w:t>
      </w:r>
    </w:p>
    <w:p w:rsidR="00AF0AC8" w:rsidRDefault="00AF0AC8" w:rsidP="005A0ECF">
      <w:pPr>
        <w:autoSpaceDE w:val="0"/>
        <w:autoSpaceDN w:val="0"/>
        <w:adjustRightInd w:val="0"/>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BCOM 332: TAKE AWAY CAT</w:t>
      </w:r>
    </w:p>
    <w:p w:rsidR="005A0ECF" w:rsidRPr="00AF0AC8" w:rsidRDefault="005A0ECF" w:rsidP="00AF0AC8">
      <w:pPr>
        <w:autoSpaceDE w:val="0"/>
        <w:autoSpaceDN w:val="0"/>
        <w:adjustRightInd w:val="0"/>
        <w:spacing w:after="0" w:line="240" w:lineRule="auto"/>
        <w:ind w:left="720" w:hanging="720"/>
        <w:rPr>
          <w:rFonts w:ascii="Times New Roman" w:hAnsi="Times New Roman" w:cs="Times New Roman"/>
          <w:sz w:val="24"/>
          <w:szCs w:val="24"/>
        </w:rPr>
      </w:pPr>
      <w:r w:rsidRPr="00AF0AC8">
        <w:rPr>
          <w:rFonts w:ascii="Times New Roman" w:hAnsi="Times New Roman" w:cs="Times New Roman"/>
          <w:sz w:val="24"/>
          <w:szCs w:val="24"/>
        </w:rPr>
        <w:t>1.</w:t>
      </w:r>
      <w:r w:rsidR="00AF0AC8">
        <w:rPr>
          <w:rFonts w:ascii="Times New Roman" w:hAnsi="Times New Roman" w:cs="Times New Roman"/>
          <w:sz w:val="24"/>
          <w:szCs w:val="24"/>
        </w:rPr>
        <w:tab/>
      </w:r>
      <w:r w:rsidRPr="00AF0AC8">
        <w:rPr>
          <w:rFonts w:ascii="Times New Roman" w:hAnsi="Times New Roman" w:cs="Times New Roman"/>
          <w:sz w:val="24"/>
          <w:szCs w:val="24"/>
        </w:rPr>
        <w:t>Keroche Enterprises has never paid a dividend. Free cash flow is projected to be Ksh.80</w:t>
      </w:r>
      <w:r w:rsidR="0063487B" w:rsidRPr="00AF0AC8">
        <w:rPr>
          <w:rFonts w:ascii="Times New Roman" w:hAnsi="Times New Roman" w:cs="Times New Roman"/>
          <w:sz w:val="24"/>
          <w:szCs w:val="24"/>
        </w:rPr>
        <w:t>, 000</w:t>
      </w:r>
      <w:r w:rsidRPr="00AF0AC8">
        <w:rPr>
          <w:rFonts w:ascii="Times New Roman" w:hAnsi="Times New Roman" w:cs="Times New Roman"/>
          <w:sz w:val="24"/>
          <w:szCs w:val="24"/>
        </w:rPr>
        <w:t xml:space="preserve"> and Ksh.100</w:t>
      </w:r>
      <w:r w:rsidR="0063487B" w:rsidRPr="00AF0AC8">
        <w:rPr>
          <w:rFonts w:ascii="Times New Roman" w:hAnsi="Times New Roman" w:cs="Times New Roman"/>
          <w:sz w:val="24"/>
          <w:szCs w:val="24"/>
        </w:rPr>
        <w:t>, 000</w:t>
      </w:r>
      <w:r w:rsidRPr="00AF0AC8">
        <w:rPr>
          <w:rFonts w:ascii="Times New Roman" w:hAnsi="Times New Roman" w:cs="Times New Roman"/>
          <w:sz w:val="24"/>
          <w:szCs w:val="24"/>
        </w:rPr>
        <w:t xml:space="preserve"> for the next 2 years, respectively; after the second year, FCF is expected to grow at a constant rate of 8%. The company’s weighted average cost of capital is 12%.</w:t>
      </w:r>
    </w:p>
    <w:p w:rsidR="005A0ECF" w:rsidRPr="00AF0AC8" w:rsidRDefault="005A0ECF" w:rsidP="005A0ECF">
      <w:pPr>
        <w:tabs>
          <w:tab w:val="left" w:pos="2250"/>
        </w:tabs>
        <w:autoSpaceDE w:val="0"/>
        <w:autoSpaceDN w:val="0"/>
        <w:adjustRightInd w:val="0"/>
        <w:spacing w:after="0" w:line="240" w:lineRule="auto"/>
        <w:ind w:left="2250" w:hanging="720"/>
        <w:rPr>
          <w:rFonts w:ascii="Times New Roman" w:hAnsi="Times New Roman" w:cs="Times New Roman"/>
          <w:sz w:val="24"/>
          <w:szCs w:val="24"/>
        </w:rPr>
      </w:pPr>
      <w:r w:rsidRPr="00AF0AC8">
        <w:rPr>
          <w:rFonts w:ascii="Times New Roman" w:hAnsi="Times New Roman" w:cs="Times New Roman"/>
          <w:sz w:val="24"/>
          <w:szCs w:val="24"/>
        </w:rPr>
        <w:t xml:space="preserve">a. </w:t>
      </w:r>
      <w:r w:rsidRPr="00AF0AC8">
        <w:rPr>
          <w:rFonts w:ascii="Times New Roman" w:hAnsi="Times New Roman" w:cs="Times New Roman"/>
          <w:sz w:val="24"/>
          <w:szCs w:val="24"/>
        </w:rPr>
        <w:tab/>
        <w:t>What is the terminal, or horizon, value of operations? (Hint: Find the value of all free cash flows beyond Year 2 discounted back to Year 2.) (4 mks)</w:t>
      </w:r>
    </w:p>
    <w:p w:rsidR="0071573A" w:rsidRPr="00AF0AC8" w:rsidRDefault="005A0ECF" w:rsidP="005A0ECF">
      <w:pPr>
        <w:ind w:left="1530"/>
        <w:rPr>
          <w:rFonts w:ascii="Times New Roman" w:hAnsi="Times New Roman" w:cs="Times New Roman"/>
          <w:sz w:val="24"/>
          <w:szCs w:val="24"/>
        </w:rPr>
      </w:pPr>
      <w:r w:rsidRPr="00AF0AC8">
        <w:rPr>
          <w:rFonts w:ascii="Times New Roman" w:hAnsi="Times New Roman" w:cs="Times New Roman"/>
          <w:sz w:val="24"/>
          <w:szCs w:val="24"/>
        </w:rPr>
        <w:t xml:space="preserve">b. </w:t>
      </w:r>
      <w:r w:rsidRPr="00AF0AC8">
        <w:rPr>
          <w:rFonts w:ascii="Times New Roman" w:hAnsi="Times New Roman" w:cs="Times New Roman"/>
          <w:sz w:val="24"/>
          <w:szCs w:val="24"/>
        </w:rPr>
        <w:tab/>
        <w:t>Calculate the value of Keroche’s operations. (4 mks)</w:t>
      </w:r>
    </w:p>
    <w:p w:rsidR="008972D3" w:rsidRPr="00AF0AC8" w:rsidRDefault="008972D3" w:rsidP="005A0ECF">
      <w:pPr>
        <w:ind w:left="1530"/>
        <w:rPr>
          <w:rFonts w:ascii="Times New Roman" w:hAnsi="Times New Roman" w:cs="Times New Roman"/>
          <w:sz w:val="24"/>
          <w:szCs w:val="24"/>
        </w:rPr>
      </w:pPr>
    </w:p>
    <w:p w:rsidR="008972D3" w:rsidRPr="00AF0AC8" w:rsidRDefault="008972D3" w:rsidP="008972D3">
      <w:pPr>
        <w:autoSpaceDE w:val="0"/>
        <w:autoSpaceDN w:val="0"/>
        <w:adjustRightInd w:val="0"/>
        <w:spacing w:after="0" w:line="240" w:lineRule="auto"/>
        <w:ind w:left="720" w:hanging="720"/>
        <w:rPr>
          <w:rFonts w:ascii="Times New Roman" w:hAnsi="Times New Roman" w:cs="Times New Roman"/>
          <w:sz w:val="24"/>
          <w:szCs w:val="24"/>
        </w:rPr>
      </w:pPr>
      <w:r w:rsidRPr="00AF0AC8">
        <w:rPr>
          <w:rFonts w:ascii="Times New Roman" w:hAnsi="Times New Roman" w:cs="Times New Roman"/>
          <w:sz w:val="24"/>
          <w:szCs w:val="24"/>
        </w:rPr>
        <w:t>2.</w:t>
      </w:r>
      <w:r w:rsidRPr="00AF0AC8">
        <w:rPr>
          <w:rFonts w:ascii="Times New Roman" w:hAnsi="Times New Roman" w:cs="Times New Roman"/>
          <w:sz w:val="24"/>
          <w:szCs w:val="24"/>
        </w:rPr>
        <w:tab/>
        <w:t>Components Manufacturing Corporation (CMC) has 1 million shares of stock outstanding. CMC has a target capital structure with 60% equity and 40% debt. The company projects net income of Ksh.5 million and investment projects requiring Ksh.6 million in the upcoming year.</w:t>
      </w:r>
    </w:p>
    <w:p w:rsidR="008972D3" w:rsidRPr="00AF0AC8" w:rsidRDefault="008972D3" w:rsidP="008972D3">
      <w:pPr>
        <w:autoSpaceDE w:val="0"/>
        <w:autoSpaceDN w:val="0"/>
        <w:adjustRightInd w:val="0"/>
        <w:spacing w:after="0" w:line="240" w:lineRule="auto"/>
        <w:ind w:left="1530"/>
        <w:rPr>
          <w:rFonts w:ascii="Times New Roman" w:hAnsi="Times New Roman" w:cs="Times New Roman"/>
          <w:sz w:val="24"/>
          <w:szCs w:val="24"/>
        </w:rPr>
      </w:pPr>
      <w:r w:rsidRPr="00AF0AC8">
        <w:rPr>
          <w:rFonts w:ascii="Times New Roman" w:hAnsi="Times New Roman" w:cs="Times New Roman"/>
          <w:sz w:val="24"/>
          <w:szCs w:val="24"/>
        </w:rPr>
        <w:t xml:space="preserve">a. </w:t>
      </w:r>
      <w:r w:rsidRPr="00AF0AC8">
        <w:rPr>
          <w:rFonts w:ascii="Times New Roman" w:hAnsi="Times New Roman" w:cs="Times New Roman"/>
          <w:sz w:val="24"/>
          <w:szCs w:val="24"/>
        </w:rPr>
        <w:tab/>
        <w:t>CMC uses the residual distribution model and pays all distributions in the form of dividends. What is the projected DPS?</w:t>
      </w:r>
      <w:r w:rsidR="002B1BCF" w:rsidRPr="00AF0AC8">
        <w:rPr>
          <w:rFonts w:ascii="Times New Roman" w:hAnsi="Times New Roman" w:cs="Times New Roman"/>
          <w:sz w:val="24"/>
          <w:szCs w:val="24"/>
        </w:rPr>
        <w:t xml:space="preserve"> (2 mks)</w:t>
      </w:r>
    </w:p>
    <w:p w:rsidR="008972D3" w:rsidRPr="00AF0AC8" w:rsidRDefault="008972D3" w:rsidP="008972D3">
      <w:pPr>
        <w:ind w:left="1530"/>
        <w:rPr>
          <w:rFonts w:ascii="Times New Roman" w:hAnsi="Times New Roman" w:cs="Times New Roman"/>
          <w:sz w:val="24"/>
          <w:szCs w:val="24"/>
        </w:rPr>
      </w:pPr>
      <w:r w:rsidRPr="00AF0AC8">
        <w:rPr>
          <w:rFonts w:ascii="Times New Roman" w:hAnsi="Times New Roman" w:cs="Times New Roman"/>
          <w:sz w:val="24"/>
          <w:szCs w:val="24"/>
        </w:rPr>
        <w:t>b. What is the projected payout ratio?</w:t>
      </w:r>
      <w:r w:rsidR="002B1BCF" w:rsidRPr="00AF0AC8">
        <w:rPr>
          <w:rFonts w:ascii="Times New Roman" w:hAnsi="Times New Roman" w:cs="Times New Roman"/>
          <w:sz w:val="24"/>
          <w:szCs w:val="24"/>
        </w:rPr>
        <w:t xml:space="preserve"> (2 mks)</w:t>
      </w:r>
    </w:p>
    <w:p w:rsidR="000B119C" w:rsidRPr="00AF0AC8" w:rsidRDefault="000B119C" w:rsidP="008972D3">
      <w:pPr>
        <w:ind w:left="1530"/>
        <w:rPr>
          <w:rFonts w:ascii="Times New Roman" w:hAnsi="Times New Roman" w:cs="Times New Roman"/>
          <w:sz w:val="24"/>
          <w:szCs w:val="24"/>
        </w:rPr>
      </w:pPr>
    </w:p>
    <w:p w:rsidR="000B119C" w:rsidRPr="00AF0AC8" w:rsidRDefault="000B119C" w:rsidP="000B119C">
      <w:pPr>
        <w:autoSpaceDE w:val="0"/>
        <w:autoSpaceDN w:val="0"/>
        <w:adjustRightInd w:val="0"/>
        <w:spacing w:after="0" w:line="240" w:lineRule="auto"/>
        <w:ind w:left="720" w:hanging="720"/>
        <w:rPr>
          <w:rFonts w:ascii="Times New Roman" w:hAnsi="Times New Roman" w:cs="Times New Roman"/>
          <w:sz w:val="24"/>
          <w:szCs w:val="24"/>
        </w:rPr>
      </w:pPr>
      <w:r w:rsidRPr="00AF0AC8">
        <w:rPr>
          <w:rFonts w:ascii="Times New Roman" w:hAnsi="Times New Roman" w:cs="Times New Roman"/>
          <w:sz w:val="24"/>
          <w:szCs w:val="24"/>
        </w:rPr>
        <w:t>3.</w:t>
      </w:r>
      <w:r w:rsidRPr="00AF0AC8">
        <w:rPr>
          <w:rFonts w:ascii="Times New Roman" w:hAnsi="Times New Roman" w:cs="Times New Roman"/>
          <w:sz w:val="24"/>
          <w:szCs w:val="24"/>
        </w:rPr>
        <w:tab/>
        <w:t>Mjengo plc is a property development company operating in the London area. The company has the following capital structure as at 30 November 2011:</w:t>
      </w:r>
    </w:p>
    <w:p w:rsidR="0052710E" w:rsidRPr="00AF0AC8" w:rsidRDefault="0052710E" w:rsidP="000B119C">
      <w:pPr>
        <w:autoSpaceDE w:val="0"/>
        <w:autoSpaceDN w:val="0"/>
        <w:adjustRightInd w:val="0"/>
        <w:spacing w:after="0" w:line="240" w:lineRule="auto"/>
        <w:rPr>
          <w:rFonts w:ascii="Times New Roman" w:hAnsi="Times New Roman" w:cs="Times New Roman"/>
          <w:b/>
          <w:bCs/>
          <w:sz w:val="24"/>
          <w:szCs w:val="24"/>
        </w:rPr>
      </w:pPr>
    </w:p>
    <w:p w:rsidR="000B119C" w:rsidRPr="00AF0AC8" w:rsidRDefault="000B119C" w:rsidP="000B119C">
      <w:pPr>
        <w:autoSpaceDE w:val="0"/>
        <w:autoSpaceDN w:val="0"/>
        <w:adjustRightInd w:val="0"/>
        <w:spacing w:after="0" w:line="240" w:lineRule="auto"/>
        <w:rPr>
          <w:rFonts w:ascii="Times New Roman" w:hAnsi="Times New Roman" w:cs="Times New Roman"/>
          <w:b/>
          <w:bCs/>
          <w:sz w:val="24"/>
          <w:szCs w:val="24"/>
        </w:rPr>
      </w:pPr>
      <w:r w:rsidRPr="00AF0AC8">
        <w:rPr>
          <w:rFonts w:ascii="Times New Roman" w:hAnsi="Times New Roman" w:cs="Times New Roman"/>
          <w:b/>
          <w:bCs/>
          <w:sz w:val="24"/>
          <w:szCs w:val="24"/>
        </w:rPr>
        <w:t xml:space="preserve">                                                                Ksh.000</w:t>
      </w:r>
    </w:p>
    <w:p w:rsidR="000B119C" w:rsidRPr="00AF0AC8" w:rsidRDefault="000B119C" w:rsidP="000B119C">
      <w:pPr>
        <w:autoSpaceDE w:val="0"/>
        <w:autoSpaceDN w:val="0"/>
        <w:adjustRightInd w:val="0"/>
        <w:spacing w:after="0" w:line="240" w:lineRule="auto"/>
        <w:rPr>
          <w:rFonts w:ascii="Times New Roman" w:hAnsi="Times New Roman" w:cs="Times New Roman"/>
          <w:sz w:val="24"/>
          <w:szCs w:val="24"/>
        </w:rPr>
      </w:pPr>
      <w:r w:rsidRPr="00AF0AC8">
        <w:rPr>
          <w:rFonts w:ascii="Times New Roman" w:hAnsi="Times New Roman" w:cs="Times New Roman"/>
          <w:sz w:val="24"/>
          <w:szCs w:val="24"/>
        </w:rPr>
        <w:t>Ksh.1 ordinary shares                            10,000</w:t>
      </w:r>
    </w:p>
    <w:p w:rsidR="000B119C" w:rsidRPr="00AF0AC8" w:rsidRDefault="000B119C" w:rsidP="000B119C">
      <w:pPr>
        <w:autoSpaceDE w:val="0"/>
        <w:autoSpaceDN w:val="0"/>
        <w:adjustRightInd w:val="0"/>
        <w:spacing w:after="0" w:line="240" w:lineRule="auto"/>
        <w:rPr>
          <w:rFonts w:ascii="Times New Roman" w:hAnsi="Times New Roman" w:cs="Times New Roman"/>
          <w:sz w:val="24"/>
          <w:szCs w:val="24"/>
        </w:rPr>
      </w:pPr>
      <w:r w:rsidRPr="00AF0AC8">
        <w:rPr>
          <w:rFonts w:ascii="Times New Roman" w:hAnsi="Times New Roman" w:cs="Times New Roman"/>
          <w:sz w:val="24"/>
          <w:szCs w:val="24"/>
        </w:rPr>
        <w:t>Retained profit                                       20,000</w:t>
      </w:r>
    </w:p>
    <w:p w:rsidR="000B119C" w:rsidRPr="00AF0AC8" w:rsidRDefault="000B119C" w:rsidP="000B119C">
      <w:pPr>
        <w:autoSpaceDE w:val="0"/>
        <w:autoSpaceDN w:val="0"/>
        <w:adjustRightInd w:val="0"/>
        <w:spacing w:after="0" w:line="240" w:lineRule="auto"/>
        <w:rPr>
          <w:rFonts w:ascii="Times New Roman" w:hAnsi="Times New Roman" w:cs="Times New Roman"/>
          <w:sz w:val="24"/>
          <w:szCs w:val="24"/>
          <w:u w:val="single"/>
        </w:rPr>
      </w:pPr>
      <w:r w:rsidRPr="00AF0AC8">
        <w:rPr>
          <w:rFonts w:ascii="Times New Roman" w:hAnsi="Times New Roman" w:cs="Times New Roman"/>
          <w:sz w:val="24"/>
          <w:szCs w:val="24"/>
          <w:u w:val="single"/>
        </w:rPr>
        <w:t>9% debentures                                        12,000</w:t>
      </w:r>
    </w:p>
    <w:p w:rsidR="000B119C" w:rsidRPr="00AF0AC8" w:rsidRDefault="000B119C" w:rsidP="000B119C">
      <w:pPr>
        <w:autoSpaceDE w:val="0"/>
        <w:autoSpaceDN w:val="0"/>
        <w:adjustRightInd w:val="0"/>
        <w:spacing w:after="0" w:line="240" w:lineRule="auto"/>
        <w:rPr>
          <w:rFonts w:ascii="Times New Roman" w:hAnsi="Times New Roman" w:cs="Times New Roman"/>
          <w:sz w:val="24"/>
          <w:szCs w:val="24"/>
          <w:u w:val="single"/>
        </w:rPr>
      </w:pPr>
      <w:r w:rsidRPr="00AF0AC8">
        <w:rPr>
          <w:rFonts w:ascii="Times New Roman" w:hAnsi="Times New Roman" w:cs="Times New Roman"/>
          <w:sz w:val="24"/>
          <w:szCs w:val="24"/>
          <w:u w:val="single"/>
        </w:rPr>
        <w:t xml:space="preserve">                                                                42,000</w:t>
      </w:r>
    </w:p>
    <w:p w:rsidR="000B119C" w:rsidRPr="00AF0AC8" w:rsidRDefault="000B119C" w:rsidP="000B119C">
      <w:pPr>
        <w:autoSpaceDE w:val="0"/>
        <w:autoSpaceDN w:val="0"/>
        <w:adjustRightInd w:val="0"/>
        <w:spacing w:after="0" w:line="240" w:lineRule="auto"/>
        <w:rPr>
          <w:rFonts w:ascii="Times New Roman" w:hAnsi="Times New Roman" w:cs="Times New Roman"/>
          <w:sz w:val="24"/>
          <w:szCs w:val="24"/>
          <w:u w:val="single"/>
        </w:rPr>
      </w:pPr>
    </w:p>
    <w:p w:rsidR="000B119C" w:rsidRPr="00AF0AC8" w:rsidRDefault="000B119C" w:rsidP="000B119C">
      <w:pPr>
        <w:autoSpaceDE w:val="0"/>
        <w:autoSpaceDN w:val="0"/>
        <w:adjustRightInd w:val="0"/>
        <w:spacing w:after="0" w:line="240" w:lineRule="auto"/>
        <w:rPr>
          <w:rFonts w:ascii="Times New Roman" w:hAnsi="Times New Roman" w:cs="Times New Roman"/>
          <w:sz w:val="24"/>
          <w:szCs w:val="24"/>
        </w:rPr>
      </w:pPr>
      <w:r w:rsidRPr="00AF0AC8">
        <w:rPr>
          <w:rFonts w:ascii="Times New Roman" w:hAnsi="Times New Roman" w:cs="Times New Roman"/>
          <w:sz w:val="24"/>
          <w:szCs w:val="24"/>
        </w:rPr>
        <w:t>The equity shares have a current market value of Ksh.3.90 per share and the current level of dividend is 20 Cents per share. The dividend has been growing at a compound rate of 4 per cent per annum in recent years. The debentures of the company are irredeemable and have a current market value of Ksh.80 per Ksh.100 nominal. Interest due on the debentures at the yearend has recently been paid. The company has obtained planning permission to build a new office block in a redevelopment area. The company wishes to raise the whole of the finance necessary for the project by the issue of more irredeemable 9 per cent debentures at Ksh.80 per Ksh.100 nominal. This is in line with a target capital structure set by the company where the amount of debt capital will increase to 70 per cent of equity within the next two years. The rate of corporation tax is 25 per cent.</w:t>
      </w:r>
    </w:p>
    <w:p w:rsidR="000B119C" w:rsidRPr="00AF0AC8" w:rsidRDefault="000B119C" w:rsidP="000B119C">
      <w:pPr>
        <w:autoSpaceDE w:val="0"/>
        <w:autoSpaceDN w:val="0"/>
        <w:adjustRightInd w:val="0"/>
        <w:spacing w:after="0" w:line="240" w:lineRule="auto"/>
        <w:rPr>
          <w:rFonts w:ascii="Times New Roman" w:hAnsi="Times New Roman" w:cs="Times New Roman"/>
          <w:b/>
          <w:bCs/>
          <w:sz w:val="24"/>
          <w:szCs w:val="24"/>
        </w:rPr>
      </w:pPr>
      <w:r w:rsidRPr="00AF0AC8">
        <w:rPr>
          <w:rFonts w:ascii="Times New Roman" w:hAnsi="Times New Roman" w:cs="Times New Roman"/>
          <w:b/>
          <w:bCs/>
          <w:sz w:val="24"/>
          <w:szCs w:val="24"/>
        </w:rPr>
        <w:t>Required</w:t>
      </w:r>
    </w:p>
    <w:p w:rsidR="000B119C" w:rsidRPr="00AF0AC8" w:rsidRDefault="000B119C" w:rsidP="000B119C">
      <w:pPr>
        <w:autoSpaceDE w:val="0"/>
        <w:autoSpaceDN w:val="0"/>
        <w:adjustRightInd w:val="0"/>
        <w:spacing w:after="0" w:line="240" w:lineRule="auto"/>
        <w:rPr>
          <w:rFonts w:ascii="Times New Roman" w:hAnsi="Times New Roman" w:cs="Times New Roman"/>
          <w:sz w:val="24"/>
          <w:szCs w:val="24"/>
        </w:rPr>
      </w:pPr>
      <w:r w:rsidRPr="00AF0AC8">
        <w:rPr>
          <w:rFonts w:ascii="Times New Roman" w:hAnsi="Times New Roman" w:cs="Times New Roman"/>
          <w:b/>
          <w:bCs/>
          <w:sz w:val="24"/>
          <w:szCs w:val="24"/>
        </w:rPr>
        <w:t xml:space="preserve">(a) </w:t>
      </w:r>
      <w:r w:rsidRPr="00AF0AC8">
        <w:rPr>
          <w:rFonts w:ascii="Times New Roman" w:hAnsi="Times New Roman" w:cs="Times New Roman"/>
          <w:sz w:val="24"/>
          <w:szCs w:val="24"/>
        </w:rPr>
        <w:t>Explain what is meant by the term ‘cost of capital’. Why is it important for a company to calculate its cost of capital correctly?</w:t>
      </w:r>
    </w:p>
    <w:p w:rsidR="000B119C" w:rsidRPr="00AF0AC8" w:rsidRDefault="000B119C" w:rsidP="000B119C">
      <w:pPr>
        <w:autoSpaceDE w:val="0"/>
        <w:autoSpaceDN w:val="0"/>
        <w:adjustRightInd w:val="0"/>
        <w:spacing w:after="0" w:line="240" w:lineRule="auto"/>
        <w:rPr>
          <w:rFonts w:ascii="Times New Roman" w:hAnsi="Times New Roman" w:cs="Times New Roman"/>
          <w:sz w:val="24"/>
          <w:szCs w:val="24"/>
        </w:rPr>
      </w:pPr>
      <w:r w:rsidRPr="00AF0AC8">
        <w:rPr>
          <w:rFonts w:ascii="Times New Roman" w:hAnsi="Times New Roman" w:cs="Times New Roman"/>
          <w:b/>
          <w:bCs/>
          <w:sz w:val="24"/>
          <w:szCs w:val="24"/>
        </w:rPr>
        <w:t xml:space="preserve">(b) </w:t>
      </w:r>
      <w:r w:rsidRPr="00AF0AC8">
        <w:rPr>
          <w:rFonts w:ascii="Times New Roman" w:hAnsi="Times New Roman" w:cs="Times New Roman"/>
          <w:sz w:val="24"/>
          <w:szCs w:val="24"/>
        </w:rPr>
        <w:t>What are the main factors which determine the cost of capital of a company?</w:t>
      </w:r>
    </w:p>
    <w:p w:rsidR="000B119C" w:rsidRPr="00AF0AC8" w:rsidRDefault="000B119C" w:rsidP="000B119C">
      <w:pPr>
        <w:autoSpaceDE w:val="0"/>
        <w:autoSpaceDN w:val="0"/>
        <w:adjustRightInd w:val="0"/>
        <w:spacing w:after="0" w:line="240" w:lineRule="auto"/>
        <w:rPr>
          <w:rFonts w:ascii="Times New Roman" w:hAnsi="Times New Roman" w:cs="Times New Roman"/>
          <w:sz w:val="24"/>
          <w:szCs w:val="24"/>
        </w:rPr>
      </w:pPr>
      <w:r w:rsidRPr="00AF0AC8">
        <w:rPr>
          <w:rFonts w:ascii="Times New Roman" w:hAnsi="Times New Roman" w:cs="Times New Roman"/>
          <w:b/>
          <w:bCs/>
          <w:sz w:val="24"/>
          <w:szCs w:val="24"/>
        </w:rPr>
        <w:lastRenderedPageBreak/>
        <w:t xml:space="preserve">(c) </w:t>
      </w:r>
      <w:r w:rsidRPr="00AF0AC8">
        <w:rPr>
          <w:rFonts w:ascii="Times New Roman" w:hAnsi="Times New Roman" w:cs="Times New Roman"/>
          <w:sz w:val="24"/>
          <w:szCs w:val="24"/>
        </w:rPr>
        <w:t>Calculate the weighted average cost of capital of Mjengo plc which should be used for future investment decisions.</w:t>
      </w:r>
    </w:p>
    <w:p w:rsidR="0052710E" w:rsidRPr="00AF0AC8" w:rsidRDefault="0052710E" w:rsidP="000B119C">
      <w:pPr>
        <w:autoSpaceDE w:val="0"/>
        <w:autoSpaceDN w:val="0"/>
        <w:adjustRightInd w:val="0"/>
        <w:spacing w:after="0" w:line="240" w:lineRule="auto"/>
        <w:rPr>
          <w:rFonts w:ascii="Times New Roman" w:hAnsi="Times New Roman" w:cs="Times New Roman"/>
          <w:sz w:val="24"/>
          <w:szCs w:val="24"/>
        </w:rPr>
      </w:pPr>
    </w:p>
    <w:p w:rsidR="0052710E" w:rsidRPr="00AF0AC8" w:rsidRDefault="0052710E" w:rsidP="0052710E">
      <w:pPr>
        <w:autoSpaceDE w:val="0"/>
        <w:autoSpaceDN w:val="0"/>
        <w:adjustRightInd w:val="0"/>
        <w:spacing w:after="0" w:line="240" w:lineRule="auto"/>
        <w:rPr>
          <w:rFonts w:ascii="Times New Roman" w:hAnsi="Times New Roman" w:cs="Times New Roman"/>
          <w:sz w:val="24"/>
          <w:szCs w:val="24"/>
        </w:rPr>
      </w:pPr>
      <w:r w:rsidRPr="00AF0AC8">
        <w:rPr>
          <w:rFonts w:ascii="Times New Roman" w:hAnsi="Times New Roman" w:cs="Times New Roman"/>
          <w:sz w:val="24"/>
          <w:szCs w:val="24"/>
        </w:rPr>
        <w:t>4. As a defense against a possible takeover bid the managing director proposes that Woppit make a bid for Grapper plc, in order to increase Woppit’s size and, hence, make a bid for Woppit more difficult. The companies are in the same industry. Woppit’s equity Beta is 1.2 and Grapper’s is 1.05. The risk-free rate and market return are estimated to be 10 and 16 per cent p.a. respectively. The growth rate of after-tax earnings of Woppit in recent years has been 15 per cent p.a. and of Grapper 12 per cent p.a. Both companies maintain an approximately constant dividend payout ratio. Woppit’s directors require information about how much premium above the current market price to offer for Grapper’s shares. Two suggestions are:</w:t>
      </w:r>
    </w:p>
    <w:p w:rsidR="0052710E" w:rsidRPr="00AF0AC8" w:rsidRDefault="0052710E" w:rsidP="0052710E">
      <w:pPr>
        <w:autoSpaceDE w:val="0"/>
        <w:autoSpaceDN w:val="0"/>
        <w:adjustRightInd w:val="0"/>
        <w:spacing w:after="0" w:line="240" w:lineRule="auto"/>
        <w:rPr>
          <w:rFonts w:ascii="Times New Roman" w:hAnsi="Times New Roman" w:cs="Times New Roman"/>
          <w:sz w:val="24"/>
          <w:szCs w:val="24"/>
        </w:rPr>
      </w:pPr>
      <w:r w:rsidRPr="00AF0AC8">
        <w:rPr>
          <w:rFonts w:ascii="Times New Roman" w:hAnsi="Times New Roman" w:cs="Times New Roman"/>
          <w:b/>
          <w:bCs/>
          <w:sz w:val="24"/>
          <w:szCs w:val="24"/>
        </w:rPr>
        <w:t>(</w:t>
      </w:r>
      <w:proofErr w:type="spellStart"/>
      <w:r w:rsidRPr="00AF0AC8">
        <w:rPr>
          <w:rFonts w:ascii="Times New Roman" w:hAnsi="Times New Roman" w:cs="Times New Roman"/>
          <w:b/>
          <w:bCs/>
          <w:sz w:val="24"/>
          <w:szCs w:val="24"/>
        </w:rPr>
        <w:t>i</w:t>
      </w:r>
      <w:proofErr w:type="spellEnd"/>
      <w:r w:rsidRPr="00AF0AC8">
        <w:rPr>
          <w:rFonts w:ascii="Times New Roman" w:hAnsi="Times New Roman" w:cs="Times New Roman"/>
          <w:b/>
          <w:bCs/>
          <w:sz w:val="24"/>
          <w:szCs w:val="24"/>
        </w:rPr>
        <w:t xml:space="preserve">) </w:t>
      </w:r>
      <w:r w:rsidRPr="00AF0AC8">
        <w:rPr>
          <w:rFonts w:ascii="Times New Roman" w:hAnsi="Times New Roman" w:cs="Times New Roman"/>
          <w:sz w:val="24"/>
          <w:szCs w:val="24"/>
        </w:rPr>
        <w:t>The price should be based upon the Balance Sheet net worth of the company, adjusted for the current value of land and buildings, plus estimated after tax profits for the next five years.</w:t>
      </w:r>
    </w:p>
    <w:p w:rsidR="0052710E" w:rsidRPr="00AF0AC8" w:rsidRDefault="0052710E" w:rsidP="0052710E">
      <w:pPr>
        <w:autoSpaceDE w:val="0"/>
        <w:autoSpaceDN w:val="0"/>
        <w:adjustRightInd w:val="0"/>
        <w:spacing w:after="0" w:line="240" w:lineRule="auto"/>
        <w:rPr>
          <w:rFonts w:ascii="Times New Roman" w:hAnsi="Times New Roman" w:cs="Times New Roman"/>
          <w:sz w:val="24"/>
          <w:szCs w:val="24"/>
        </w:rPr>
      </w:pPr>
      <w:r w:rsidRPr="00AF0AC8">
        <w:rPr>
          <w:rFonts w:ascii="Times New Roman" w:hAnsi="Times New Roman" w:cs="Times New Roman"/>
          <w:b/>
          <w:bCs/>
          <w:sz w:val="24"/>
          <w:szCs w:val="24"/>
        </w:rPr>
        <w:t xml:space="preserve">(ii) </w:t>
      </w:r>
      <w:r w:rsidRPr="00AF0AC8">
        <w:rPr>
          <w:rFonts w:ascii="Times New Roman" w:hAnsi="Times New Roman" w:cs="Times New Roman"/>
          <w:sz w:val="24"/>
          <w:szCs w:val="24"/>
        </w:rPr>
        <w:t>The price should be based upon a valuation using the Dividend Valuation Model, using existing growth rate estimates.</w:t>
      </w:r>
    </w:p>
    <w:p w:rsidR="0052710E" w:rsidRPr="00AF0AC8" w:rsidRDefault="0052710E" w:rsidP="0052710E">
      <w:pPr>
        <w:autoSpaceDE w:val="0"/>
        <w:autoSpaceDN w:val="0"/>
        <w:adjustRightInd w:val="0"/>
        <w:spacing w:after="0" w:line="240" w:lineRule="auto"/>
        <w:rPr>
          <w:rFonts w:ascii="Times New Roman" w:hAnsi="Times New Roman" w:cs="Times New Roman"/>
          <w:sz w:val="24"/>
          <w:szCs w:val="24"/>
        </w:rPr>
      </w:pPr>
    </w:p>
    <w:p w:rsidR="0052710E" w:rsidRPr="00AF0AC8" w:rsidRDefault="0052710E" w:rsidP="0052710E">
      <w:pPr>
        <w:autoSpaceDE w:val="0"/>
        <w:autoSpaceDN w:val="0"/>
        <w:adjustRightInd w:val="0"/>
        <w:spacing w:after="0" w:line="240" w:lineRule="auto"/>
        <w:rPr>
          <w:rFonts w:ascii="Times New Roman" w:hAnsi="Times New Roman" w:cs="Times New Roman"/>
          <w:sz w:val="24"/>
          <w:szCs w:val="24"/>
        </w:rPr>
      </w:pPr>
    </w:p>
    <w:p w:rsidR="0052710E" w:rsidRPr="00AF0AC8" w:rsidRDefault="0052710E" w:rsidP="0052710E">
      <w:pPr>
        <w:autoSpaceDE w:val="0"/>
        <w:autoSpaceDN w:val="0"/>
        <w:adjustRightInd w:val="0"/>
        <w:spacing w:after="0" w:line="240" w:lineRule="auto"/>
        <w:rPr>
          <w:rFonts w:ascii="Times New Roman" w:hAnsi="Times New Roman" w:cs="Times New Roman"/>
          <w:sz w:val="24"/>
          <w:szCs w:val="24"/>
        </w:rPr>
      </w:pPr>
      <w:r w:rsidRPr="00AF0AC8">
        <w:rPr>
          <w:rFonts w:ascii="Times New Roman" w:hAnsi="Times New Roman" w:cs="Times New Roman"/>
          <w:sz w:val="24"/>
          <w:szCs w:val="24"/>
        </w:rPr>
        <w:t>Most Recent balance sheets</w:t>
      </w:r>
    </w:p>
    <w:tbl>
      <w:tblPr>
        <w:tblStyle w:val="TableGrid"/>
        <w:tblW w:w="0" w:type="auto"/>
        <w:tblLook w:val="04A0"/>
      </w:tblPr>
      <w:tblGrid>
        <w:gridCol w:w="5456"/>
        <w:gridCol w:w="1030"/>
        <w:gridCol w:w="1030"/>
        <w:gridCol w:w="1030"/>
        <w:gridCol w:w="1030"/>
      </w:tblGrid>
      <w:tr w:rsidR="00C46731" w:rsidRPr="00AF0AC8" w:rsidTr="00E65B95">
        <w:tc>
          <w:tcPr>
            <w:tcW w:w="5958" w:type="dxa"/>
          </w:tcPr>
          <w:p w:rsidR="00C46731" w:rsidRPr="00AF0AC8" w:rsidRDefault="00C46731" w:rsidP="0052710E">
            <w:pPr>
              <w:autoSpaceDE w:val="0"/>
              <w:autoSpaceDN w:val="0"/>
              <w:adjustRightInd w:val="0"/>
              <w:rPr>
                <w:rFonts w:ascii="Times New Roman" w:hAnsi="Times New Roman" w:cs="Times New Roman"/>
                <w:sz w:val="24"/>
                <w:szCs w:val="24"/>
              </w:rPr>
            </w:pPr>
          </w:p>
        </w:tc>
        <w:tc>
          <w:tcPr>
            <w:tcW w:w="1873" w:type="dxa"/>
            <w:gridSpan w:val="2"/>
          </w:tcPr>
          <w:p w:rsidR="00C46731" w:rsidRPr="00AF0AC8" w:rsidRDefault="00C46731" w:rsidP="00C46731">
            <w:pPr>
              <w:autoSpaceDE w:val="0"/>
              <w:autoSpaceDN w:val="0"/>
              <w:adjustRightInd w:val="0"/>
              <w:rPr>
                <w:rFonts w:ascii="Times New Roman" w:hAnsi="Times New Roman" w:cs="Times New Roman"/>
                <w:sz w:val="24"/>
                <w:szCs w:val="24"/>
              </w:rPr>
            </w:pPr>
            <w:r w:rsidRPr="00AF0AC8">
              <w:rPr>
                <w:rFonts w:ascii="Times New Roman" w:hAnsi="Times New Roman" w:cs="Times New Roman"/>
                <w:b/>
                <w:bCs/>
                <w:sz w:val="24"/>
                <w:szCs w:val="24"/>
              </w:rPr>
              <w:t xml:space="preserve">Woppit </w:t>
            </w:r>
          </w:p>
        </w:tc>
        <w:tc>
          <w:tcPr>
            <w:tcW w:w="1745" w:type="dxa"/>
            <w:gridSpan w:val="2"/>
          </w:tcPr>
          <w:p w:rsidR="00C46731" w:rsidRPr="00AF0AC8" w:rsidRDefault="00C46731" w:rsidP="0052710E">
            <w:pPr>
              <w:autoSpaceDE w:val="0"/>
              <w:autoSpaceDN w:val="0"/>
              <w:adjustRightInd w:val="0"/>
              <w:rPr>
                <w:rFonts w:ascii="Times New Roman" w:hAnsi="Times New Roman" w:cs="Times New Roman"/>
                <w:sz w:val="24"/>
                <w:szCs w:val="24"/>
              </w:rPr>
            </w:pPr>
            <w:r w:rsidRPr="00AF0AC8">
              <w:rPr>
                <w:rFonts w:ascii="Times New Roman" w:hAnsi="Times New Roman" w:cs="Times New Roman"/>
                <w:b/>
                <w:bCs/>
                <w:sz w:val="24"/>
                <w:szCs w:val="24"/>
              </w:rPr>
              <w:t>Grapper</w:t>
            </w:r>
          </w:p>
        </w:tc>
      </w:tr>
      <w:tr w:rsidR="0052710E" w:rsidRPr="00AF0AC8" w:rsidTr="00C46731">
        <w:tc>
          <w:tcPr>
            <w:tcW w:w="5958" w:type="dxa"/>
          </w:tcPr>
          <w:p w:rsidR="0052710E" w:rsidRPr="00AF0AC8" w:rsidRDefault="0052710E" w:rsidP="0052710E">
            <w:pPr>
              <w:autoSpaceDE w:val="0"/>
              <w:autoSpaceDN w:val="0"/>
              <w:adjustRightInd w:val="0"/>
              <w:rPr>
                <w:rFonts w:ascii="Times New Roman" w:hAnsi="Times New Roman" w:cs="Times New Roman"/>
                <w:sz w:val="24"/>
                <w:szCs w:val="24"/>
              </w:rPr>
            </w:pPr>
          </w:p>
        </w:tc>
        <w:tc>
          <w:tcPr>
            <w:tcW w:w="990" w:type="dxa"/>
          </w:tcPr>
          <w:p w:rsidR="0052710E" w:rsidRPr="00AF0AC8" w:rsidRDefault="0052710E" w:rsidP="0052710E">
            <w:pPr>
              <w:autoSpaceDE w:val="0"/>
              <w:autoSpaceDN w:val="0"/>
              <w:adjustRightInd w:val="0"/>
              <w:rPr>
                <w:rFonts w:ascii="Times New Roman" w:hAnsi="Times New Roman" w:cs="Times New Roman"/>
                <w:sz w:val="24"/>
                <w:szCs w:val="24"/>
              </w:rPr>
            </w:pPr>
            <w:r w:rsidRPr="00AF0AC8">
              <w:rPr>
                <w:rFonts w:ascii="Times New Roman" w:hAnsi="Times New Roman" w:cs="Times New Roman"/>
                <w:sz w:val="24"/>
                <w:szCs w:val="24"/>
              </w:rPr>
              <w:t>Ksh. Millions</w:t>
            </w:r>
          </w:p>
        </w:tc>
        <w:tc>
          <w:tcPr>
            <w:tcW w:w="883" w:type="dxa"/>
          </w:tcPr>
          <w:p w:rsidR="0052710E" w:rsidRPr="00AF0AC8" w:rsidRDefault="0052710E" w:rsidP="0052710E">
            <w:pPr>
              <w:autoSpaceDE w:val="0"/>
              <w:autoSpaceDN w:val="0"/>
              <w:adjustRightInd w:val="0"/>
              <w:rPr>
                <w:rFonts w:ascii="Times New Roman" w:hAnsi="Times New Roman" w:cs="Times New Roman"/>
                <w:sz w:val="24"/>
                <w:szCs w:val="24"/>
              </w:rPr>
            </w:pPr>
            <w:r w:rsidRPr="00AF0AC8">
              <w:rPr>
                <w:rFonts w:ascii="Times New Roman" w:hAnsi="Times New Roman" w:cs="Times New Roman"/>
                <w:sz w:val="24"/>
                <w:szCs w:val="24"/>
              </w:rPr>
              <w:t>Ksh. Millions</w:t>
            </w:r>
          </w:p>
        </w:tc>
        <w:tc>
          <w:tcPr>
            <w:tcW w:w="827" w:type="dxa"/>
          </w:tcPr>
          <w:p w:rsidR="0052710E" w:rsidRPr="00AF0AC8" w:rsidRDefault="0052710E" w:rsidP="0052710E">
            <w:pPr>
              <w:autoSpaceDE w:val="0"/>
              <w:autoSpaceDN w:val="0"/>
              <w:adjustRightInd w:val="0"/>
              <w:rPr>
                <w:rFonts w:ascii="Times New Roman" w:hAnsi="Times New Roman" w:cs="Times New Roman"/>
                <w:sz w:val="24"/>
                <w:szCs w:val="24"/>
              </w:rPr>
            </w:pPr>
            <w:r w:rsidRPr="00AF0AC8">
              <w:rPr>
                <w:rFonts w:ascii="Times New Roman" w:hAnsi="Times New Roman" w:cs="Times New Roman"/>
                <w:sz w:val="24"/>
                <w:szCs w:val="24"/>
              </w:rPr>
              <w:t>Ksh. Millions</w:t>
            </w:r>
          </w:p>
        </w:tc>
        <w:tc>
          <w:tcPr>
            <w:tcW w:w="918" w:type="dxa"/>
          </w:tcPr>
          <w:p w:rsidR="0052710E" w:rsidRPr="00AF0AC8" w:rsidRDefault="0052710E" w:rsidP="0052710E">
            <w:pPr>
              <w:autoSpaceDE w:val="0"/>
              <w:autoSpaceDN w:val="0"/>
              <w:adjustRightInd w:val="0"/>
              <w:rPr>
                <w:rFonts w:ascii="Times New Roman" w:hAnsi="Times New Roman" w:cs="Times New Roman"/>
                <w:sz w:val="24"/>
                <w:szCs w:val="24"/>
              </w:rPr>
            </w:pPr>
            <w:r w:rsidRPr="00AF0AC8">
              <w:rPr>
                <w:rFonts w:ascii="Times New Roman" w:hAnsi="Times New Roman" w:cs="Times New Roman"/>
                <w:sz w:val="24"/>
                <w:szCs w:val="24"/>
              </w:rPr>
              <w:t>Ksh. Millions</w:t>
            </w:r>
          </w:p>
        </w:tc>
      </w:tr>
      <w:tr w:rsidR="0052710E" w:rsidRPr="00AF0AC8" w:rsidTr="00C46731">
        <w:tc>
          <w:tcPr>
            <w:tcW w:w="5958" w:type="dxa"/>
          </w:tcPr>
          <w:p w:rsidR="0052710E" w:rsidRPr="00AF0AC8" w:rsidRDefault="0052710E" w:rsidP="0052710E">
            <w:pPr>
              <w:autoSpaceDE w:val="0"/>
              <w:autoSpaceDN w:val="0"/>
              <w:adjustRightInd w:val="0"/>
              <w:rPr>
                <w:rFonts w:ascii="Times New Roman" w:hAnsi="Times New Roman" w:cs="Times New Roman"/>
                <w:sz w:val="24"/>
                <w:szCs w:val="24"/>
              </w:rPr>
            </w:pPr>
            <w:r w:rsidRPr="00AF0AC8">
              <w:rPr>
                <w:rFonts w:ascii="Times New Roman" w:hAnsi="Times New Roman" w:cs="Times New Roman"/>
                <w:sz w:val="24"/>
                <w:szCs w:val="24"/>
              </w:rPr>
              <w:t>Land and buildings (net)</w:t>
            </w:r>
          </w:p>
        </w:tc>
        <w:tc>
          <w:tcPr>
            <w:tcW w:w="990" w:type="dxa"/>
          </w:tcPr>
          <w:p w:rsidR="0052710E" w:rsidRPr="00AF0AC8" w:rsidRDefault="0052710E" w:rsidP="0052710E">
            <w:pPr>
              <w:autoSpaceDE w:val="0"/>
              <w:autoSpaceDN w:val="0"/>
              <w:adjustRightInd w:val="0"/>
              <w:rPr>
                <w:rFonts w:ascii="Times New Roman" w:hAnsi="Times New Roman" w:cs="Times New Roman"/>
                <w:sz w:val="24"/>
                <w:szCs w:val="24"/>
              </w:rPr>
            </w:pPr>
          </w:p>
        </w:tc>
        <w:tc>
          <w:tcPr>
            <w:tcW w:w="883" w:type="dxa"/>
          </w:tcPr>
          <w:p w:rsidR="0052710E" w:rsidRPr="00AF0AC8" w:rsidRDefault="00C46731" w:rsidP="0052710E">
            <w:pPr>
              <w:autoSpaceDE w:val="0"/>
              <w:autoSpaceDN w:val="0"/>
              <w:adjustRightInd w:val="0"/>
              <w:rPr>
                <w:rFonts w:ascii="Times New Roman" w:hAnsi="Times New Roman" w:cs="Times New Roman"/>
                <w:sz w:val="24"/>
                <w:szCs w:val="24"/>
              </w:rPr>
            </w:pPr>
            <w:r w:rsidRPr="00AF0AC8">
              <w:rPr>
                <w:rFonts w:ascii="Times New Roman" w:hAnsi="Times New Roman" w:cs="Times New Roman"/>
                <w:sz w:val="24"/>
                <w:szCs w:val="24"/>
              </w:rPr>
              <w:t>560</w:t>
            </w:r>
          </w:p>
        </w:tc>
        <w:tc>
          <w:tcPr>
            <w:tcW w:w="827" w:type="dxa"/>
          </w:tcPr>
          <w:p w:rsidR="0052710E" w:rsidRPr="00AF0AC8" w:rsidRDefault="0052710E" w:rsidP="0052710E">
            <w:pPr>
              <w:autoSpaceDE w:val="0"/>
              <w:autoSpaceDN w:val="0"/>
              <w:adjustRightInd w:val="0"/>
              <w:rPr>
                <w:rFonts w:ascii="Times New Roman" w:hAnsi="Times New Roman" w:cs="Times New Roman"/>
                <w:sz w:val="24"/>
                <w:szCs w:val="24"/>
              </w:rPr>
            </w:pPr>
          </w:p>
        </w:tc>
        <w:tc>
          <w:tcPr>
            <w:tcW w:w="918" w:type="dxa"/>
          </w:tcPr>
          <w:p w:rsidR="0052710E" w:rsidRPr="00AF0AC8" w:rsidRDefault="00C46731" w:rsidP="0052710E">
            <w:pPr>
              <w:autoSpaceDE w:val="0"/>
              <w:autoSpaceDN w:val="0"/>
              <w:adjustRightInd w:val="0"/>
              <w:rPr>
                <w:rFonts w:ascii="Times New Roman" w:hAnsi="Times New Roman" w:cs="Times New Roman"/>
                <w:sz w:val="24"/>
                <w:szCs w:val="24"/>
              </w:rPr>
            </w:pPr>
            <w:r w:rsidRPr="00AF0AC8">
              <w:rPr>
                <w:rFonts w:ascii="Times New Roman" w:hAnsi="Times New Roman" w:cs="Times New Roman"/>
                <w:sz w:val="24"/>
                <w:szCs w:val="24"/>
              </w:rPr>
              <w:t>150</w:t>
            </w:r>
          </w:p>
        </w:tc>
      </w:tr>
      <w:tr w:rsidR="0052710E" w:rsidRPr="00AF0AC8" w:rsidTr="00C46731">
        <w:tc>
          <w:tcPr>
            <w:tcW w:w="5958" w:type="dxa"/>
          </w:tcPr>
          <w:p w:rsidR="0052710E" w:rsidRPr="00AF0AC8" w:rsidRDefault="0052710E" w:rsidP="0052710E">
            <w:pPr>
              <w:autoSpaceDE w:val="0"/>
              <w:autoSpaceDN w:val="0"/>
              <w:adjustRightInd w:val="0"/>
              <w:rPr>
                <w:rFonts w:ascii="Times New Roman" w:hAnsi="Times New Roman" w:cs="Times New Roman"/>
                <w:sz w:val="24"/>
                <w:szCs w:val="24"/>
              </w:rPr>
            </w:pPr>
            <w:r w:rsidRPr="00AF0AC8">
              <w:rPr>
                <w:rFonts w:ascii="Times New Roman" w:hAnsi="Times New Roman" w:cs="Times New Roman"/>
                <w:sz w:val="24"/>
                <w:szCs w:val="24"/>
              </w:rPr>
              <w:t>Plant and machinery (net)</w:t>
            </w:r>
          </w:p>
        </w:tc>
        <w:tc>
          <w:tcPr>
            <w:tcW w:w="990" w:type="dxa"/>
          </w:tcPr>
          <w:p w:rsidR="0052710E" w:rsidRPr="00AF0AC8" w:rsidRDefault="0052710E" w:rsidP="0052710E">
            <w:pPr>
              <w:autoSpaceDE w:val="0"/>
              <w:autoSpaceDN w:val="0"/>
              <w:adjustRightInd w:val="0"/>
              <w:rPr>
                <w:rFonts w:ascii="Times New Roman" w:hAnsi="Times New Roman" w:cs="Times New Roman"/>
                <w:sz w:val="24"/>
                <w:szCs w:val="24"/>
              </w:rPr>
            </w:pPr>
          </w:p>
        </w:tc>
        <w:tc>
          <w:tcPr>
            <w:tcW w:w="883" w:type="dxa"/>
          </w:tcPr>
          <w:p w:rsidR="0052710E" w:rsidRPr="00AF0AC8" w:rsidRDefault="00C46731" w:rsidP="0052710E">
            <w:pPr>
              <w:autoSpaceDE w:val="0"/>
              <w:autoSpaceDN w:val="0"/>
              <w:adjustRightInd w:val="0"/>
              <w:rPr>
                <w:rFonts w:ascii="Times New Roman" w:hAnsi="Times New Roman" w:cs="Times New Roman"/>
                <w:sz w:val="24"/>
                <w:szCs w:val="24"/>
              </w:rPr>
            </w:pPr>
            <w:r w:rsidRPr="00AF0AC8">
              <w:rPr>
                <w:rFonts w:ascii="Times New Roman" w:hAnsi="Times New Roman" w:cs="Times New Roman"/>
                <w:sz w:val="24"/>
                <w:szCs w:val="24"/>
              </w:rPr>
              <w:t>720</w:t>
            </w:r>
          </w:p>
        </w:tc>
        <w:tc>
          <w:tcPr>
            <w:tcW w:w="827" w:type="dxa"/>
          </w:tcPr>
          <w:p w:rsidR="0052710E" w:rsidRPr="00AF0AC8" w:rsidRDefault="0052710E" w:rsidP="0052710E">
            <w:pPr>
              <w:autoSpaceDE w:val="0"/>
              <w:autoSpaceDN w:val="0"/>
              <w:adjustRightInd w:val="0"/>
              <w:rPr>
                <w:rFonts w:ascii="Times New Roman" w:hAnsi="Times New Roman" w:cs="Times New Roman"/>
                <w:sz w:val="24"/>
                <w:szCs w:val="24"/>
              </w:rPr>
            </w:pPr>
          </w:p>
        </w:tc>
        <w:tc>
          <w:tcPr>
            <w:tcW w:w="918" w:type="dxa"/>
          </w:tcPr>
          <w:p w:rsidR="0052710E" w:rsidRPr="00AF0AC8" w:rsidRDefault="00C46731" w:rsidP="0052710E">
            <w:pPr>
              <w:autoSpaceDE w:val="0"/>
              <w:autoSpaceDN w:val="0"/>
              <w:adjustRightInd w:val="0"/>
              <w:rPr>
                <w:rFonts w:ascii="Times New Roman" w:hAnsi="Times New Roman" w:cs="Times New Roman"/>
                <w:sz w:val="24"/>
                <w:szCs w:val="24"/>
              </w:rPr>
            </w:pPr>
            <w:r w:rsidRPr="00AF0AC8">
              <w:rPr>
                <w:rFonts w:ascii="Times New Roman" w:hAnsi="Times New Roman" w:cs="Times New Roman"/>
                <w:sz w:val="24"/>
                <w:szCs w:val="24"/>
              </w:rPr>
              <w:t>280</w:t>
            </w:r>
          </w:p>
        </w:tc>
      </w:tr>
      <w:tr w:rsidR="0052710E" w:rsidRPr="00AF0AC8" w:rsidTr="00C46731">
        <w:tc>
          <w:tcPr>
            <w:tcW w:w="5958" w:type="dxa"/>
          </w:tcPr>
          <w:p w:rsidR="0052710E" w:rsidRPr="00AF0AC8" w:rsidRDefault="0052710E" w:rsidP="0052710E">
            <w:pPr>
              <w:autoSpaceDE w:val="0"/>
              <w:autoSpaceDN w:val="0"/>
              <w:adjustRightInd w:val="0"/>
              <w:rPr>
                <w:rFonts w:ascii="Times New Roman" w:hAnsi="Times New Roman" w:cs="Times New Roman"/>
                <w:sz w:val="24"/>
                <w:szCs w:val="24"/>
              </w:rPr>
            </w:pPr>
            <w:r w:rsidRPr="00AF0AC8">
              <w:rPr>
                <w:rFonts w:ascii="Times New Roman" w:hAnsi="Times New Roman" w:cs="Times New Roman"/>
                <w:sz w:val="24"/>
                <w:szCs w:val="24"/>
              </w:rPr>
              <w:t>Stock</w:t>
            </w:r>
          </w:p>
        </w:tc>
        <w:tc>
          <w:tcPr>
            <w:tcW w:w="990" w:type="dxa"/>
          </w:tcPr>
          <w:p w:rsidR="0052710E" w:rsidRPr="00AF0AC8" w:rsidRDefault="00C46731" w:rsidP="0052710E">
            <w:pPr>
              <w:autoSpaceDE w:val="0"/>
              <w:autoSpaceDN w:val="0"/>
              <w:adjustRightInd w:val="0"/>
              <w:rPr>
                <w:rFonts w:ascii="Times New Roman" w:hAnsi="Times New Roman" w:cs="Times New Roman"/>
                <w:sz w:val="24"/>
                <w:szCs w:val="24"/>
              </w:rPr>
            </w:pPr>
            <w:r w:rsidRPr="00AF0AC8">
              <w:rPr>
                <w:rFonts w:ascii="Times New Roman" w:hAnsi="Times New Roman" w:cs="Times New Roman"/>
                <w:sz w:val="24"/>
                <w:szCs w:val="24"/>
              </w:rPr>
              <w:t>340</w:t>
            </w:r>
          </w:p>
        </w:tc>
        <w:tc>
          <w:tcPr>
            <w:tcW w:w="883" w:type="dxa"/>
          </w:tcPr>
          <w:p w:rsidR="0052710E" w:rsidRPr="00AF0AC8" w:rsidRDefault="0052710E" w:rsidP="0052710E">
            <w:pPr>
              <w:autoSpaceDE w:val="0"/>
              <w:autoSpaceDN w:val="0"/>
              <w:adjustRightInd w:val="0"/>
              <w:rPr>
                <w:rFonts w:ascii="Times New Roman" w:hAnsi="Times New Roman" w:cs="Times New Roman"/>
                <w:sz w:val="24"/>
                <w:szCs w:val="24"/>
              </w:rPr>
            </w:pPr>
          </w:p>
        </w:tc>
        <w:tc>
          <w:tcPr>
            <w:tcW w:w="827" w:type="dxa"/>
          </w:tcPr>
          <w:p w:rsidR="0052710E" w:rsidRPr="00AF0AC8" w:rsidRDefault="00C46731" w:rsidP="0052710E">
            <w:pPr>
              <w:autoSpaceDE w:val="0"/>
              <w:autoSpaceDN w:val="0"/>
              <w:adjustRightInd w:val="0"/>
              <w:rPr>
                <w:rFonts w:ascii="Times New Roman" w:hAnsi="Times New Roman" w:cs="Times New Roman"/>
                <w:sz w:val="24"/>
                <w:szCs w:val="24"/>
              </w:rPr>
            </w:pPr>
            <w:r w:rsidRPr="00AF0AC8">
              <w:rPr>
                <w:rFonts w:ascii="Times New Roman" w:hAnsi="Times New Roman" w:cs="Times New Roman"/>
                <w:sz w:val="24"/>
                <w:szCs w:val="24"/>
              </w:rPr>
              <w:t>240</w:t>
            </w:r>
          </w:p>
        </w:tc>
        <w:tc>
          <w:tcPr>
            <w:tcW w:w="918" w:type="dxa"/>
          </w:tcPr>
          <w:p w:rsidR="0052710E" w:rsidRPr="00AF0AC8" w:rsidRDefault="0052710E" w:rsidP="0052710E">
            <w:pPr>
              <w:autoSpaceDE w:val="0"/>
              <w:autoSpaceDN w:val="0"/>
              <w:adjustRightInd w:val="0"/>
              <w:rPr>
                <w:rFonts w:ascii="Times New Roman" w:hAnsi="Times New Roman" w:cs="Times New Roman"/>
                <w:sz w:val="24"/>
                <w:szCs w:val="24"/>
              </w:rPr>
            </w:pPr>
          </w:p>
        </w:tc>
      </w:tr>
      <w:tr w:rsidR="0052710E" w:rsidRPr="00AF0AC8" w:rsidTr="00C46731">
        <w:tc>
          <w:tcPr>
            <w:tcW w:w="5958" w:type="dxa"/>
          </w:tcPr>
          <w:p w:rsidR="0052710E" w:rsidRPr="00AF0AC8" w:rsidRDefault="0052710E" w:rsidP="0052710E">
            <w:pPr>
              <w:autoSpaceDE w:val="0"/>
              <w:autoSpaceDN w:val="0"/>
              <w:adjustRightInd w:val="0"/>
              <w:rPr>
                <w:rFonts w:ascii="Times New Roman" w:hAnsi="Times New Roman" w:cs="Times New Roman"/>
                <w:sz w:val="24"/>
                <w:szCs w:val="24"/>
              </w:rPr>
            </w:pPr>
            <w:r w:rsidRPr="00AF0AC8">
              <w:rPr>
                <w:rFonts w:ascii="Times New Roman" w:hAnsi="Times New Roman" w:cs="Times New Roman"/>
                <w:sz w:val="24"/>
                <w:szCs w:val="24"/>
              </w:rPr>
              <w:t>Debtors</w:t>
            </w:r>
          </w:p>
        </w:tc>
        <w:tc>
          <w:tcPr>
            <w:tcW w:w="990" w:type="dxa"/>
          </w:tcPr>
          <w:p w:rsidR="0052710E" w:rsidRPr="00AF0AC8" w:rsidRDefault="00C46731" w:rsidP="0052710E">
            <w:pPr>
              <w:autoSpaceDE w:val="0"/>
              <w:autoSpaceDN w:val="0"/>
              <w:adjustRightInd w:val="0"/>
              <w:rPr>
                <w:rFonts w:ascii="Times New Roman" w:hAnsi="Times New Roman" w:cs="Times New Roman"/>
                <w:sz w:val="24"/>
                <w:szCs w:val="24"/>
              </w:rPr>
            </w:pPr>
            <w:r w:rsidRPr="00AF0AC8">
              <w:rPr>
                <w:rFonts w:ascii="Times New Roman" w:hAnsi="Times New Roman" w:cs="Times New Roman"/>
                <w:sz w:val="24"/>
                <w:szCs w:val="24"/>
              </w:rPr>
              <w:t>300</w:t>
            </w:r>
          </w:p>
        </w:tc>
        <w:tc>
          <w:tcPr>
            <w:tcW w:w="883" w:type="dxa"/>
          </w:tcPr>
          <w:p w:rsidR="0052710E" w:rsidRPr="00AF0AC8" w:rsidRDefault="0052710E" w:rsidP="0052710E">
            <w:pPr>
              <w:autoSpaceDE w:val="0"/>
              <w:autoSpaceDN w:val="0"/>
              <w:adjustRightInd w:val="0"/>
              <w:rPr>
                <w:rFonts w:ascii="Times New Roman" w:hAnsi="Times New Roman" w:cs="Times New Roman"/>
                <w:sz w:val="24"/>
                <w:szCs w:val="24"/>
              </w:rPr>
            </w:pPr>
          </w:p>
        </w:tc>
        <w:tc>
          <w:tcPr>
            <w:tcW w:w="827" w:type="dxa"/>
          </w:tcPr>
          <w:p w:rsidR="0052710E" w:rsidRPr="00AF0AC8" w:rsidRDefault="00C46731" w:rsidP="0052710E">
            <w:pPr>
              <w:autoSpaceDE w:val="0"/>
              <w:autoSpaceDN w:val="0"/>
              <w:adjustRightInd w:val="0"/>
              <w:rPr>
                <w:rFonts w:ascii="Times New Roman" w:hAnsi="Times New Roman" w:cs="Times New Roman"/>
                <w:sz w:val="24"/>
                <w:szCs w:val="24"/>
              </w:rPr>
            </w:pPr>
            <w:r w:rsidRPr="00AF0AC8">
              <w:rPr>
                <w:rFonts w:ascii="Times New Roman" w:hAnsi="Times New Roman" w:cs="Times New Roman"/>
                <w:sz w:val="24"/>
                <w:szCs w:val="24"/>
              </w:rPr>
              <w:t>210</w:t>
            </w:r>
          </w:p>
        </w:tc>
        <w:tc>
          <w:tcPr>
            <w:tcW w:w="918" w:type="dxa"/>
          </w:tcPr>
          <w:p w:rsidR="0052710E" w:rsidRPr="00AF0AC8" w:rsidRDefault="0052710E" w:rsidP="0052710E">
            <w:pPr>
              <w:autoSpaceDE w:val="0"/>
              <w:autoSpaceDN w:val="0"/>
              <w:adjustRightInd w:val="0"/>
              <w:rPr>
                <w:rFonts w:ascii="Times New Roman" w:hAnsi="Times New Roman" w:cs="Times New Roman"/>
                <w:sz w:val="24"/>
                <w:szCs w:val="24"/>
              </w:rPr>
            </w:pPr>
          </w:p>
        </w:tc>
      </w:tr>
      <w:tr w:rsidR="0052710E" w:rsidRPr="00AF0AC8" w:rsidTr="00C46731">
        <w:tc>
          <w:tcPr>
            <w:tcW w:w="5958" w:type="dxa"/>
          </w:tcPr>
          <w:p w:rsidR="0052710E" w:rsidRPr="00AF0AC8" w:rsidRDefault="0052710E" w:rsidP="0052710E">
            <w:pPr>
              <w:autoSpaceDE w:val="0"/>
              <w:autoSpaceDN w:val="0"/>
              <w:adjustRightInd w:val="0"/>
              <w:rPr>
                <w:rFonts w:ascii="Times New Roman" w:hAnsi="Times New Roman" w:cs="Times New Roman"/>
                <w:sz w:val="24"/>
                <w:szCs w:val="24"/>
              </w:rPr>
            </w:pPr>
            <w:r w:rsidRPr="00AF0AC8">
              <w:rPr>
                <w:rFonts w:ascii="Times New Roman" w:hAnsi="Times New Roman" w:cs="Times New Roman"/>
                <w:sz w:val="24"/>
                <w:szCs w:val="24"/>
              </w:rPr>
              <w:t>Bank</w:t>
            </w:r>
          </w:p>
        </w:tc>
        <w:tc>
          <w:tcPr>
            <w:tcW w:w="990" w:type="dxa"/>
          </w:tcPr>
          <w:p w:rsidR="0052710E" w:rsidRPr="00AF0AC8" w:rsidRDefault="00C46731" w:rsidP="0052710E">
            <w:pPr>
              <w:autoSpaceDE w:val="0"/>
              <w:autoSpaceDN w:val="0"/>
              <w:adjustRightInd w:val="0"/>
              <w:rPr>
                <w:rFonts w:ascii="Times New Roman" w:hAnsi="Times New Roman" w:cs="Times New Roman"/>
                <w:sz w:val="24"/>
                <w:szCs w:val="24"/>
                <w:u w:val="single"/>
              </w:rPr>
            </w:pPr>
            <w:r w:rsidRPr="00AF0AC8">
              <w:rPr>
                <w:rFonts w:ascii="Times New Roman" w:hAnsi="Times New Roman" w:cs="Times New Roman"/>
                <w:sz w:val="24"/>
                <w:szCs w:val="24"/>
                <w:u w:val="single"/>
              </w:rPr>
              <w:t>20</w:t>
            </w:r>
          </w:p>
        </w:tc>
        <w:tc>
          <w:tcPr>
            <w:tcW w:w="883" w:type="dxa"/>
          </w:tcPr>
          <w:p w:rsidR="0052710E" w:rsidRPr="00AF0AC8" w:rsidRDefault="00C46731" w:rsidP="0052710E">
            <w:pPr>
              <w:autoSpaceDE w:val="0"/>
              <w:autoSpaceDN w:val="0"/>
              <w:adjustRightInd w:val="0"/>
              <w:rPr>
                <w:rFonts w:ascii="Times New Roman" w:hAnsi="Times New Roman" w:cs="Times New Roman"/>
                <w:sz w:val="24"/>
                <w:szCs w:val="24"/>
              </w:rPr>
            </w:pPr>
            <w:r w:rsidRPr="00AF0AC8">
              <w:rPr>
                <w:rFonts w:ascii="Times New Roman" w:hAnsi="Times New Roman" w:cs="Times New Roman"/>
                <w:sz w:val="24"/>
                <w:szCs w:val="24"/>
              </w:rPr>
              <w:t>660</w:t>
            </w:r>
          </w:p>
        </w:tc>
        <w:tc>
          <w:tcPr>
            <w:tcW w:w="827" w:type="dxa"/>
          </w:tcPr>
          <w:p w:rsidR="0052710E" w:rsidRPr="00AF0AC8" w:rsidRDefault="00C46731" w:rsidP="0052710E">
            <w:pPr>
              <w:autoSpaceDE w:val="0"/>
              <w:autoSpaceDN w:val="0"/>
              <w:adjustRightInd w:val="0"/>
              <w:rPr>
                <w:rFonts w:ascii="Times New Roman" w:hAnsi="Times New Roman" w:cs="Times New Roman"/>
                <w:sz w:val="24"/>
                <w:szCs w:val="24"/>
                <w:u w:val="single"/>
              </w:rPr>
            </w:pPr>
            <w:r w:rsidRPr="00AF0AC8">
              <w:rPr>
                <w:rFonts w:ascii="Times New Roman" w:hAnsi="Times New Roman" w:cs="Times New Roman"/>
                <w:sz w:val="24"/>
                <w:szCs w:val="24"/>
                <w:u w:val="single"/>
              </w:rPr>
              <w:t>40</w:t>
            </w:r>
          </w:p>
        </w:tc>
        <w:tc>
          <w:tcPr>
            <w:tcW w:w="918" w:type="dxa"/>
          </w:tcPr>
          <w:p w:rsidR="0052710E" w:rsidRPr="00AF0AC8" w:rsidRDefault="00C46731" w:rsidP="0052710E">
            <w:pPr>
              <w:autoSpaceDE w:val="0"/>
              <w:autoSpaceDN w:val="0"/>
              <w:adjustRightInd w:val="0"/>
              <w:rPr>
                <w:rFonts w:ascii="Times New Roman" w:hAnsi="Times New Roman" w:cs="Times New Roman"/>
                <w:sz w:val="24"/>
                <w:szCs w:val="24"/>
              </w:rPr>
            </w:pPr>
            <w:r w:rsidRPr="00AF0AC8">
              <w:rPr>
                <w:rFonts w:ascii="Times New Roman" w:hAnsi="Times New Roman" w:cs="Times New Roman"/>
                <w:sz w:val="24"/>
                <w:szCs w:val="24"/>
              </w:rPr>
              <w:t>490</w:t>
            </w:r>
          </w:p>
        </w:tc>
      </w:tr>
      <w:tr w:rsidR="0052710E" w:rsidRPr="00AF0AC8" w:rsidTr="00C46731">
        <w:tc>
          <w:tcPr>
            <w:tcW w:w="5958" w:type="dxa"/>
          </w:tcPr>
          <w:p w:rsidR="0052710E" w:rsidRPr="00AF0AC8" w:rsidRDefault="0052710E" w:rsidP="0052710E">
            <w:pPr>
              <w:autoSpaceDE w:val="0"/>
              <w:autoSpaceDN w:val="0"/>
              <w:adjustRightInd w:val="0"/>
              <w:rPr>
                <w:rFonts w:ascii="Times New Roman" w:hAnsi="Times New Roman" w:cs="Times New Roman"/>
                <w:sz w:val="24"/>
                <w:szCs w:val="24"/>
              </w:rPr>
            </w:pPr>
            <w:r w:rsidRPr="00AF0AC8">
              <w:rPr>
                <w:rFonts w:ascii="Times New Roman" w:hAnsi="Times New Roman" w:cs="Times New Roman"/>
                <w:i/>
                <w:iCs/>
                <w:sz w:val="24"/>
                <w:szCs w:val="24"/>
              </w:rPr>
              <w:t xml:space="preserve">Less: </w:t>
            </w:r>
            <w:r w:rsidRPr="00AF0AC8">
              <w:rPr>
                <w:rFonts w:ascii="Times New Roman" w:hAnsi="Times New Roman" w:cs="Times New Roman"/>
                <w:sz w:val="24"/>
                <w:szCs w:val="24"/>
              </w:rPr>
              <w:t>Trade creditors</w:t>
            </w:r>
          </w:p>
        </w:tc>
        <w:tc>
          <w:tcPr>
            <w:tcW w:w="990" w:type="dxa"/>
          </w:tcPr>
          <w:p w:rsidR="0052710E" w:rsidRPr="00AF0AC8" w:rsidRDefault="00C46731" w:rsidP="0052710E">
            <w:pPr>
              <w:autoSpaceDE w:val="0"/>
              <w:autoSpaceDN w:val="0"/>
              <w:adjustRightInd w:val="0"/>
              <w:rPr>
                <w:rFonts w:ascii="Times New Roman" w:hAnsi="Times New Roman" w:cs="Times New Roman"/>
                <w:sz w:val="24"/>
                <w:szCs w:val="24"/>
              </w:rPr>
            </w:pPr>
            <w:r w:rsidRPr="00AF0AC8">
              <w:rPr>
                <w:rFonts w:ascii="Times New Roman" w:hAnsi="Times New Roman" w:cs="Times New Roman"/>
                <w:sz w:val="24"/>
                <w:szCs w:val="24"/>
              </w:rPr>
              <w:t>(200)</w:t>
            </w:r>
          </w:p>
        </w:tc>
        <w:tc>
          <w:tcPr>
            <w:tcW w:w="883" w:type="dxa"/>
          </w:tcPr>
          <w:p w:rsidR="0052710E" w:rsidRPr="00AF0AC8" w:rsidRDefault="0052710E" w:rsidP="0052710E">
            <w:pPr>
              <w:autoSpaceDE w:val="0"/>
              <w:autoSpaceDN w:val="0"/>
              <w:adjustRightInd w:val="0"/>
              <w:rPr>
                <w:rFonts w:ascii="Times New Roman" w:hAnsi="Times New Roman" w:cs="Times New Roman"/>
                <w:sz w:val="24"/>
                <w:szCs w:val="24"/>
              </w:rPr>
            </w:pPr>
          </w:p>
        </w:tc>
        <w:tc>
          <w:tcPr>
            <w:tcW w:w="827" w:type="dxa"/>
          </w:tcPr>
          <w:p w:rsidR="0052710E" w:rsidRPr="00AF0AC8" w:rsidRDefault="00C46731" w:rsidP="0052710E">
            <w:pPr>
              <w:autoSpaceDE w:val="0"/>
              <w:autoSpaceDN w:val="0"/>
              <w:adjustRightInd w:val="0"/>
              <w:rPr>
                <w:rFonts w:ascii="Times New Roman" w:hAnsi="Times New Roman" w:cs="Times New Roman"/>
                <w:sz w:val="24"/>
                <w:szCs w:val="24"/>
              </w:rPr>
            </w:pPr>
            <w:r w:rsidRPr="00AF0AC8">
              <w:rPr>
                <w:rFonts w:ascii="Times New Roman" w:hAnsi="Times New Roman" w:cs="Times New Roman"/>
                <w:sz w:val="24"/>
                <w:szCs w:val="24"/>
              </w:rPr>
              <w:t>(110)</w:t>
            </w:r>
          </w:p>
        </w:tc>
        <w:tc>
          <w:tcPr>
            <w:tcW w:w="918" w:type="dxa"/>
          </w:tcPr>
          <w:p w:rsidR="0052710E" w:rsidRPr="00AF0AC8" w:rsidRDefault="0052710E" w:rsidP="0052710E">
            <w:pPr>
              <w:autoSpaceDE w:val="0"/>
              <w:autoSpaceDN w:val="0"/>
              <w:adjustRightInd w:val="0"/>
              <w:rPr>
                <w:rFonts w:ascii="Times New Roman" w:hAnsi="Times New Roman" w:cs="Times New Roman"/>
                <w:sz w:val="24"/>
                <w:szCs w:val="24"/>
              </w:rPr>
            </w:pPr>
          </w:p>
        </w:tc>
      </w:tr>
      <w:tr w:rsidR="0052710E" w:rsidRPr="00AF0AC8" w:rsidTr="00C46731">
        <w:tc>
          <w:tcPr>
            <w:tcW w:w="5958" w:type="dxa"/>
          </w:tcPr>
          <w:p w:rsidR="0052710E" w:rsidRPr="00AF0AC8" w:rsidRDefault="0052710E" w:rsidP="0052710E">
            <w:pPr>
              <w:autoSpaceDE w:val="0"/>
              <w:autoSpaceDN w:val="0"/>
              <w:adjustRightInd w:val="0"/>
              <w:rPr>
                <w:rFonts w:ascii="Times New Roman" w:hAnsi="Times New Roman" w:cs="Times New Roman"/>
                <w:sz w:val="24"/>
                <w:szCs w:val="24"/>
              </w:rPr>
            </w:pPr>
            <w:r w:rsidRPr="00AF0AC8">
              <w:rPr>
                <w:rFonts w:ascii="Times New Roman" w:hAnsi="Times New Roman" w:cs="Times New Roman"/>
                <w:sz w:val="24"/>
                <w:szCs w:val="24"/>
              </w:rPr>
              <w:t>Overdraft</w:t>
            </w:r>
          </w:p>
        </w:tc>
        <w:tc>
          <w:tcPr>
            <w:tcW w:w="990" w:type="dxa"/>
          </w:tcPr>
          <w:p w:rsidR="0052710E" w:rsidRPr="00AF0AC8" w:rsidRDefault="00C46731" w:rsidP="0052710E">
            <w:pPr>
              <w:autoSpaceDE w:val="0"/>
              <w:autoSpaceDN w:val="0"/>
              <w:adjustRightInd w:val="0"/>
              <w:rPr>
                <w:rFonts w:ascii="Times New Roman" w:hAnsi="Times New Roman" w:cs="Times New Roman"/>
                <w:sz w:val="24"/>
                <w:szCs w:val="24"/>
              </w:rPr>
            </w:pPr>
            <w:r w:rsidRPr="00AF0AC8">
              <w:rPr>
                <w:rFonts w:ascii="Times New Roman" w:hAnsi="Times New Roman" w:cs="Times New Roman"/>
                <w:sz w:val="24"/>
                <w:szCs w:val="24"/>
              </w:rPr>
              <w:t>(30)</w:t>
            </w:r>
          </w:p>
        </w:tc>
        <w:tc>
          <w:tcPr>
            <w:tcW w:w="883" w:type="dxa"/>
          </w:tcPr>
          <w:p w:rsidR="0052710E" w:rsidRPr="00AF0AC8" w:rsidRDefault="0052710E" w:rsidP="0052710E">
            <w:pPr>
              <w:autoSpaceDE w:val="0"/>
              <w:autoSpaceDN w:val="0"/>
              <w:adjustRightInd w:val="0"/>
              <w:rPr>
                <w:rFonts w:ascii="Times New Roman" w:hAnsi="Times New Roman" w:cs="Times New Roman"/>
                <w:sz w:val="24"/>
                <w:szCs w:val="24"/>
              </w:rPr>
            </w:pPr>
          </w:p>
        </w:tc>
        <w:tc>
          <w:tcPr>
            <w:tcW w:w="827" w:type="dxa"/>
          </w:tcPr>
          <w:p w:rsidR="0052710E" w:rsidRPr="00AF0AC8" w:rsidRDefault="00C46731" w:rsidP="0052710E">
            <w:pPr>
              <w:autoSpaceDE w:val="0"/>
              <w:autoSpaceDN w:val="0"/>
              <w:adjustRightInd w:val="0"/>
              <w:rPr>
                <w:rFonts w:ascii="Times New Roman" w:hAnsi="Times New Roman" w:cs="Times New Roman"/>
                <w:sz w:val="24"/>
                <w:szCs w:val="24"/>
              </w:rPr>
            </w:pPr>
            <w:r w:rsidRPr="00AF0AC8">
              <w:rPr>
                <w:rFonts w:ascii="Times New Roman" w:hAnsi="Times New Roman" w:cs="Times New Roman"/>
                <w:sz w:val="24"/>
                <w:szCs w:val="24"/>
              </w:rPr>
              <w:t>(10)</w:t>
            </w:r>
          </w:p>
        </w:tc>
        <w:tc>
          <w:tcPr>
            <w:tcW w:w="918" w:type="dxa"/>
          </w:tcPr>
          <w:p w:rsidR="0052710E" w:rsidRPr="00AF0AC8" w:rsidRDefault="0052710E" w:rsidP="0052710E">
            <w:pPr>
              <w:autoSpaceDE w:val="0"/>
              <w:autoSpaceDN w:val="0"/>
              <w:adjustRightInd w:val="0"/>
              <w:rPr>
                <w:rFonts w:ascii="Times New Roman" w:hAnsi="Times New Roman" w:cs="Times New Roman"/>
                <w:sz w:val="24"/>
                <w:szCs w:val="24"/>
              </w:rPr>
            </w:pPr>
          </w:p>
        </w:tc>
      </w:tr>
      <w:tr w:rsidR="0052710E" w:rsidRPr="00AF0AC8" w:rsidTr="00C46731">
        <w:tc>
          <w:tcPr>
            <w:tcW w:w="5958" w:type="dxa"/>
          </w:tcPr>
          <w:p w:rsidR="0052710E" w:rsidRPr="00AF0AC8" w:rsidRDefault="0052710E" w:rsidP="0052710E">
            <w:pPr>
              <w:autoSpaceDE w:val="0"/>
              <w:autoSpaceDN w:val="0"/>
              <w:adjustRightInd w:val="0"/>
              <w:rPr>
                <w:rFonts w:ascii="Times New Roman" w:hAnsi="Times New Roman" w:cs="Times New Roman"/>
                <w:sz w:val="24"/>
                <w:szCs w:val="24"/>
              </w:rPr>
            </w:pPr>
            <w:r w:rsidRPr="00AF0AC8">
              <w:rPr>
                <w:rFonts w:ascii="Times New Roman" w:hAnsi="Times New Roman" w:cs="Times New Roman"/>
                <w:sz w:val="24"/>
                <w:szCs w:val="24"/>
              </w:rPr>
              <w:t>Tax payable</w:t>
            </w:r>
          </w:p>
        </w:tc>
        <w:tc>
          <w:tcPr>
            <w:tcW w:w="990" w:type="dxa"/>
          </w:tcPr>
          <w:p w:rsidR="0052710E" w:rsidRPr="00AF0AC8" w:rsidRDefault="00C46731" w:rsidP="0052710E">
            <w:pPr>
              <w:autoSpaceDE w:val="0"/>
              <w:autoSpaceDN w:val="0"/>
              <w:adjustRightInd w:val="0"/>
              <w:rPr>
                <w:rFonts w:ascii="Times New Roman" w:hAnsi="Times New Roman" w:cs="Times New Roman"/>
                <w:sz w:val="24"/>
                <w:szCs w:val="24"/>
              </w:rPr>
            </w:pPr>
            <w:r w:rsidRPr="00AF0AC8">
              <w:rPr>
                <w:rFonts w:ascii="Times New Roman" w:hAnsi="Times New Roman" w:cs="Times New Roman"/>
                <w:sz w:val="24"/>
                <w:szCs w:val="24"/>
              </w:rPr>
              <w:t>(120)</w:t>
            </w:r>
          </w:p>
        </w:tc>
        <w:tc>
          <w:tcPr>
            <w:tcW w:w="883" w:type="dxa"/>
          </w:tcPr>
          <w:p w:rsidR="0052710E" w:rsidRPr="00AF0AC8" w:rsidRDefault="0052710E" w:rsidP="0052710E">
            <w:pPr>
              <w:autoSpaceDE w:val="0"/>
              <w:autoSpaceDN w:val="0"/>
              <w:adjustRightInd w:val="0"/>
              <w:rPr>
                <w:rFonts w:ascii="Times New Roman" w:hAnsi="Times New Roman" w:cs="Times New Roman"/>
                <w:sz w:val="24"/>
                <w:szCs w:val="24"/>
              </w:rPr>
            </w:pPr>
          </w:p>
        </w:tc>
        <w:tc>
          <w:tcPr>
            <w:tcW w:w="827" w:type="dxa"/>
          </w:tcPr>
          <w:p w:rsidR="0052710E" w:rsidRPr="00AF0AC8" w:rsidRDefault="00C46731" w:rsidP="0052710E">
            <w:pPr>
              <w:autoSpaceDE w:val="0"/>
              <w:autoSpaceDN w:val="0"/>
              <w:adjustRightInd w:val="0"/>
              <w:rPr>
                <w:rFonts w:ascii="Times New Roman" w:hAnsi="Times New Roman" w:cs="Times New Roman"/>
                <w:sz w:val="24"/>
                <w:szCs w:val="24"/>
              </w:rPr>
            </w:pPr>
            <w:r w:rsidRPr="00AF0AC8">
              <w:rPr>
                <w:rFonts w:ascii="Times New Roman" w:hAnsi="Times New Roman" w:cs="Times New Roman"/>
                <w:sz w:val="24"/>
                <w:szCs w:val="24"/>
              </w:rPr>
              <w:t>(40)</w:t>
            </w:r>
          </w:p>
        </w:tc>
        <w:tc>
          <w:tcPr>
            <w:tcW w:w="918" w:type="dxa"/>
          </w:tcPr>
          <w:p w:rsidR="0052710E" w:rsidRPr="00AF0AC8" w:rsidRDefault="0052710E" w:rsidP="0052710E">
            <w:pPr>
              <w:autoSpaceDE w:val="0"/>
              <w:autoSpaceDN w:val="0"/>
              <w:adjustRightInd w:val="0"/>
              <w:rPr>
                <w:rFonts w:ascii="Times New Roman" w:hAnsi="Times New Roman" w:cs="Times New Roman"/>
                <w:sz w:val="24"/>
                <w:szCs w:val="24"/>
              </w:rPr>
            </w:pPr>
          </w:p>
        </w:tc>
      </w:tr>
      <w:tr w:rsidR="0052710E" w:rsidRPr="00AF0AC8" w:rsidTr="00C46731">
        <w:tc>
          <w:tcPr>
            <w:tcW w:w="5958" w:type="dxa"/>
          </w:tcPr>
          <w:p w:rsidR="0052710E" w:rsidRPr="00AF0AC8" w:rsidRDefault="0052710E" w:rsidP="0052710E">
            <w:pPr>
              <w:autoSpaceDE w:val="0"/>
              <w:autoSpaceDN w:val="0"/>
              <w:adjustRightInd w:val="0"/>
              <w:rPr>
                <w:rFonts w:ascii="Times New Roman" w:hAnsi="Times New Roman" w:cs="Times New Roman"/>
                <w:sz w:val="24"/>
                <w:szCs w:val="24"/>
              </w:rPr>
            </w:pPr>
            <w:r w:rsidRPr="00AF0AC8">
              <w:rPr>
                <w:rFonts w:ascii="Times New Roman" w:hAnsi="Times New Roman" w:cs="Times New Roman"/>
                <w:sz w:val="24"/>
                <w:szCs w:val="24"/>
              </w:rPr>
              <w:t>Dividends payable</w:t>
            </w:r>
          </w:p>
        </w:tc>
        <w:tc>
          <w:tcPr>
            <w:tcW w:w="990" w:type="dxa"/>
          </w:tcPr>
          <w:p w:rsidR="0052710E" w:rsidRPr="00AF0AC8" w:rsidRDefault="00C46731" w:rsidP="0052710E">
            <w:pPr>
              <w:autoSpaceDE w:val="0"/>
              <w:autoSpaceDN w:val="0"/>
              <w:adjustRightInd w:val="0"/>
              <w:rPr>
                <w:rFonts w:ascii="Times New Roman" w:hAnsi="Times New Roman" w:cs="Times New Roman"/>
                <w:sz w:val="24"/>
                <w:szCs w:val="24"/>
              </w:rPr>
            </w:pPr>
            <w:r w:rsidRPr="00AF0AC8">
              <w:rPr>
                <w:rFonts w:ascii="Times New Roman" w:hAnsi="Times New Roman" w:cs="Times New Roman"/>
                <w:sz w:val="24"/>
                <w:szCs w:val="24"/>
              </w:rPr>
              <w:t>(150)</w:t>
            </w:r>
          </w:p>
        </w:tc>
        <w:tc>
          <w:tcPr>
            <w:tcW w:w="883" w:type="dxa"/>
          </w:tcPr>
          <w:p w:rsidR="0052710E" w:rsidRPr="00AF0AC8" w:rsidRDefault="00C46731" w:rsidP="0052710E">
            <w:pPr>
              <w:autoSpaceDE w:val="0"/>
              <w:autoSpaceDN w:val="0"/>
              <w:adjustRightInd w:val="0"/>
              <w:rPr>
                <w:rFonts w:ascii="Times New Roman" w:hAnsi="Times New Roman" w:cs="Times New Roman"/>
                <w:sz w:val="24"/>
                <w:szCs w:val="24"/>
              </w:rPr>
            </w:pPr>
            <w:r w:rsidRPr="00AF0AC8">
              <w:rPr>
                <w:rFonts w:ascii="Times New Roman" w:hAnsi="Times New Roman" w:cs="Times New Roman"/>
                <w:sz w:val="24"/>
                <w:szCs w:val="24"/>
              </w:rPr>
              <w:t>(400)</w:t>
            </w:r>
          </w:p>
        </w:tc>
        <w:tc>
          <w:tcPr>
            <w:tcW w:w="827" w:type="dxa"/>
          </w:tcPr>
          <w:p w:rsidR="0052710E" w:rsidRPr="00AF0AC8" w:rsidRDefault="00C46731" w:rsidP="0052710E">
            <w:pPr>
              <w:autoSpaceDE w:val="0"/>
              <w:autoSpaceDN w:val="0"/>
              <w:adjustRightInd w:val="0"/>
              <w:rPr>
                <w:rFonts w:ascii="Times New Roman" w:hAnsi="Times New Roman" w:cs="Times New Roman"/>
                <w:sz w:val="24"/>
                <w:szCs w:val="24"/>
              </w:rPr>
            </w:pPr>
            <w:r w:rsidRPr="00AF0AC8">
              <w:rPr>
                <w:rFonts w:ascii="Times New Roman" w:hAnsi="Times New Roman" w:cs="Times New Roman"/>
                <w:sz w:val="24"/>
                <w:szCs w:val="24"/>
              </w:rPr>
              <w:t>(40)</w:t>
            </w:r>
          </w:p>
        </w:tc>
        <w:tc>
          <w:tcPr>
            <w:tcW w:w="918" w:type="dxa"/>
          </w:tcPr>
          <w:p w:rsidR="0052710E" w:rsidRPr="00AF0AC8" w:rsidRDefault="00C46731" w:rsidP="0052710E">
            <w:pPr>
              <w:autoSpaceDE w:val="0"/>
              <w:autoSpaceDN w:val="0"/>
              <w:adjustRightInd w:val="0"/>
              <w:rPr>
                <w:rFonts w:ascii="Times New Roman" w:hAnsi="Times New Roman" w:cs="Times New Roman"/>
                <w:sz w:val="24"/>
                <w:szCs w:val="24"/>
              </w:rPr>
            </w:pPr>
            <w:r w:rsidRPr="00AF0AC8">
              <w:rPr>
                <w:rFonts w:ascii="Times New Roman" w:hAnsi="Times New Roman" w:cs="Times New Roman"/>
                <w:sz w:val="24"/>
                <w:szCs w:val="24"/>
              </w:rPr>
              <w:t>(200)</w:t>
            </w:r>
          </w:p>
        </w:tc>
      </w:tr>
      <w:tr w:rsidR="0052710E" w:rsidRPr="00AF0AC8" w:rsidTr="00C46731">
        <w:tc>
          <w:tcPr>
            <w:tcW w:w="5958" w:type="dxa"/>
          </w:tcPr>
          <w:p w:rsidR="0052710E" w:rsidRPr="00AF0AC8" w:rsidRDefault="0052710E" w:rsidP="0052710E">
            <w:pPr>
              <w:autoSpaceDE w:val="0"/>
              <w:autoSpaceDN w:val="0"/>
              <w:adjustRightInd w:val="0"/>
              <w:rPr>
                <w:rFonts w:ascii="Times New Roman" w:hAnsi="Times New Roman" w:cs="Times New Roman"/>
                <w:sz w:val="24"/>
                <w:szCs w:val="24"/>
              </w:rPr>
            </w:pPr>
            <w:r w:rsidRPr="00AF0AC8">
              <w:rPr>
                <w:rFonts w:ascii="Times New Roman" w:hAnsi="Times New Roman" w:cs="Times New Roman"/>
                <w:sz w:val="24"/>
                <w:szCs w:val="24"/>
              </w:rPr>
              <w:t xml:space="preserve">Total assets </w:t>
            </w:r>
            <w:r w:rsidRPr="00AF0AC8">
              <w:rPr>
                <w:rFonts w:ascii="Times New Roman" w:hAnsi="Times New Roman" w:cs="Times New Roman"/>
                <w:i/>
                <w:iCs/>
                <w:sz w:val="24"/>
                <w:szCs w:val="24"/>
              </w:rPr>
              <w:t xml:space="preserve">less </w:t>
            </w:r>
            <w:r w:rsidRPr="00AF0AC8">
              <w:rPr>
                <w:rFonts w:ascii="Times New Roman" w:hAnsi="Times New Roman" w:cs="Times New Roman"/>
                <w:sz w:val="24"/>
                <w:szCs w:val="24"/>
              </w:rPr>
              <w:t>current liabilities</w:t>
            </w:r>
          </w:p>
        </w:tc>
        <w:tc>
          <w:tcPr>
            <w:tcW w:w="990" w:type="dxa"/>
          </w:tcPr>
          <w:p w:rsidR="0052710E" w:rsidRPr="00AF0AC8" w:rsidRDefault="0052710E" w:rsidP="0052710E">
            <w:pPr>
              <w:autoSpaceDE w:val="0"/>
              <w:autoSpaceDN w:val="0"/>
              <w:adjustRightInd w:val="0"/>
              <w:rPr>
                <w:rFonts w:ascii="Times New Roman" w:hAnsi="Times New Roman" w:cs="Times New Roman"/>
                <w:sz w:val="24"/>
                <w:szCs w:val="24"/>
              </w:rPr>
            </w:pPr>
          </w:p>
        </w:tc>
        <w:tc>
          <w:tcPr>
            <w:tcW w:w="883" w:type="dxa"/>
          </w:tcPr>
          <w:p w:rsidR="0052710E" w:rsidRPr="00AF0AC8" w:rsidRDefault="00C46731" w:rsidP="0052710E">
            <w:pPr>
              <w:autoSpaceDE w:val="0"/>
              <w:autoSpaceDN w:val="0"/>
              <w:adjustRightInd w:val="0"/>
              <w:rPr>
                <w:rFonts w:ascii="Times New Roman" w:hAnsi="Times New Roman" w:cs="Times New Roman"/>
                <w:b/>
                <w:sz w:val="24"/>
                <w:szCs w:val="24"/>
                <w:u w:val="single"/>
              </w:rPr>
            </w:pPr>
            <w:r w:rsidRPr="00AF0AC8">
              <w:rPr>
                <w:rFonts w:ascii="Times New Roman" w:hAnsi="Times New Roman" w:cs="Times New Roman"/>
                <w:b/>
                <w:sz w:val="24"/>
                <w:szCs w:val="24"/>
                <w:u w:val="single"/>
              </w:rPr>
              <w:t>1540</w:t>
            </w:r>
          </w:p>
        </w:tc>
        <w:tc>
          <w:tcPr>
            <w:tcW w:w="827" w:type="dxa"/>
          </w:tcPr>
          <w:p w:rsidR="0052710E" w:rsidRPr="00AF0AC8" w:rsidRDefault="0052710E" w:rsidP="0052710E">
            <w:pPr>
              <w:autoSpaceDE w:val="0"/>
              <w:autoSpaceDN w:val="0"/>
              <w:adjustRightInd w:val="0"/>
              <w:rPr>
                <w:rFonts w:ascii="Times New Roman" w:hAnsi="Times New Roman" w:cs="Times New Roman"/>
                <w:sz w:val="24"/>
                <w:szCs w:val="24"/>
              </w:rPr>
            </w:pPr>
          </w:p>
        </w:tc>
        <w:tc>
          <w:tcPr>
            <w:tcW w:w="918" w:type="dxa"/>
          </w:tcPr>
          <w:p w:rsidR="0052710E" w:rsidRPr="00AF0AC8" w:rsidRDefault="00C46731" w:rsidP="0052710E">
            <w:pPr>
              <w:autoSpaceDE w:val="0"/>
              <w:autoSpaceDN w:val="0"/>
              <w:adjustRightInd w:val="0"/>
              <w:rPr>
                <w:rFonts w:ascii="Times New Roman" w:hAnsi="Times New Roman" w:cs="Times New Roman"/>
                <w:b/>
                <w:sz w:val="24"/>
                <w:szCs w:val="24"/>
                <w:u w:val="single"/>
              </w:rPr>
            </w:pPr>
            <w:r w:rsidRPr="00AF0AC8">
              <w:rPr>
                <w:rFonts w:ascii="Times New Roman" w:hAnsi="Times New Roman" w:cs="Times New Roman"/>
                <w:b/>
                <w:sz w:val="24"/>
                <w:szCs w:val="24"/>
                <w:u w:val="single"/>
              </w:rPr>
              <w:t>720</w:t>
            </w:r>
          </w:p>
        </w:tc>
      </w:tr>
      <w:tr w:rsidR="0052710E" w:rsidRPr="00AF0AC8" w:rsidTr="00C46731">
        <w:tc>
          <w:tcPr>
            <w:tcW w:w="5958" w:type="dxa"/>
          </w:tcPr>
          <w:p w:rsidR="0052710E" w:rsidRPr="00AF0AC8" w:rsidRDefault="0052710E" w:rsidP="0052710E">
            <w:pPr>
              <w:autoSpaceDE w:val="0"/>
              <w:autoSpaceDN w:val="0"/>
              <w:adjustRightInd w:val="0"/>
              <w:rPr>
                <w:rFonts w:ascii="Times New Roman" w:hAnsi="Times New Roman" w:cs="Times New Roman"/>
                <w:sz w:val="24"/>
                <w:szCs w:val="24"/>
              </w:rPr>
            </w:pPr>
          </w:p>
        </w:tc>
        <w:tc>
          <w:tcPr>
            <w:tcW w:w="990" w:type="dxa"/>
          </w:tcPr>
          <w:p w:rsidR="0052710E" w:rsidRPr="00AF0AC8" w:rsidRDefault="0052710E" w:rsidP="0052710E">
            <w:pPr>
              <w:autoSpaceDE w:val="0"/>
              <w:autoSpaceDN w:val="0"/>
              <w:adjustRightInd w:val="0"/>
              <w:rPr>
                <w:rFonts w:ascii="Times New Roman" w:hAnsi="Times New Roman" w:cs="Times New Roman"/>
                <w:sz w:val="24"/>
                <w:szCs w:val="24"/>
              </w:rPr>
            </w:pPr>
          </w:p>
        </w:tc>
        <w:tc>
          <w:tcPr>
            <w:tcW w:w="883" w:type="dxa"/>
          </w:tcPr>
          <w:p w:rsidR="0052710E" w:rsidRPr="00AF0AC8" w:rsidRDefault="0052710E" w:rsidP="0052710E">
            <w:pPr>
              <w:autoSpaceDE w:val="0"/>
              <w:autoSpaceDN w:val="0"/>
              <w:adjustRightInd w:val="0"/>
              <w:rPr>
                <w:rFonts w:ascii="Times New Roman" w:hAnsi="Times New Roman" w:cs="Times New Roman"/>
                <w:sz w:val="24"/>
                <w:szCs w:val="24"/>
              </w:rPr>
            </w:pPr>
          </w:p>
        </w:tc>
        <w:tc>
          <w:tcPr>
            <w:tcW w:w="827" w:type="dxa"/>
          </w:tcPr>
          <w:p w:rsidR="0052710E" w:rsidRPr="00AF0AC8" w:rsidRDefault="0052710E" w:rsidP="0052710E">
            <w:pPr>
              <w:autoSpaceDE w:val="0"/>
              <w:autoSpaceDN w:val="0"/>
              <w:adjustRightInd w:val="0"/>
              <w:rPr>
                <w:rFonts w:ascii="Times New Roman" w:hAnsi="Times New Roman" w:cs="Times New Roman"/>
                <w:sz w:val="24"/>
                <w:szCs w:val="24"/>
              </w:rPr>
            </w:pPr>
          </w:p>
        </w:tc>
        <w:tc>
          <w:tcPr>
            <w:tcW w:w="918" w:type="dxa"/>
          </w:tcPr>
          <w:p w:rsidR="0052710E" w:rsidRPr="00AF0AC8" w:rsidRDefault="0052710E" w:rsidP="0052710E">
            <w:pPr>
              <w:autoSpaceDE w:val="0"/>
              <w:autoSpaceDN w:val="0"/>
              <w:adjustRightInd w:val="0"/>
              <w:rPr>
                <w:rFonts w:ascii="Times New Roman" w:hAnsi="Times New Roman" w:cs="Times New Roman"/>
                <w:sz w:val="24"/>
                <w:szCs w:val="24"/>
              </w:rPr>
            </w:pPr>
          </w:p>
        </w:tc>
      </w:tr>
      <w:tr w:rsidR="0052710E" w:rsidRPr="00AF0AC8" w:rsidTr="00C46731">
        <w:trPr>
          <w:trHeight w:val="287"/>
        </w:trPr>
        <w:tc>
          <w:tcPr>
            <w:tcW w:w="5958" w:type="dxa"/>
          </w:tcPr>
          <w:p w:rsidR="0052710E" w:rsidRPr="00AF0AC8" w:rsidRDefault="0052710E" w:rsidP="0052710E">
            <w:pPr>
              <w:autoSpaceDE w:val="0"/>
              <w:autoSpaceDN w:val="0"/>
              <w:adjustRightInd w:val="0"/>
              <w:rPr>
                <w:rFonts w:ascii="Times New Roman" w:hAnsi="Times New Roman" w:cs="Times New Roman"/>
                <w:b/>
                <w:sz w:val="24"/>
                <w:szCs w:val="24"/>
              </w:rPr>
            </w:pPr>
            <w:r w:rsidRPr="00AF0AC8">
              <w:rPr>
                <w:rFonts w:ascii="Times New Roman" w:hAnsi="Times New Roman" w:cs="Times New Roman"/>
                <w:b/>
                <w:sz w:val="24"/>
                <w:szCs w:val="24"/>
              </w:rPr>
              <w:t>Financed by:</w:t>
            </w:r>
          </w:p>
        </w:tc>
        <w:tc>
          <w:tcPr>
            <w:tcW w:w="990" w:type="dxa"/>
          </w:tcPr>
          <w:p w:rsidR="0052710E" w:rsidRPr="00AF0AC8" w:rsidRDefault="0052710E" w:rsidP="0052710E">
            <w:pPr>
              <w:autoSpaceDE w:val="0"/>
              <w:autoSpaceDN w:val="0"/>
              <w:adjustRightInd w:val="0"/>
              <w:rPr>
                <w:rFonts w:ascii="Times New Roman" w:hAnsi="Times New Roman" w:cs="Times New Roman"/>
                <w:sz w:val="24"/>
                <w:szCs w:val="24"/>
              </w:rPr>
            </w:pPr>
          </w:p>
        </w:tc>
        <w:tc>
          <w:tcPr>
            <w:tcW w:w="883" w:type="dxa"/>
          </w:tcPr>
          <w:p w:rsidR="0052710E" w:rsidRPr="00AF0AC8" w:rsidRDefault="0052710E" w:rsidP="0052710E">
            <w:pPr>
              <w:autoSpaceDE w:val="0"/>
              <w:autoSpaceDN w:val="0"/>
              <w:adjustRightInd w:val="0"/>
              <w:rPr>
                <w:rFonts w:ascii="Times New Roman" w:hAnsi="Times New Roman" w:cs="Times New Roman"/>
                <w:sz w:val="24"/>
                <w:szCs w:val="24"/>
              </w:rPr>
            </w:pPr>
          </w:p>
        </w:tc>
        <w:tc>
          <w:tcPr>
            <w:tcW w:w="827" w:type="dxa"/>
          </w:tcPr>
          <w:p w:rsidR="0052710E" w:rsidRPr="00AF0AC8" w:rsidRDefault="0052710E" w:rsidP="0052710E">
            <w:pPr>
              <w:autoSpaceDE w:val="0"/>
              <w:autoSpaceDN w:val="0"/>
              <w:adjustRightInd w:val="0"/>
              <w:rPr>
                <w:rFonts w:ascii="Times New Roman" w:hAnsi="Times New Roman" w:cs="Times New Roman"/>
                <w:sz w:val="24"/>
                <w:szCs w:val="24"/>
              </w:rPr>
            </w:pPr>
          </w:p>
        </w:tc>
        <w:tc>
          <w:tcPr>
            <w:tcW w:w="918" w:type="dxa"/>
          </w:tcPr>
          <w:p w:rsidR="0052710E" w:rsidRPr="00AF0AC8" w:rsidRDefault="0052710E" w:rsidP="0052710E">
            <w:pPr>
              <w:autoSpaceDE w:val="0"/>
              <w:autoSpaceDN w:val="0"/>
              <w:adjustRightInd w:val="0"/>
              <w:rPr>
                <w:rFonts w:ascii="Times New Roman" w:hAnsi="Times New Roman" w:cs="Times New Roman"/>
                <w:sz w:val="24"/>
                <w:szCs w:val="24"/>
              </w:rPr>
            </w:pPr>
          </w:p>
        </w:tc>
      </w:tr>
      <w:tr w:rsidR="0052710E" w:rsidRPr="00AF0AC8" w:rsidTr="00C46731">
        <w:tc>
          <w:tcPr>
            <w:tcW w:w="5958" w:type="dxa"/>
          </w:tcPr>
          <w:p w:rsidR="0052710E" w:rsidRPr="00AF0AC8" w:rsidRDefault="0052710E" w:rsidP="0052710E">
            <w:pPr>
              <w:autoSpaceDE w:val="0"/>
              <w:autoSpaceDN w:val="0"/>
              <w:adjustRightInd w:val="0"/>
              <w:rPr>
                <w:rFonts w:ascii="Times New Roman" w:hAnsi="Times New Roman" w:cs="Times New Roman"/>
                <w:sz w:val="24"/>
                <w:szCs w:val="24"/>
              </w:rPr>
            </w:pPr>
            <w:r w:rsidRPr="00AF0AC8">
              <w:rPr>
                <w:rFonts w:ascii="Times New Roman" w:hAnsi="Times New Roman" w:cs="Times New Roman"/>
                <w:sz w:val="24"/>
                <w:szCs w:val="24"/>
              </w:rPr>
              <w:t>Ordinary shares</w:t>
            </w:r>
          </w:p>
        </w:tc>
        <w:tc>
          <w:tcPr>
            <w:tcW w:w="990" w:type="dxa"/>
          </w:tcPr>
          <w:p w:rsidR="0052710E" w:rsidRPr="00AF0AC8" w:rsidRDefault="0052710E" w:rsidP="0052710E">
            <w:pPr>
              <w:autoSpaceDE w:val="0"/>
              <w:autoSpaceDN w:val="0"/>
              <w:adjustRightInd w:val="0"/>
              <w:rPr>
                <w:rFonts w:ascii="Times New Roman" w:hAnsi="Times New Roman" w:cs="Times New Roman"/>
                <w:sz w:val="24"/>
                <w:szCs w:val="24"/>
              </w:rPr>
            </w:pPr>
          </w:p>
        </w:tc>
        <w:tc>
          <w:tcPr>
            <w:tcW w:w="883" w:type="dxa"/>
          </w:tcPr>
          <w:p w:rsidR="0052710E" w:rsidRPr="00AF0AC8" w:rsidRDefault="00C46731" w:rsidP="0052710E">
            <w:pPr>
              <w:autoSpaceDE w:val="0"/>
              <w:autoSpaceDN w:val="0"/>
              <w:adjustRightInd w:val="0"/>
              <w:rPr>
                <w:rFonts w:ascii="Times New Roman" w:hAnsi="Times New Roman" w:cs="Times New Roman"/>
                <w:sz w:val="24"/>
                <w:szCs w:val="24"/>
              </w:rPr>
            </w:pPr>
            <w:r w:rsidRPr="00AF0AC8">
              <w:rPr>
                <w:rFonts w:ascii="Times New Roman" w:hAnsi="Times New Roman" w:cs="Times New Roman"/>
                <w:sz w:val="24"/>
                <w:szCs w:val="24"/>
              </w:rPr>
              <w:t>200</w:t>
            </w:r>
          </w:p>
        </w:tc>
        <w:tc>
          <w:tcPr>
            <w:tcW w:w="827" w:type="dxa"/>
          </w:tcPr>
          <w:p w:rsidR="0052710E" w:rsidRPr="00AF0AC8" w:rsidRDefault="0052710E" w:rsidP="0052710E">
            <w:pPr>
              <w:autoSpaceDE w:val="0"/>
              <w:autoSpaceDN w:val="0"/>
              <w:adjustRightInd w:val="0"/>
              <w:rPr>
                <w:rFonts w:ascii="Times New Roman" w:hAnsi="Times New Roman" w:cs="Times New Roman"/>
                <w:sz w:val="24"/>
                <w:szCs w:val="24"/>
              </w:rPr>
            </w:pPr>
          </w:p>
        </w:tc>
        <w:tc>
          <w:tcPr>
            <w:tcW w:w="918" w:type="dxa"/>
          </w:tcPr>
          <w:p w:rsidR="0052710E" w:rsidRPr="00AF0AC8" w:rsidRDefault="00C46731" w:rsidP="0052710E">
            <w:pPr>
              <w:autoSpaceDE w:val="0"/>
              <w:autoSpaceDN w:val="0"/>
              <w:adjustRightInd w:val="0"/>
              <w:rPr>
                <w:rFonts w:ascii="Times New Roman" w:hAnsi="Times New Roman" w:cs="Times New Roman"/>
                <w:sz w:val="24"/>
                <w:szCs w:val="24"/>
              </w:rPr>
            </w:pPr>
            <w:r w:rsidRPr="00AF0AC8">
              <w:rPr>
                <w:rFonts w:ascii="Times New Roman" w:hAnsi="Times New Roman" w:cs="Times New Roman"/>
                <w:sz w:val="24"/>
                <w:szCs w:val="24"/>
              </w:rPr>
              <w:t>100</w:t>
            </w:r>
          </w:p>
        </w:tc>
      </w:tr>
      <w:tr w:rsidR="0052710E" w:rsidRPr="00AF0AC8" w:rsidTr="00C46731">
        <w:tc>
          <w:tcPr>
            <w:tcW w:w="5958" w:type="dxa"/>
          </w:tcPr>
          <w:p w:rsidR="0052710E" w:rsidRPr="00AF0AC8" w:rsidRDefault="0052710E" w:rsidP="0052710E">
            <w:pPr>
              <w:autoSpaceDE w:val="0"/>
              <w:autoSpaceDN w:val="0"/>
              <w:adjustRightInd w:val="0"/>
              <w:rPr>
                <w:rFonts w:ascii="Times New Roman" w:hAnsi="Times New Roman" w:cs="Times New Roman"/>
                <w:sz w:val="24"/>
                <w:szCs w:val="24"/>
              </w:rPr>
            </w:pPr>
            <w:r w:rsidRPr="00AF0AC8">
              <w:rPr>
                <w:rFonts w:ascii="Times New Roman" w:hAnsi="Times New Roman" w:cs="Times New Roman"/>
                <w:sz w:val="24"/>
                <w:szCs w:val="24"/>
              </w:rPr>
              <w:t>Share premium</w:t>
            </w:r>
          </w:p>
        </w:tc>
        <w:tc>
          <w:tcPr>
            <w:tcW w:w="990" w:type="dxa"/>
          </w:tcPr>
          <w:p w:rsidR="0052710E" w:rsidRPr="00AF0AC8" w:rsidRDefault="0052710E" w:rsidP="0052710E">
            <w:pPr>
              <w:autoSpaceDE w:val="0"/>
              <w:autoSpaceDN w:val="0"/>
              <w:adjustRightInd w:val="0"/>
              <w:rPr>
                <w:rFonts w:ascii="Times New Roman" w:hAnsi="Times New Roman" w:cs="Times New Roman"/>
                <w:sz w:val="24"/>
                <w:szCs w:val="24"/>
              </w:rPr>
            </w:pPr>
          </w:p>
        </w:tc>
        <w:tc>
          <w:tcPr>
            <w:tcW w:w="883" w:type="dxa"/>
          </w:tcPr>
          <w:p w:rsidR="0052710E" w:rsidRPr="00AF0AC8" w:rsidRDefault="00C46731" w:rsidP="0052710E">
            <w:pPr>
              <w:autoSpaceDE w:val="0"/>
              <w:autoSpaceDN w:val="0"/>
              <w:adjustRightInd w:val="0"/>
              <w:rPr>
                <w:rFonts w:ascii="Times New Roman" w:hAnsi="Times New Roman" w:cs="Times New Roman"/>
                <w:sz w:val="24"/>
                <w:szCs w:val="24"/>
              </w:rPr>
            </w:pPr>
            <w:r w:rsidRPr="00AF0AC8">
              <w:rPr>
                <w:rFonts w:ascii="Times New Roman" w:hAnsi="Times New Roman" w:cs="Times New Roman"/>
                <w:sz w:val="24"/>
                <w:szCs w:val="24"/>
              </w:rPr>
              <w:t>420</w:t>
            </w:r>
          </w:p>
        </w:tc>
        <w:tc>
          <w:tcPr>
            <w:tcW w:w="827" w:type="dxa"/>
          </w:tcPr>
          <w:p w:rsidR="0052710E" w:rsidRPr="00AF0AC8" w:rsidRDefault="0052710E" w:rsidP="0052710E">
            <w:pPr>
              <w:autoSpaceDE w:val="0"/>
              <w:autoSpaceDN w:val="0"/>
              <w:adjustRightInd w:val="0"/>
              <w:rPr>
                <w:rFonts w:ascii="Times New Roman" w:hAnsi="Times New Roman" w:cs="Times New Roman"/>
                <w:sz w:val="24"/>
                <w:szCs w:val="24"/>
              </w:rPr>
            </w:pPr>
          </w:p>
        </w:tc>
        <w:tc>
          <w:tcPr>
            <w:tcW w:w="918" w:type="dxa"/>
          </w:tcPr>
          <w:p w:rsidR="0052710E" w:rsidRPr="00AF0AC8" w:rsidRDefault="00C46731" w:rsidP="0052710E">
            <w:pPr>
              <w:autoSpaceDE w:val="0"/>
              <w:autoSpaceDN w:val="0"/>
              <w:adjustRightInd w:val="0"/>
              <w:rPr>
                <w:rFonts w:ascii="Times New Roman" w:hAnsi="Times New Roman" w:cs="Times New Roman"/>
                <w:sz w:val="24"/>
                <w:szCs w:val="24"/>
              </w:rPr>
            </w:pPr>
            <w:r w:rsidRPr="00AF0AC8">
              <w:rPr>
                <w:rFonts w:ascii="Times New Roman" w:hAnsi="Times New Roman" w:cs="Times New Roman"/>
                <w:sz w:val="24"/>
                <w:szCs w:val="24"/>
              </w:rPr>
              <w:t>220</w:t>
            </w:r>
          </w:p>
        </w:tc>
      </w:tr>
      <w:tr w:rsidR="0052710E" w:rsidRPr="00AF0AC8" w:rsidTr="00C46731">
        <w:tc>
          <w:tcPr>
            <w:tcW w:w="5958" w:type="dxa"/>
          </w:tcPr>
          <w:p w:rsidR="0052710E" w:rsidRPr="00AF0AC8" w:rsidRDefault="0052710E" w:rsidP="0052710E">
            <w:pPr>
              <w:autoSpaceDE w:val="0"/>
              <w:autoSpaceDN w:val="0"/>
              <w:adjustRightInd w:val="0"/>
              <w:rPr>
                <w:rFonts w:ascii="Times New Roman" w:hAnsi="Times New Roman" w:cs="Times New Roman"/>
                <w:sz w:val="24"/>
                <w:szCs w:val="24"/>
              </w:rPr>
            </w:pPr>
            <w:r w:rsidRPr="00AF0AC8">
              <w:rPr>
                <w:rFonts w:ascii="Times New Roman" w:hAnsi="Times New Roman" w:cs="Times New Roman"/>
                <w:sz w:val="24"/>
                <w:szCs w:val="24"/>
              </w:rPr>
              <w:t>Other reserves</w:t>
            </w:r>
          </w:p>
        </w:tc>
        <w:tc>
          <w:tcPr>
            <w:tcW w:w="990" w:type="dxa"/>
          </w:tcPr>
          <w:p w:rsidR="0052710E" w:rsidRPr="00AF0AC8" w:rsidRDefault="0052710E" w:rsidP="0052710E">
            <w:pPr>
              <w:autoSpaceDE w:val="0"/>
              <w:autoSpaceDN w:val="0"/>
              <w:adjustRightInd w:val="0"/>
              <w:rPr>
                <w:rFonts w:ascii="Times New Roman" w:hAnsi="Times New Roman" w:cs="Times New Roman"/>
                <w:sz w:val="24"/>
                <w:szCs w:val="24"/>
              </w:rPr>
            </w:pPr>
          </w:p>
        </w:tc>
        <w:tc>
          <w:tcPr>
            <w:tcW w:w="883" w:type="dxa"/>
          </w:tcPr>
          <w:p w:rsidR="0052710E" w:rsidRPr="00AF0AC8" w:rsidRDefault="00C46731" w:rsidP="0052710E">
            <w:pPr>
              <w:autoSpaceDE w:val="0"/>
              <w:autoSpaceDN w:val="0"/>
              <w:adjustRightInd w:val="0"/>
              <w:rPr>
                <w:rFonts w:ascii="Times New Roman" w:hAnsi="Times New Roman" w:cs="Times New Roman"/>
                <w:sz w:val="24"/>
                <w:szCs w:val="24"/>
              </w:rPr>
            </w:pPr>
            <w:r w:rsidRPr="00AF0AC8">
              <w:rPr>
                <w:rFonts w:ascii="Times New Roman" w:hAnsi="Times New Roman" w:cs="Times New Roman"/>
                <w:sz w:val="24"/>
                <w:szCs w:val="24"/>
              </w:rPr>
              <w:t>400</w:t>
            </w:r>
          </w:p>
        </w:tc>
        <w:tc>
          <w:tcPr>
            <w:tcW w:w="827" w:type="dxa"/>
          </w:tcPr>
          <w:p w:rsidR="0052710E" w:rsidRPr="00AF0AC8" w:rsidRDefault="0052710E" w:rsidP="0052710E">
            <w:pPr>
              <w:autoSpaceDE w:val="0"/>
              <w:autoSpaceDN w:val="0"/>
              <w:adjustRightInd w:val="0"/>
              <w:rPr>
                <w:rFonts w:ascii="Times New Roman" w:hAnsi="Times New Roman" w:cs="Times New Roman"/>
                <w:sz w:val="24"/>
                <w:szCs w:val="24"/>
              </w:rPr>
            </w:pPr>
          </w:p>
        </w:tc>
        <w:tc>
          <w:tcPr>
            <w:tcW w:w="918" w:type="dxa"/>
          </w:tcPr>
          <w:p w:rsidR="0052710E" w:rsidRPr="00AF0AC8" w:rsidRDefault="00C46731" w:rsidP="0052710E">
            <w:pPr>
              <w:autoSpaceDE w:val="0"/>
              <w:autoSpaceDN w:val="0"/>
              <w:adjustRightInd w:val="0"/>
              <w:rPr>
                <w:rFonts w:ascii="Times New Roman" w:hAnsi="Times New Roman" w:cs="Times New Roman"/>
                <w:sz w:val="24"/>
                <w:szCs w:val="24"/>
              </w:rPr>
            </w:pPr>
            <w:r w:rsidRPr="00AF0AC8">
              <w:rPr>
                <w:rFonts w:ascii="Times New Roman" w:hAnsi="Times New Roman" w:cs="Times New Roman"/>
                <w:sz w:val="24"/>
                <w:szCs w:val="24"/>
              </w:rPr>
              <w:t>300</w:t>
            </w:r>
          </w:p>
        </w:tc>
      </w:tr>
      <w:tr w:rsidR="00C46731" w:rsidRPr="00AF0AC8" w:rsidTr="00C46731">
        <w:tc>
          <w:tcPr>
            <w:tcW w:w="5958" w:type="dxa"/>
          </w:tcPr>
          <w:p w:rsidR="00C46731" w:rsidRPr="00AF0AC8" w:rsidRDefault="00C46731" w:rsidP="0052710E">
            <w:pPr>
              <w:autoSpaceDE w:val="0"/>
              <w:autoSpaceDN w:val="0"/>
              <w:adjustRightInd w:val="0"/>
              <w:rPr>
                <w:rFonts w:ascii="Times New Roman" w:hAnsi="Times New Roman" w:cs="Times New Roman"/>
                <w:sz w:val="24"/>
                <w:szCs w:val="24"/>
              </w:rPr>
            </w:pPr>
          </w:p>
        </w:tc>
        <w:tc>
          <w:tcPr>
            <w:tcW w:w="990" w:type="dxa"/>
          </w:tcPr>
          <w:p w:rsidR="00C46731" w:rsidRPr="00AF0AC8" w:rsidRDefault="00C46731" w:rsidP="0052710E">
            <w:pPr>
              <w:autoSpaceDE w:val="0"/>
              <w:autoSpaceDN w:val="0"/>
              <w:adjustRightInd w:val="0"/>
              <w:rPr>
                <w:rFonts w:ascii="Times New Roman" w:hAnsi="Times New Roman" w:cs="Times New Roman"/>
                <w:sz w:val="24"/>
                <w:szCs w:val="24"/>
              </w:rPr>
            </w:pPr>
          </w:p>
        </w:tc>
        <w:tc>
          <w:tcPr>
            <w:tcW w:w="883" w:type="dxa"/>
          </w:tcPr>
          <w:p w:rsidR="00C46731" w:rsidRPr="00AF0AC8" w:rsidRDefault="00C46731" w:rsidP="0052710E">
            <w:pPr>
              <w:autoSpaceDE w:val="0"/>
              <w:autoSpaceDN w:val="0"/>
              <w:adjustRightInd w:val="0"/>
              <w:rPr>
                <w:rFonts w:ascii="Times New Roman" w:hAnsi="Times New Roman" w:cs="Times New Roman"/>
                <w:b/>
                <w:sz w:val="24"/>
                <w:szCs w:val="24"/>
              </w:rPr>
            </w:pPr>
            <w:r w:rsidRPr="00AF0AC8">
              <w:rPr>
                <w:rFonts w:ascii="Times New Roman" w:hAnsi="Times New Roman" w:cs="Times New Roman"/>
                <w:b/>
                <w:sz w:val="24"/>
                <w:szCs w:val="24"/>
              </w:rPr>
              <w:t>1020</w:t>
            </w:r>
          </w:p>
        </w:tc>
        <w:tc>
          <w:tcPr>
            <w:tcW w:w="827" w:type="dxa"/>
          </w:tcPr>
          <w:p w:rsidR="00C46731" w:rsidRPr="00AF0AC8" w:rsidRDefault="00C46731" w:rsidP="0052710E">
            <w:pPr>
              <w:autoSpaceDE w:val="0"/>
              <w:autoSpaceDN w:val="0"/>
              <w:adjustRightInd w:val="0"/>
              <w:rPr>
                <w:rFonts w:ascii="Times New Roman" w:hAnsi="Times New Roman" w:cs="Times New Roman"/>
                <w:sz w:val="24"/>
                <w:szCs w:val="24"/>
              </w:rPr>
            </w:pPr>
          </w:p>
        </w:tc>
        <w:tc>
          <w:tcPr>
            <w:tcW w:w="918" w:type="dxa"/>
          </w:tcPr>
          <w:p w:rsidR="00C46731" w:rsidRPr="00AF0AC8" w:rsidRDefault="00C46731" w:rsidP="0052710E">
            <w:pPr>
              <w:autoSpaceDE w:val="0"/>
              <w:autoSpaceDN w:val="0"/>
              <w:adjustRightInd w:val="0"/>
              <w:rPr>
                <w:rFonts w:ascii="Times New Roman" w:hAnsi="Times New Roman" w:cs="Times New Roman"/>
                <w:sz w:val="24"/>
                <w:szCs w:val="24"/>
              </w:rPr>
            </w:pPr>
            <w:r w:rsidRPr="00AF0AC8">
              <w:rPr>
                <w:rFonts w:ascii="Times New Roman" w:hAnsi="Times New Roman" w:cs="Times New Roman"/>
                <w:sz w:val="24"/>
                <w:szCs w:val="24"/>
              </w:rPr>
              <w:t>620</w:t>
            </w:r>
          </w:p>
        </w:tc>
      </w:tr>
      <w:tr w:rsidR="0052710E" w:rsidRPr="00AF0AC8" w:rsidTr="00C46731">
        <w:tc>
          <w:tcPr>
            <w:tcW w:w="5958" w:type="dxa"/>
          </w:tcPr>
          <w:p w:rsidR="0052710E" w:rsidRPr="00AF0AC8" w:rsidRDefault="0052710E" w:rsidP="0052710E">
            <w:pPr>
              <w:autoSpaceDE w:val="0"/>
              <w:autoSpaceDN w:val="0"/>
              <w:adjustRightInd w:val="0"/>
              <w:rPr>
                <w:rFonts w:ascii="Times New Roman" w:hAnsi="Times New Roman" w:cs="Times New Roman"/>
                <w:sz w:val="24"/>
                <w:szCs w:val="24"/>
              </w:rPr>
            </w:pPr>
            <w:r w:rsidRPr="00AF0AC8">
              <w:rPr>
                <w:rFonts w:ascii="Times New Roman" w:hAnsi="Times New Roman" w:cs="Times New Roman"/>
                <w:sz w:val="24"/>
                <w:szCs w:val="24"/>
              </w:rPr>
              <w:t>Loans due after one year</w:t>
            </w:r>
          </w:p>
          <w:p w:rsidR="0052710E" w:rsidRPr="00AF0AC8" w:rsidRDefault="0052710E" w:rsidP="0052710E">
            <w:pPr>
              <w:autoSpaceDE w:val="0"/>
              <w:autoSpaceDN w:val="0"/>
              <w:adjustRightInd w:val="0"/>
              <w:rPr>
                <w:rFonts w:ascii="Times New Roman" w:hAnsi="Times New Roman" w:cs="Times New Roman"/>
                <w:sz w:val="24"/>
                <w:szCs w:val="24"/>
              </w:rPr>
            </w:pPr>
          </w:p>
        </w:tc>
        <w:tc>
          <w:tcPr>
            <w:tcW w:w="990" w:type="dxa"/>
          </w:tcPr>
          <w:p w:rsidR="0052710E" w:rsidRPr="00AF0AC8" w:rsidRDefault="0052710E" w:rsidP="0052710E">
            <w:pPr>
              <w:autoSpaceDE w:val="0"/>
              <w:autoSpaceDN w:val="0"/>
              <w:adjustRightInd w:val="0"/>
              <w:rPr>
                <w:rFonts w:ascii="Times New Roman" w:hAnsi="Times New Roman" w:cs="Times New Roman"/>
                <w:sz w:val="24"/>
                <w:szCs w:val="24"/>
              </w:rPr>
            </w:pPr>
          </w:p>
        </w:tc>
        <w:tc>
          <w:tcPr>
            <w:tcW w:w="883" w:type="dxa"/>
          </w:tcPr>
          <w:p w:rsidR="0052710E" w:rsidRPr="00AF0AC8" w:rsidRDefault="00C46731" w:rsidP="0052710E">
            <w:pPr>
              <w:autoSpaceDE w:val="0"/>
              <w:autoSpaceDN w:val="0"/>
              <w:adjustRightInd w:val="0"/>
              <w:rPr>
                <w:rFonts w:ascii="Times New Roman" w:hAnsi="Times New Roman" w:cs="Times New Roman"/>
                <w:sz w:val="24"/>
                <w:szCs w:val="24"/>
              </w:rPr>
            </w:pPr>
            <w:r w:rsidRPr="00AF0AC8">
              <w:rPr>
                <w:rFonts w:ascii="Times New Roman" w:hAnsi="Times New Roman" w:cs="Times New Roman"/>
                <w:sz w:val="24"/>
                <w:szCs w:val="24"/>
              </w:rPr>
              <w:t>520</w:t>
            </w:r>
          </w:p>
        </w:tc>
        <w:tc>
          <w:tcPr>
            <w:tcW w:w="827" w:type="dxa"/>
          </w:tcPr>
          <w:p w:rsidR="0052710E" w:rsidRPr="00AF0AC8" w:rsidRDefault="0052710E" w:rsidP="0052710E">
            <w:pPr>
              <w:autoSpaceDE w:val="0"/>
              <w:autoSpaceDN w:val="0"/>
              <w:adjustRightInd w:val="0"/>
              <w:rPr>
                <w:rFonts w:ascii="Times New Roman" w:hAnsi="Times New Roman" w:cs="Times New Roman"/>
                <w:sz w:val="24"/>
                <w:szCs w:val="24"/>
              </w:rPr>
            </w:pPr>
          </w:p>
        </w:tc>
        <w:tc>
          <w:tcPr>
            <w:tcW w:w="918" w:type="dxa"/>
          </w:tcPr>
          <w:p w:rsidR="0052710E" w:rsidRPr="00AF0AC8" w:rsidRDefault="00C46731" w:rsidP="0052710E">
            <w:pPr>
              <w:autoSpaceDE w:val="0"/>
              <w:autoSpaceDN w:val="0"/>
              <w:adjustRightInd w:val="0"/>
              <w:rPr>
                <w:rFonts w:ascii="Times New Roman" w:hAnsi="Times New Roman" w:cs="Times New Roman"/>
                <w:sz w:val="24"/>
                <w:szCs w:val="24"/>
              </w:rPr>
            </w:pPr>
            <w:r w:rsidRPr="00AF0AC8">
              <w:rPr>
                <w:rFonts w:ascii="Times New Roman" w:hAnsi="Times New Roman" w:cs="Times New Roman"/>
                <w:sz w:val="24"/>
                <w:szCs w:val="24"/>
              </w:rPr>
              <w:t>100</w:t>
            </w:r>
          </w:p>
        </w:tc>
      </w:tr>
      <w:tr w:rsidR="0052710E" w:rsidRPr="00AF0AC8" w:rsidTr="00C46731">
        <w:tc>
          <w:tcPr>
            <w:tcW w:w="5958" w:type="dxa"/>
          </w:tcPr>
          <w:p w:rsidR="0052710E" w:rsidRPr="00AF0AC8" w:rsidRDefault="0052710E" w:rsidP="0052710E">
            <w:pPr>
              <w:autoSpaceDE w:val="0"/>
              <w:autoSpaceDN w:val="0"/>
              <w:adjustRightInd w:val="0"/>
              <w:rPr>
                <w:rFonts w:ascii="Times New Roman" w:hAnsi="Times New Roman" w:cs="Times New Roman"/>
                <w:sz w:val="24"/>
                <w:szCs w:val="24"/>
              </w:rPr>
            </w:pPr>
          </w:p>
        </w:tc>
        <w:tc>
          <w:tcPr>
            <w:tcW w:w="990" w:type="dxa"/>
          </w:tcPr>
          <w:p w:rsidR="0052710E" w:rsidRPr="00AF0AC8" w:rsidRDefault="0052710E" w:rsidP="0052710E">
            <w:pPr>
              <w:autoSpaceDE w:val="0"/>
              <w:autoSpaceDN w:val="0"/>
              <w:adjustRightInd w:val="0"/>
              <w:rPr>
                <w:rFonts w:ascii="Times New Roman" w:hAnsi="Times New Roman" w:cs="Times New Roman"/>
                <w:sz w:val="24"/>
                <w:szCs w:val="24"/>
              </w:rPr>
            </w:pPr>
          </w:p>
        </w:tc>
        <w:tc>
          <w:tcPr>
            <w:tcW w:w="883" w:type="dxa"/>
          </w:tcPr>
          <w:p w:rsidR="0052710E" w:rsidRPr="00AF0AC8" w:rsidRDefault="00C46731" w:rsidP="0052710E">
            <w:pPr>
              <w:autoSpaceDE w:val="0"/>
              <w:autoSpaceDN w:val="0"/>
              <w:adjustRightInd w:val="0"/>
              <w:rPr>
                <w:rFonts w:ascii="Times New Roman" w:hAnsi="Times New Roman" w:cs="Times New Roman"/>
                <w:b/>
                <w:sz w:val="24"/>
                <w:szCs w:val="24"/>
                <w:u w:val="single"/>
              </w:rPr>
            </w:pPr>
            <w:r w:rsidRPr="00AF0AC8">
              <w:rPr>
                <w:rFonts w:ascii="Times New Roman" w:hAnsi="Times New Roman" w:cs="Times New Roman"/>
                <w:b/>
                <w:sz w:val="24"/>
                <w:szCs w:val="24"/>
                <w:u w:val="single"/>
              </w:rPr>
              <w:t>1540</w:t>
            </w:r>
          </w:p>
        </w:tc>
        <w:tc>
          <w:tcPr>
            <w:tcW w:w="827" w:type="dxa"/>
          </w:tcPr>
          <w:p w:rsidR="0052710E" w:rsidRPr="00AF0AC8" w:rsidRDefault="0052710E" w:rsidP="0052710E">
            <w:pPr>
              <w:autoSpaceDE w:val="0"/>
              <w:autoSpaceDN w:val="0"/>
              <w:adjustRightInd w:val="0"/>
              <w:rPr>
                <w:rFonts w:ascii="Times New Roman" w:hAnsi="Times New Roman" w:cs="Times New Roman"/>
                <w:sz w:val="24"/>
                <w:szCs w:val="24"/>
              </w:rPr>
            </w:pPr>
          </w:p>
        </w:tc>
        <w:tc>
          <w:tcPr>
            <w:tcW w:w="918" w:type="dxa"/>
          </w:tcPr>
          <w:p w:rsidR="0052710E" w:rsidRPr="00AF0AC8" w:rsidRDefault="00C46731" w:rsidP="0052710E">
            <w:pPr>
              <w:autoSpaceDE w:val="0"/>
              <w:autoSpaceDN w:val="0"/>
              <w:adjustRightInd w:val="0"/>
              <w:rPr>
                <w:rFonts w:ascii="Times New Roman" w:hAnsi="Times New Roman" w:cs="Times New Roman"/>
                <w:b/>
                <w:sz w:val="24"/>
                <w:szCs w:val="24"/>
                <w:u w:val="single"/>
              </w:rPr>
            </w:pPr>
            <w:r w:rsidRPr="00AF0AC8">
              <w:rPr>
                <w:rFonts w:ascii="Times New Roman" w:hAnsi="Times New Roman" w:cs="Times New Roman"/>
                <w:b/>
                <w:sz w:val="24"/>
                <w:szCs w:val="24"/>
                <w:u w:val="single"/>
              </w:rPr>
              <w:t>720</w:t>
            </w:r>
          </w:p>
        </w:tc>
      </w:tr>
      <w:tr w:rsidR="0052710E" w:rsidRPr="00AF0AC8" w:rsidTr="00C46731">
        <w:tc>
          <w:tcPr>
            <w:tcW w:w="5958" w:type="dxa"/>
          </w:tcPr>
          <w:p w:rsidR="0052710E" w:rsidRPr="00AF0AC8" w:rsidRDefault="0052710E" w:rsidP="0052710E">
            <w:pPr>
              <w:autoSpaceDE w:val="0"/>
              <w:autoSpaceDN w:val="0"/>
              <w:adjustRightInd w:val="0"/>
              <w:rPr>
                <w:rFonts w:ascii="Times New Roman" w:hAnsi="Times New Roman" w:cs="Times New Roman"/>
                <w:sz w:val="24"/>
                <w:szCs w:val="24"/>
              </w:rPr>
            </w:pPr>
          </w:p>
        </w:tc>
        <w:tc>
          <w:tcPr>
            <w:tcW w:w="990" w:type="dxa"/>
          </w:tcPr>
          <w:p w:rsidR="0052710E" w:rsidRPr="00AF0AC8" w:rsidRDefault="0052710E" w:rsidP="0052710E">
            <w:pPr>
              <w:autoSpaceDE w:val="0"/>
              <w:autoSpaceDN w:val="0"/>
              <w:adjustRightInd w:val="0"/>
              <w:rPr>
                <w:rFonts w:ascii="Times New Roman" w:hAnsi="Times New Roman" w:cs="Times New Roman"/>
                <w:sz w:val="24"/>
                <w:szCs w:val="24"/>
              </w:rPr>
            </w:pPr>
          </w:p>
        </w:tc>
        <w:tc>
          <w:tcPr>
            <w:tcW w:w="883" w:type="dxa"/>
          </w:tcPr>
          <w:p w:rsidR="0052710E" w:rsidRPr="00AF0AC8" w:rsidRDefault="0052710E" w:rsidP="0052710E">
            <w:pPr>
              <w:autoSpaceDE w:val="0"/>
              <w:autoSpaceDN w:val="0"/>
              <w:adjustRightInd w:val="0"/>
              <w:rPr>
                <w:rFonts w:ascii="Times New Roman" w:hAnsi="Times New Roman" w:cs="Times New Roman"/>
                <w:sz w:val="24"/>
                <w:szCs w:val="24"/>
              </w:rPr>
            </w:pPr>
          </w:p>
        </w:tc>
        <w:tc>
          <w:tcPr>
            <w:tcW w:w="827" w:type="dxa"/>
          </w:tcPr>
          <w:p w:rsidR="0052710E" w:rsidRPr="00AF0AC8" w:rsidRDefault="0052710E" w:rsidP="0052710E">
            <w:pPr>
              <w:autoSpaceDE w:val="0"/>
              <w:autoSpaceDN w:val="0"/>
              <w:adjustRightInd w:val="0"/>
              <w:rPr>
                <w:rFonts w:ascii="Times New Roman" w:hAnsi="Times New Roman" w:cs="Times New Roman"/>
                <w:sz w:val="24"/>
                <w:szCs w:val="24"/>
              </w:rPr>
            </w:pPr>
          </w:p>
        </w:tc>
        <w:tc>
          <w:tcPr>
            <w:tcW w:w="918" w:type="dxa"/>
          </w:tcPr>
          <w:p w:rsidR="0052710E" w:rsidRPr="00AF0AC8" w:rsidRDefault="0052710E" w:rsidP="0052710E">
            <w:pPr>
              <w:autoSpaceDE w:val="0"/>
              <w:autoSpaceDN w:val="0"/>
              <w:adjustRightInd w:val="0"/>
              <w:rPr>
                <w:rFonts w:ascii="Times New Roman" w:hAnsi="Times New Roman" w:cs="Times New Roman"/>
                <w:sz w:val="24"/>
                <w:szCs w:val="24"/>
              </w:rPr>
            </w:pPr>
          </w:p>
        </w:tc>
      </w:tr>
    </w:tbl>
    <w:p w:rsidR="0052710E" w:rsidRPr="00AF0AC8" w:rsidRDefault="0052710E" w:rsidP="0052710E">
      <w:pPr>
        <w:autoSpaceDE w:val="0"/>
        <w:autoSpaceDN w:val="0"/>
        <w:adjustRightInd w:val="0"/>
        <w:spacing w:after="0" w:line="240" w:lineRule="auto"/>
        <w:rPr>
          <w:rFonts w:ascii="Times New Roman" w:hAnsi="Times New Roman" w:cs="Times New Roman"/>
          <w:sz w:val="24"/>
          <w:szCs w:val="24"/>
        </w:rPr>
      </w:pPr>
    </w:p>
    <w:p w:rsidR="00C46731" w:rsidRPr="00AF0AC8" w:rsidRDefault="00C46731" w:rsidP="00AF0AC8">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AF0AC8">
        <w:rPr>
          <w:rFonts w:ascii="Times New Roman" w:hAnsi="Times New Roman" w:cs="Times New Roman"/>
          <w:sz w:val="24"/>
          <w:szCs w:val="24"/>
        </w:rPr>
        <w:t>Woppit’s land and buildings have been recently revalued. Grapper’s have not been revalued for four years, during which time the average value of industrial land and buildings has increased by 25 per cent p.a.</w:t>
      </w:r>
    </w:p>
    <w:p w:rsidR="0052710E" w:rsidRPr="00AF0AC8" w:rsidRDefault="00C46731" w:rsidP="0052710E">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AF0AC8">
        <w:rPr>
          <w:rFonts w:ascii="Times New Roman" w:hAnsi="Times New Roman" w:cs="Times New Roman"/>
          <w:sz w:val="24"/>
          <w:szCs w:val="24"/>
        </w:rPr>
        <w:lastRenderedPageBreak/>
        <w:t xml:space="preserve">Woppit </w:t>
      </w:r>
      <w:r w:rsidR="00AF0AC8" w:rsidRPr="00AF0AC8">
        <w:rPr>
          <w:rFonts w:ascii="Times New Roman" w:hAnsi="Times New Roman" w:cs="Times New Roman"/>
          <w:sz w:val="24"/>
          <w:szCs w:val="24"/>
        </w:rPr>
        <w:t>Ksh. 1</w:t>
      </w:r>
      <w:r w:rsidRPr="00AF0AC8">
        <w:rPr>
          <w:rFonts w:ascii="Times New Roman" w:hAnsi="Times New Roman" w:cs="Times New Roman"/>
          <w:sz w:val="24"/>
          <w:szCs w:val="24"/>
        </w:rPr>
        <w:t xml:space="preserve"> par value, Grapper </w:t>
      </w:r>
      <w:r w:rsidR="00AF0AC8" w:rsidRPr="00AF0AC8">
        <w:rPr>
          <w:rFonts w:ascii="Times New Roman" w:hAnsi="Times New Roman" w:cs="Times New Roman"/>
          <w:sz w:val="24"/>
          <w:szCs w:val="24"/>
        </w:rPr>
        <w:t>Ksh. 2.50</w:t>
      </w:r>
      <w:r w:rsidRPr="00AF0AC8">
        <w:rPr>
          <w:rFonts w:ascii="Times New Roman" w:hAnsi="Times New Roman" w:cs="Times New Roman"/>
          <w:sz w:val="24"/>
          <w:szCs w:val="24"/>
        </w:rPr>
        <w:t xml:space="preserve"> par value</w:t>
      </w:r>
    </w:p>
    <w:p w:rsidR="0052710E" w:rsidRPr="00AF0AC8" w:rsidRDefault="0052710E" w:rsidP="00AF0AC8">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AF0AC8">
        <w:rPr>
          <w:rFonts w:ascii="Times New Roman" w:hAnsi="Times New Roman" w:cs="Times New Roman"/>
          <w:sz w:val="24"/>
          <w:szCs w:val="24"/>
        </w:rPr>
        <w:t>The current share price of Woppit is Ksh. 3.10 pence and of Grapper Ksh. 4.70.</w:t>
      </w:r>
    </w:p>
    <w:p w:rsidR="00AF0AC8" w:rsidRDefault="00AF0AC8" w:rsidP="0052710E">
      <w:pPr>
        <w:autoSpaceDE w:val="0"/>
        <w:autoSpaceDN w:val="0"/>
        <w:adjustRightInd w:val="0"/>
        <w:spacing w:after="0" w:line="240" w:lineRule="auto"/>
        <w:rPr>
          <w:rFonts w:ascii="Times New Roman" w:hAnsi="Times New Roman" w:cs="Times New Roman"/>
          <w:b/>
          <w:bCs/>
          <w:sz w:val="24"/>
          <w:szCs w:val="24"/>
        </w:rPr>
      </w:pPr>
    </w:p>
    <w:p w:rsidR="00AF0AC8" w:rsidRDefault="00AF0AC8" w:rsidP="0052710E">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Most recent Profit and Loss accounts</w:t>
      </w:r>
    </w:p>
    <w:p w:rsidR="00AF0AC8" w:rsidRDefault="00AF0AC8" w:rsidP="0052710E">
      <w:pPr>
        <w:autoSpaceDE w:val="0"/>
        <w:autoSpaceDN w:val="0"/>
        <w:adjustRightInd w:val="0"/>
        <w:spacing w:after="0" w:line="240" w:lineRule="auto"/>
        <w:rPr>
          <w:rFonts w:ascii="Times New Roman" w:hAnsi="Times New Roman" w:cs="Times New Roman"/>
          <w:b/>
          <w:bCs/>
          <w:sz w:val="24"/>
          <w:szCs w:val="24"/>
        </w:rPr>
      </w:pPr>
    </w:p>
    <w:tbl>
      <w:tblPr>
        <w:tblStyle w:val="TableGrid"/>
        <w:tblW w:w="0" w:type="auto"/>
        <w:tblLook w:val="04A0"/>
      </w:tblPr>
      <w:tblGrid>
        <w:gridCol w:w="4338"/>
        <w:gridCol w:w="2790"/>
        <w:gridCol w:w="2448"/>
      </w:tblGrid>
      <w:tr w:rsidR="00AF0AC8" w:rsidTr="00AF0AC8">
        <w:tc>
          <w:tcPr>
            <w:tcW w:w="4338" w:type="dxa"/>
          </w:tcPr>
          <w:p w:rsidR="00AF0AC8" w:rsidRDefault="00AF0AC8" w:rsidP="0052710E">
            <w:pPr>
              <w:autoSpaceDE w:val="0"/>
              <w:autoSpaceDN w:val="0"/>
              <w:adjustRightInd w:val="0"/>
              <w:rPr>
                <w:rFonts w:ascii="Times New Roman" w:hAnsi="Times New Roman" w:cs="Times New Roman"/>
                <w:b/>
                <w:bCs/>
                <w:sz w:val="24"/>
                <w:szCs w:val="24"/>
              </w:rPr>
            </w:pPr>
          </w:p>
        </w:tc>
        <w:tc>
          <w:tcPr>
            <w:tcW w:w="2790" w:type="dxa"/>
          </w:tcPr>
          <w:p w:rsidR="00AF0AC8" w:rsidRDefault="00AF0AC8" w:rsidP="0052710E">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Woppit</w:t>
            </w:r>
          </w:p>
        </w:tc>
        <w:tc>
          <w:tcPr>
            <w:tcW w:w="2448" w:type="dxa"/>
          </w:tcPr>
          <w:p w:rsidR="00AF0AC8" w:rsidRDefault="00AF0AC8" w:rsidP="0052710E">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Grapper</w:t>
            </w:r>
          </w:p>
        </w:tc>
      </w:tr>
      <w:tr w:rsidR="00AF0AC8" w:rsidTr="00AF0AC8">
        <w:tc>
          <w:tcPr>
            <w:tcW w:w="4338" w:type="dxa"/>
          </w:tcPr>
          <w:p w:rsidR="00AF0AC8" w:rsidRDefault="00AF0AC8" w:rsidP="0052710E">
            <w:pPr>
              <w:autoSpaceDE w:val="0"/>
              <w:autoSpaceDN w:val="0"/>
              <w:adjustRightInd w:val="0"/>
              <w:rPr>
                <w:rFonts w:ascii="Times New Roman" w:hAnsi="Times New Roman" w:cs="Times New Roman"/>
                <w:b/>
                <w:bCs/>
                <w:sz w:val="24"/>
                <w:szCs w:val="24"/>
              </w:rPr>
            </w:pPr>
          </w:p>
        </w:tc>
        <w:tc>
          <w:tcPr>
            <w:tcW w:w="2790" w:type="dxa"/>
          </w:tcPr>
          <w:p w:rsidR="00AF0AC8" w:rsidRDefault="00AF0AC8" w:rsidP="0052710E">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Ksh. Millions</w:t>
            </w:r>
          </w:p>
        </w:tc>
        <w:tc>
          <w:tcPr>
            <w:tcW w:w="2448" w:type="dxa"/>
          </w:tcPr>
          <w:p w:rsidR="00AF0AC8" w:rsidRDefault="00AF0AC8" w:rsidP="0052710E">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Ksh. Millions</w:t>
            </w:r>
          </w:p>
        </w:tc>
      </w:tr>
      <w:tr w:rsidR="00AF0AC8" w:rsidTr="00AF0AC8">
        <w:tc>
          <w:tcPr>
            <w:tcW w:w="4338" w:type="dxa"/>
          </w:tcPr>
          <w:p w:rsidR="00AF0AC8" w:rsidRDefault="00AF0AC8" w:rsidP="0052710E">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Turnover</w:t>
            </w:r>
          </w:p>
        </w:tc>
        <w:tc>
          <w:tcPr>
            <w:tcW w:w="2790" w:type="dxa"/>
          </w:tcPr>
          <w:p w:rsidR="00AF0AC8" w:rsidRDefault="00AF0AC8" w:rsidP="0052710E">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3500</w:t>
            </w:r>
          </w:p>
        </w:tc>
        <w:tc>
          <w:tcPr>
            <w:tcW w:w="2448" w:type="dxa"/>
          </w:tcPr>
          <w:p w:rsidR="00AF0AC8" w:rsidRDefault="00AF0AC8" w:rsidP="0052710E">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1540</w:t>
            </w:r>
          </w:p>
        </w:tc>
      </w:tr>
      <w:tr w:rsidR="00AF0AC8" w:rsidTr="00AF0AC8">
        <w:tc>
          <w:tcPr>
            <w:tcW w:w="4338" w:type="dxa"/>
          </w:tcPr>
          <w:p w:rsidR="00AF0AC8" w:rsidRDefault="00AF0AC8" w:rsidP="0052710E">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Operating profit</w:t>
            </w:r>
          </w:p>
        </w:tc>
        <w:tc>
          <w:tcPr>
            <w:tcW w:w="2790" w:type="dxa"/>
          </w:tcPr>
          <w:p w:rsidR="00AF0AC8" w:rsidRDefault="00AF0AC8" w:rsidP="0052710E">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700</w:t>
            </w:r>
          </w:p>
        </w:tc>
        <w:tc>
          <w:tcPr>
            <w:tcW w:w="2448" w:type="dxa"/>
          </w:tcPr>
          <w:p w:rsidR="00AF0AC8" w:rsidRDefault="00AF0AC8" w:rsidP="0052710E">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255</w:t>
            </w:r>
          </w:p>
        </w:tc>
      </w:tr>
      <w:tr w:rsidR="00AF0AC8" w:rsidTr="00AF0AC8">
        <w:tc>
          <w:tcPr>
            <w:tcW w:w="4338" w:type="dxa"/>
          </w:tcPr>
          <w:p w:rsidR="00AF0AC8" w:rsidRDefault="00AF0AC8" w:rsidP="0052710E">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Net Interest</w:t>
            </w:r>
          </w:p>
        </w:tc>
        <w:tc>
          <w:tcPr>
            <w:tcW w:w="2790" w:type="dxa"/>
          </w:tcPr>
          <w:p w:rsidR="00AF0AC8" w:rsidRPr="00AF0AC8" w:rsidRDefault="00AF0AC8" w:rsidP="0052710E">
            <w:pPr>
              <w:autoSpaceDE w:val="0"/>
              <w:autoSpaceDN w:val="0"/>
              <w:adjustRightInd w:val="0"/>
              <w:rPr>
                <w:rFonts w:ascii="Times New Roman" w:hAnsi="Times New Roman" w:cs="Times New Roman"/>
                <w:b/>
                <w:bCs/>
                <w:sz w:val="24"/>
                <w:szCs w:val="24"/>
                <w:u w:val="single"/>
              </w:rPr>
            </w:pPr>
            <w:r w:rsidRPr="00AF0AC8">
              <w:rPr>
                <w:rFonts w:ascii="Times New Roman" w:hAnsi="Times New Roman" w:cs="Times New Roman"/>
                <w:b/>
                <w:bCs/>
                <w:sz w:val="24"/>
                <w:szCs w:val="24"/>
                <w:u w:val="single"/>
              </w:rPr>
              <w:t>(120)</w:t>
            </w:r>
          </w:p>
        </w:tc>
        <w:tc>
          <w:tcPr>
            <w:tcW w:w="2448" w:type="dxa"/>
          </w:tcPr>
          <w:p w:rsidR="00AF0AC8" w:rsidRPr="00AF0AC8" w:rsidRDefault="00AF0AC8" w:rsidP="0052710E">
            <w:pPr>
              <w:autoSpaceDE w:val="0"/>
              <w:autoSpaceDN w:val="0"/>
              <w:adjustRightInd w:val="0"/>
              <w:rPr>
                <w:rFonts w:ascii="Times New Roman" w:hAnsi="Times New Roman" w:cs="Times New Roman"/>
                <w:b/>
                <w:bCs/>
                <w:sz w:val="24"/>
                <w:szCs w:val="24"/>
                <w:u w:val="single"/>
              </w:rPr>
            </w:pPr>
            <w:r w:rsidRPr="00AF0AC8">
              <w:rPr>
                <w:rFonts w:ascii="Times New Roman" w:hAnsi="Times New Roman" w:cs="Times New Roman"/>
                <w:b/>
                <w:bCs/>
                <w:sz w:val="24"/>
                <w:szCs w:val="24"/>
                <w:u w:val="single"/>
              </w:rPr>
              <w:t>(22)</w:t>
            </w:r>
          </w:p>
        </w:tc>
      </w:tr>
      <w:tr w:rsidR="00AF0AC8" w:rsidTr="00AF0AC8">
        <w:tc>
          <w:tcPr>
            <w:tcW w:w="4338" w:type="dxa"/>
          </w:tcPr>
          <w:p w:rsidR="00AF0AC8" w:rsidRDefault="00AF0AC8" w:rsidP="0052710E">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Taxable profit</w:t>
            </w:r>
          </w:p>
        </w:tc>
        <w:tc>
          <w:tcPr>
            <w:tcW w:w="2790" w:type="dxa"/>
          </w:tcPr>
          <w:p w:rsidR="00AF0AC8" w:rsidRDefault="00AF0AC8" w:rsidP="0052710E">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580</w:t>
            </w:r>
          </w:p>
        </w:tc>
        <w:tc>
          <w:tcPr>
            <w:tcW w:w="2448" w:type="dxa"/>
          </w:tcPr>
          <w:p w:rsidR="00AF0AC8" w:rsidRDefault="00AF0AC8" w:rsidP="0052710E">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233</w:t>
            </w:r>
          </w:p>
        </w:tc>
      </w:tr>
      <w:tr w:rsidR="00AF0AC8" w:rsidTr="00AF0AC8">
        <w:tc>
          <w:tcPr>
            <w:tcW w:w="4338" w:type="dxa"/>
          </w:tcPr>
          <w:p w:rsidR="00AF0AC8" w:rsidRDefault="00AF0AC8" w:rsidP="0052710E">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Taxation</w:t>
            </w:r>
          </w:p>
        </w:tc>
        <w:tc>
          <w:tcPr>
            <w:tcW w:w="2790" w:type="dxa"/>
          </w:tcPr>
          <w:p w:rsidR="00AF0AC8" w:rsidRPr="00AF0AC8" w:rsidRDefault="00AF0AC8" w:rsidP="0052710E">
            <w:pPr>
              <w:autoSpaceDE w:val="0"/>
              <w:autoSpaceDN w:val="0"/>
              <w:adjustRightInd w:val="0"/>
              <w:rPr>
                <w:rFonts w:ascii="Times New Roman" w:hAnsi="Times New Roman" w:cs="Times New Roman"/>
                <w:b/>
                <w:bCs/>
                <w:sz w:val="24"/>
                <w:szCs w:val="24"/>
                <w:u w:val="single"/>
              </w:rPr>
            </w:pPr>
            <w:r w:rsidRPr="00AF0AC8">
              <w:rPr>
                <w:rFonts w:ascii="Times New Roman" w:hAnsi="Times New Roman" w:cs="Times New Roman"/>
                <w:b/>
                <w:bCs/>
                <w:sz w:val="24"/>
                <w:szCs w:val="24"/>
                <w:u w:val="single"/>
              </w:rPr>
              <w:t>(203)</w:t>
            </w:r>
          </w:p>
        </w:tc>
        <w:tc>
          <w:tcPr>
            <w:tcW w:w="2448" w:type="dxa"/>
          </w:tcPr>
          <w:p w:rsidR="00AF0AC8" w:rsidRPr="00AF0AC8" w:rsidRDefault="00AF0AC8" w:rsidP="0052710E">
            <w:pPr>
              <w:autoSpaceDE w:val="0"/>
              <w:autoSpaceDN w:val="0"/>
              <w:adjustRightInd w:val="0"/>
              <w:rPr>
                <w:rFonts w:ascii="Times New Roman" w:hAnsi="Times New Roman" w:cs="Times New Roman"/>
                <w:b/>
                <w:bCs/>
                <w:sz w:val="24"/>
                <w:szCs w:val="24"/>
                <w:u w:val="single"/>
              </w:rPr>
            </w:pPr>
            <w:r w:rsidRPr="00AF0AC8">
              <w:rPr>
                <w:rFonts w:ascii="Times New Roman" w:hAnsi="Times New Roman" w:cs="Times New Roman"/>
                <w:b/>
                <w:bCs/>
                <w:sz w:val="24"/>
                <w:szCs w:val="24"/>
                <w:u w:val="single"/>
              </w:rPr>
              <w:t>(82)</w:t>
            </w:r>
          </w:p>
        </w:tc>
      </w:tr>
      <w:tr w:rsidR="00AF0AC8" w:rsidTr="00AF0AC8">
        <w:tc>
          <w:tcPr>
            <w:tcW w:w="4338" w:type="dxa"/>
          </w:tcPr>
          <w:p w:rsidR="00AF0AC8" w:rsidRDefault="00AF0AC8" w:rsidP="0052710E">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Profit attributable to shareholders</w:t>
            </w:r>
          </w:p>
        </w:tc>
        <w:tc>
          <w:tcPr>
            <w:tcW w:w="2790" w:type="dxa"/>
          </w:tcPr>
          <w:p w:rsidR="00AF0AC8" w:rsidRDefault="00AF0AC8" w:rsidP="0052710E">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377</w:t>
            </w:r>
          </w:p>
        </w:tc>
        <w:tc>
          <w:tcPr>
            <w:tcW w:w="2448" w:type="dxa"/>
          </w:tcPr>
          <w:p w:rsidR="00AF0AC8" w:rsidRDefault="00AF0AC8" w:rsidP="0052710E">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151</w:t>
            </w:r>
          </w:p>
        </w:tc>
      </w:tr>
      <w:tr w:rsidR="00AF0AC8" w:rsidTr="00AF0AC8">
        <w:tc>
          <w:tcPr>
            <w:tcW w:w="4338" w:type="dxa"/>
          </w:tcPr>
          <w:p w:rsidR="00AF0AC8" w:rsidRDefault="00AF0AC8" w:rsidP="0052710E">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Dividends</w:t>
            </w:r>
          </w:p>
        </w:tc>
        <w:tc>
          <w:tcPr>
            <w:tcW w:w="2790" w:type="dxa"/>
          </w:tcPr>
          <w:p w:rsidR="00AF0AC8" w:rsidRPr="00AF0AC8" w:rsidRDefault="00AF0AC8" w:rsidP="0052710E">
            <w:pPr>
              <w:autoSpaceDE w:val="0"/>
              <w:autoSpaceDN w:val="0"/>
              <w:adjustRightInd w:val="0"/>
              <w:rPr>
                <w:rFonts w:ascii="Times New Roman" w:hAnsi="Times New Roman" w:cs="Times New Roman"/>
                <w:b/>
                <w:bCs/>
                <w:sz w:val="24"/>
                <w:szCs w:val="24"/>
                <w:u w:val="single"/>
              </w:rPr>
            </w:pPr>
            <w:r w:rsidRPr="00AF0AC8">
              <w:rPr>
                <w:rFonts w:ascii="Times New Roman" w:hAnsi="Times New Roman" w:cs="Times New Roman"/>
                <w:b/>
                <w:bCs/>
                <w:sz w:val="24"/>
                <w:szCs w:val="24"/>
                <w:u w:val="single"/>
              </w:rPr>
              <w:t>(113)</w:t>
            </w:r>
          </w:p>
        </w:tc>
        <w:tc>
          <w:tcPr>
            <w:tcW w:w="2448" w:type="dxa"/>
          </w:tcPr>
          <w:p w:rsidR="00AF0AC8" w:rsidRPr="00AF0AC8" w:rsidRDefault="00AF0AC8" w:rsidP="0052710E">
            <w:pPr>
              <w:autoSpaceDE w:val="0"/>
              <w:autoSpaceDN w:val="0"/>
              <w:adjustRightInd w:val="0"/>
              <w:rPr>
                <w:rFonts w:ascii="Times New Roman" w:hAnsi="Times New Roman" w:cs="Times New Roman"/>
                <w:b/>
                <w:bCs/>
                <w:sz w:val="24"/>
                <w:szCs w:val="24"/>
                <w:u w:val="single"/>
              </w:rPr>
            </w:pPr>
            <w:r w:rsidRPr="00AF0AC8">
              <w:rPr>
                <w:rFonts w:ascii="Times New Roman" w:hAnsi="Times New Roman" w:cs="Times New Roman"/>
                <w:b/>
                <w:bCs/>
                <w:sz w:val="24"/>
                <w:szCs w:val="24"/>
                <w:u w:val="single"/>
              </w:rPr>
              <w:t>(76)</w:t>
            </w:r>
          </w:p>
        </w:tc>
      </w:tr>
      <w:tr w:rsidR="00AF0AC8" w:rsidTr="00AF0AC8">
        <w:tc>
          <w:tcPr>
            <w:tcW w:w="4338" w:type="dxa"/>
          </w:tcPr>
          <w:p w:rsidR="00AF0AC8" w:rsidRDefault="00AF0AC8" w:rsidP="0052710E">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Retained profit</w:t>
            </w:r>
          </w:p>
        </w:tc>
        <w:tc>
          <w:tcPr>
            <w:tcW w:w="2790" w:type="dxa"/>
          </w:tcPr>
          <w:p w:rsidR="00AF0AC8" w:rsidRDefault="00AF0AC8" w:rsidP="0052710E">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264</w:t>
            </w:r>
          </w:p>
        </w:tc>
        <w:tc>
          <w:tcPr>
            <w:tcW w:w="2448" w:type="dxa"/>
          </w:tcPr>
          <w:p w:rsidR="00AF0AC8" w:rsidRDefault="00AF0AC8" w:rsidP="0052710E">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75</w:t>
            </w:r>
          </w:p>
        </w:tc>
      </w:tr>
      <w:tr w:rsidR="00AF0AC8" w:rsidTr="00AF0AC8">
        <w:tc>
          <w:tcPr>
            <w:tcW w:w="4338" w:type="dxa"/>
          </w:tcPr>
          <w:p w:rsidR="00AF0AC8" w:rsidRDefault="00AF0AC8" w:rsidP="0052710E">
            <w:pPr>
              <w:autoSpaceDE w:val="0"/>
              <w:autoSpaceDN w:val="0"/>
              <w:adjustRightInd w:val="0"/>
              <w:rPr>
                <w:rFonts w:ascii="Times New Roman" w:hAnsi="Times New Roman" w:cs="Times New Roman"/>
                <w:b/>
                <w:bCs/>
                <w:sz w:val="24"/>
                <w:szCs w:val="24"/>
              </w:rPr>
            </w:pPr>
          </w:p>
        </w:tc>
        <w:tc>
          <w:tcPr>
            <w:tcW w:w="2790" w:type="dxa"/>
          </w:tcPr>
          <w:p w:rsidR="00AF0AC8" w:rsidRDefault="00AF0AC8" w:rsidP="0052710E">
            <w:pPr>
              <w:autoSpaceDE w:val="0"/>
              <w:autoSpaceDN w:val="0"/>
              <w:adjustRightInd w:val="0"/>
              <w:rPr>
                <w:rFonts w:ascii="Times New Roman" w:hAnsi="Times New Roman" w:cs="Times New Roman"/>
                <w:b/>
                <w:bCs/>
                <w:sz w:val="24"/>
                <w:szCs w:val="24"/>
              </w:rPr>
            </w:pPr>
          </w:p>
        </w:tc>
        <w:tc>
          <w:tcPr>
            <w:tcW w:w="2448" w:type="dxa"/>
          </w:tcPr>
          <w:p w:rsidR="00AF0AC8" w:rsidRDefault="00AF0AC8" w:rsidP="0052710E">
            <w:pPr>
              <w:autoSpaceDE w:val="0"/>
              <w:autoSpaceDN w:val="0"/>
              <w:adjustRightInd w:val="0"/>
              <w:rPr>
                <w:rFonts w:ascii="Times New Roman" w:hAnsi="Times New Roman" w:cs="Times New Roman"/>
                <w:b/>
                <w:bCs/>
                <w:sz w:val="24"/>
                <w:szCs w:val="24"/>
              </w:rPr>
            </w:pPr>
          </w:p>
        </w:tc>
      </w:tr>
    </w:tbl>
    <w:p w:rsidR="00AF0AC8" w:rsidRDefault="00AF0AC8" w:rsidP="0052710E">
      <w:pPr>
        <w:autoSpaceDE w:val="0"/>
        <w:autoSpaceDN w:val="0"/>
        <w:adjustRightInd w:val="0"/>
        <w:spacing w:after="0" w:line="240" w:lineRule="auto"/>
        <w:rPr>
          <w:rFonts w:ascii="Times New Roman" w:hAnsi="Times New Roman" w:cs="Times New Roman"/>
          <w:b/>
          <w:bCs/>
          <w:sz w:val="24"/>
          <w:szCs w:val="24"/>
        </w:rPr>
      </w:pPr>
    </w:p>
    <w:p w:rsidR="0052710E" w:rsidRPr="00AF0AC8" w:rsidRDefault="0052710E" w:rsidP="0052710E">
      <w:pPr>
        <w:autoSpaceDE w:val="0"/>
        <w:autoSpaceDN w:val="0"/>
        <w:adjustRightInd w:val="0"/>
        <w:spacing w:after="0" w:line="240" w:lineRule="auto"/>
        <w:rPr>
          <w:rFonts w:ascii="Times New Roman" w:hAnsi="Times New Roman" w:cs="Times New Roman"/>
          <w:b/>
          <w:bCs/>
          <w:sz w:val="24"/>
          <w:szCs w:val="24"/>
        </w:rPr>
      </w:pPr>
      <w:r w:rsidRPr="00AF0AC8">
        <w:rPr>
          <w:rFonts w:ascii="Times New Roman" w:hAnsi="Times New Roman" w:cs="Times New Roman"/>
          <w:b/>
          <w:bCs/>
          <w:sz w:val="24"/>
          <w:szCs w:val="24"/>
        </w:rPr>
        <w:t>Required</w:t>
      </w:r>
    </w:p>
    <w:p w:rsidR="0052710E" w:rsidRPr="00AF0AC8" w:rsidRDefault="0052710E" w:rsidP="0052710E">
      <w:pPr>
        <w:autoSpaceDE w:val="0"/>
        <w:autoSpaceDN w:val="0"/>
        <w:adjustRightInd w:val="0"/>
        <w:spacing w:after="0" w:line="240" w:lineRule="auto"/>
        <w:rPr>
          <w:rFonts w:ascii="Times New Roman" w:hAnsi="Times New Roman" w:cs="Times New Roman"/>
          <w:sz w:val="24"/>
          <w:szCs w:val="24"/>
        </w:rPr>
      </w:pPr>
      <w:r w:rsidRPr="00AF0AC8">
        <w:rPr>
          <w:rFonts w:ascii="Times New Roman" w:hAnsi="Times New Roman" w:cs="Times New Roman"/>
          <w:b/>
          <w:bCs/>
          <w:sz w:val="24"/>
          <w:szCs w:val="24"/>
        </w:rPr>
        <w:t xml:space="preserve">(a) </w:t>
      </w:r>
      <w:r w:rsidRPr="00AF0AC8">
        <w:rPr>
          <w:rFonts w:ascii="Times New Roman" w:hAnsi="Times New Roman" w:cs="Times New Roman"/>
          <w:sz w:val="24"/>
          <w:szCs w:val="24"/>
        </w:rPr>
        <w:t>Calculate the premium per share above Grapper’s current share price that would result from the two suggested valuation methods. Discuss which, if either, of these values should be the bid price. State clearly any assumptions that you make.</w:t>
      </w:r>
    </w:p>
    <w:p w:rsidR="0052710E" w:rsidRPr="00AF0AC8" w:rsidRDefault="0052710E" w:rsidP="0052710E">
      <w:pPr>
        <w:autoSpaceDE w:val="0"/>
        <w:autoSpaceDN w:val="0"/>
        <w:adjustRightInd w:val="0"/>
        <w:spacing w:after="0" w:line="240" w:lineRule="auto"/>
        <w:rPr>
          <w:rFonts w:ascii="Times New Roman" w:hAnsi="Times New Roman" w:cs="Times New Roman"/>
          <w:sz w:val="24"/>
          <w:szCs w:val="24"/>
        </w:rPr>
      </w:pPr>
      <w:r w:rsidRPr="00AF0AC8">
        <w:rPr>
          <w:rFonts w:ascii="Times New Roman" w:hAnsi="Times New Roman" w:cs="Times New Roman"/>
          <w:b/>
          <w:bCs/>
          <w:sz w:val="24"/>
          <w:szCs w:val="24"/>
        </w:rPr>
        <w:t xml:space="preserve">(b) </w:t>
      </w:r>
      <w:r w:rsidRPr="00AF0AC8">
        <w:rPr>
          <w:rFonts w:ascii="Times New Roman" w:hAnsi="Times New Roman" w:cs="Times New Roman"/>
          <w:sz w:val="24"/>
          <w:szCs w:val="24"/>
        </w:rPr>
        <w:t>Assess the managing director’s strategy of seeking growth by acquisition in order to make a bid for Woppit more difficult.</w:t>
      </w:r>
    </w:p>
    <w:p w:rsidR="0052710E" w:rsidRPr="00AF0AC8" w:rsidRDefault="0052710E" w:rsidP="0052710E">
      <w:pPr>
        <w:autoSpaceDE w:val="0"/>
        <w:autoSpaceDN w:val="0"/>
        <w:adjustRightInd w:val="0"/>
        <w:spacing w:after="0" w:line="240" w:lineRule="auto"/>
        <w:rPr>
          <w:rFonts w:ascii="Times New Roman" w:hAnsi="Times New Roman" w:cs="Times New Roman"/>
          <w:sz w:val="24"/>
          <w:szCs w:val="24"/>
        </w:rPr>
      </w:pPr>
      <w:r w:rsidRPr="00AF0AC8">
        <w:rPr>
          <w:rFonts w:ascii="Times New Roman" w:hAnsi="Times New Roman" w:cs="Times New Roman"/>
          <w:b/>
          <w:bCs/>
          <w:sz w:val="24"/>
          <w:szCs w:val="24"/>
        </w:rPr>
        <w:t xml:space="preserve">(c) </w:t>
      </w:r>
      <w:r w:rsidRPr="00AF0AC8">
        <w:rPr>
          <w:rFonts w:ascii="Times New Roman" w:hAnsi="Times New Roman" w:cs="Times New Roman"/>
          <w:sz w:val="24"/>
          <w:szCs w:val="24"/>
        </w:rPr>
        <w:t>Illustrate how Woppit might achieve benefits through improvements in operational efficiency if it acquires Grapper.</w:t>
      </w:r>
    </w:p>
    <w:sectPr w:rsidR="0052710E" w:rsidRPr="00AF0AC8" w:rsidSect="007157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B23E93"/>
    <w:multiLevelType w:val="hybridMultilevel"/>
    <w:tmpl w:val="45646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A0ECF"/>
    <w:rsid w:val="000B119C"/>
    <w:rsid w:val="002B1BCF"/>
    <w:rsid w:val="0052710E"/>
    <w:rsid w:val="005A0ECF"/>
    <w:rsid w:val="0063487B"/>
    <w:rsid w:val="00695722"/>
    <w:rsid w:val="0071573A"/>
    <w:rsid w:val="008972D3"/>
    <w:rsid w:val="00AF0AC8"/>
    <w:rsid w:val="00B909CF"/>
    <w:rsid w:val="00BD7D5F"/>
    <w:rsid w:val="00C467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7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271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F0AC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3</Pages>
  <Words>815</Words>
  <Characters>4647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2012-08-03T09:15:00Z</dcterms:created>
  <dcterms:modified xsi:type="dcterms:W3CDTF">2012-08-08T17:44:00Z</dcterms:modified>
</cp:coreProperties>
</file>