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681" w:rsidRDefault="00892842" w:rsidP="007F73C2">
      <w:pPr>
        <w:autoSpaceDE w:val="0"/>
        <w:autoSpaceDN w:val="0"/>
        <w:adjustRightInd w:val="0"/>
        <w:spacing w:after="0" w:line="240" w:lineRule="auto"/>
        <w:jc w:val="center"/>
        <w:rPr>
          <w:rFonts w:ascii="Arial Narrow" w:hAnsi="Arial Narrow" w:cs="Minion-Regular"/>
          <w:b/>
          <w:color w:val="231F20"/>
          <w:u w:val="single"/>
        </w:rPr>
      </w:pPr>
      <w:r w:rsidRPr="007F3467">
        <w:rPr>
          <w:rFonts w:ascii="Arial Narrow" w:hAnsi="Arial Narrow" w:cs="Minion-Regular"/>
          <w:b/>
          <w:color w:val="231F20"/>
          <w:u w:val="single"/>
        </w:rPr>
        <w:t>EGERTON UNIVERSITY</w:t>
      </w:r>
    </w:p>
    <w:p w:rsidR="00165A62" w:rsidRPr="007F3467" w:rsidRDefault="00892842" w:rsidP="007F73C2">
      <w:pPr>
        <w:autoSpaceDE w:val="0"/>
        <w:autoSpaceDN w:val="0"/>
        <w:adjustRightInd w:val="0"/>
        <w:spacing w:after="0" w:line="240" w:lineRule="auto"/>
        <w:jc w:val="center"/>
        <w:rPr>
          <w:rFonts w:ascii="Arial Narrow" w:hAnsi="Arial Narrow" w:cs="Minion-Regular"/>
          <w:b/>
          <w:color w:val="231F20"/>
          <w:u w:val="single"/>
        </w:rPr>
      </w:pPr>
      <w:r>
        <w:rPr>
          <w:rFonts w:ascii="Arial Narrow" w:hAnsi="Arial Narrow" w:cs="Minion-Regular"/>
          <w:b/>
          <w:color w:val="231F20"/>
          <w:u w:val="single"/>
        </w:rPr>
        <w:t>BCOM 412: A</w:t>
      </w:r>
      <w:r w:rsidR="00C214B5">
        <w:rPr>
          <w:rFonts w:ascii="Arial Narrow" w:hAnsi="Arial Narrow" w:cs="Minion-Regular"/>
          <w:b/>
          <w:color w:val="231F20"/>
          <w:u w:val="single"/>
        </w:rPr>
        <w:t>uditing 2, CAT 1 April 2013</w:t>
      </w:r>
      <w:r w:rsidR="00702AC7">
        <w:rPr>
          <w:rFonts w:ascii="Arial Narrow" w:hAnsi="Arial Narrow" w:cs="Minion-Regular"/>
          <w:b/>
          <w:color w:val="231F20"/>
          <w:u w:val="single"/>
        </w:rPr>
        <w:t>: Ti</w:t>
      </w:r>
      <w:bookmarkStart w:id="0" w:name="_GoBack"/>
      <w:bookmarkEnd w:id="0"/>
      <w:r w:rsidR="00702AC7">
        <w:rPr>
          <w:rFonts w:ascii="Arial Narrow" w:hAnsi="Arial Narrow" w:cs="Minion-Regular"/>
          <w:b/>
          <w:color w:val="231F20"/>
          <w:u w:val="single"/>
        </w:rPr>
        <w:t>me Allowed: 2 Hours</w:t>
      </w:r>
    </w:p>
    <w:p w:rsidR="00293683" w:rsidRPr="007F3467" w:rsidRDefault="00293683" w:rsidP="00D27CED">
      <w:pPr>
        <w:autoSpaceDE w:val="0"/>
        <w:autoSpaceDN w:val="0"/>
        <w:adjustRightInd w:val="0"/>
        <w:spacing w:after="0" w:line="240" w:lineRule="auto"/>
        <w:rPr>
          <w:rFonts w:ascii="Arial Narrow" w:hAnsi="Arial Narrow" w:cs="Minion-Regular"/>
          <w:b/>
          <w:color w:val="231F20"/>
          <w:u w:val="single"/>
        </w:rPr>
      </w:pPr>
      <w:r w:rsidRPr="007F3467">
        <w:rPr>
          <w:rFonts w:ascii="Arial Narrow" w:hAnsi="Arial Narrow" w:cs="Minion-Regular"/>
          <w:b/>
          <w:color w:val="231F20"/>
          <w:u w:val="single"/>
        </w:rPr>
        <w:t>PART A: Multiple choice questions</w:t>
      </w:r>
      <w:r w:rsidR="00A627F0">
        <w:rPr>
          <w:rFonts w:ascii="Arial Narrow" w:hAnsi="Arial Narrow" w:cs="Minion-Regular"/>
          <w:b/>
          <w:color w:val="231F20"/>
          <w:u w:val="single"/>
        </w:rPr>
        <w:t xml:space="preserve"> (2 mks each)</w:t>
      </w:r>
    </w:p>
    <w:p w:rsidR="00D27CED" w:rsidRPr="007F3467" w:rsidRDefault="00293683" w:rsidP="00D27CED">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t>1.</w:t>
      </w:r>
      <w:r w:rsidRPr="007F3467">
        <w:rPr>
          <w:rFonts w:ascii="Arial Narrow" w:hAnsi="Arial Narrow" w:cs="Minion-Regular"/>
          <w:color w:val="231F20"/>
        </w:rPr>
        <w:tab/>
      </w:r>
      <w:r w:rsidR="00D27CED" w:rsidRPr="007F3467">
        <w:rPr>
          <w:rFonts w:ascii="Arial Narrow" w:hAnsi="Arial Narrow" w:cs="Minion-Regular"/>
          <w:color w:val="231F20"/>
        </w:rPr>
        <w:t>Which of the following is</w:t>
      </w:r>
      <w:r w:rsidR="00FC682D" w:rsidRPr="007F3467">
        <w:rPr>
          <w:rFonts w:ascii="Arial Narrow" w:hAnsi="Arial Narrow" w:cs="Minion-Regular"/>
          <w:color w:val="231F20"/>
        </w:rPr>
        <w:t xml:space="preserve"> </w:t>
      </w:r>
      <w:r w:rsidR="00FC682D" w:rsidRPr="00CA5CEF">
        <w:rPr>
          <w:rFonts w:ascii="Arial Narrow" w:hAnsi="Arial Narrow" w:cs="Minion-Regular"/>
          <w:b/>
          <w:color w:val="231F20"/>
          <w:u w:val="single"/>
        </w:rPr>
        <w:t>NOT</w:t>
      </w:r>
      <w:r w:rsidR="00D27CED" w:rsidRPr="007F3467">
        <w:rPr>
          <w:rFonts w:ascii="Arial Narrow" w:hAnsi="Arial Narrow" w:cs="Minion-Italic"/>
          <w:i/>
          <w:iCs/>
          <w:color w:val="231F20"/>
        </w:rPr>
        <w:t xml:space="preserve"> </w:t>
      </w:r>
      <w:r w:rsidR="00D27CED" w:rsidRPr="007F3467">
        <w:rPr>
          <w:rFonts w:ascii="Arial Narrow" w:hAnsi="Arial Narrow" w:cs="Minion-Regular"/>
          <w:color w:val="231F20"/>
        </w:rPr>
        <w:t>a primary purpose of audit documentation?</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(a) </w:t>
      </w:r>
      <w:r w:rsidR="00705D1F">
        <w:rPr>
          <w:rFonts w:ascii="Arial Narrow" w:hAnsi="Arial Narrow" w:cs="Minion-Regular"/>
          <w:color w:val="231F20"/>
        </w:rPr>
        <w:tab/>
      </w:r>
      <w:r w:rsidRPr="007F3467">
        <w:rPr>
          <w:rFonts w:ascii="Arial Narrow" w:hAnsi="Arial Narrow" w:cs="Minion-Regular"/>
          <w:color w:val="231F20"/>
        </w:rPr>
        <w:t>To coordinate the audit.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(b) </w:t>
      </w:r>
      <w:r w:rsidR="00705D1F">
        <w:rPr>
          <w:rFonts w:ascii="Arial Narrow" w:hAnsi="Arial Narrow" w:cs="Minion-Regular"/>
          <w:color w:val="231F20"/>
        </w:rPr>
        <w:tab/>
      </w:r>
      <w:r w:rsidRPr="007F3467">
        <w:rPr>
          <w:rFonts w:ascii="Arial Narrow" w:hAnsi="Arial Narrow" w:cs="Minion-Regular"/>
          <w:color w:val="231F20"/>
        </w:rPr>
        <w:t>To assist in preparation of the audit report.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w:t>
      </w:r>
      <w:r w:rsidR="00705D1F">
        <w:rPr>
          <w:rFonts w:ascii="Arial Narrow" w:hAnsi="Arial Narrow" w:cs="Minion-Regular"/>
          <w:color w:val="231F20"/>
        </w:rPr>
        <w:tab/>
      </w:r>
      <w:r w:rsidRPr="007F3467">
        <w:rPr>
          <w:rFonts w:ascii="Arial Narrow" w:hAnsi="Arial Narrow" w:cs="Minion-Regular"/>
          <w:color w:val="231F20"/>
        </w:rPr>
        <w:t xml:space="preserve"> To support the financial statements.</w:t>
      </w:r>
    </w:p>
    <w:p w:rsidR="00D27CED" w:rsidRPr="007F3467" w:rsidRDefault="00D27CED"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(d) </w:t>
      </w:r>
      <w:r w:rsidR="00705D1F">
        <w:rPr>
          <w:rFonts w:ascii="Arial Narrow" w:hAnsi="Arial Narrow" w:cs="Minion-Regular"/>
          <w:color w:val="231F20"/>
        </w:rPr>
        <w:tab/>
      </w:r>
      <w:r w:rsidRPr="007F3467">
        <w:rPr>
          <w:rFonts w:ascii="Arial Narrow" w:hAnsi="Arial Narrow" w:cs="Minion-Regular"/>
          <w:color w:val="231F20"/>
        </w:rPr>
        <w:t>To provide evidence of the audit work performed.</w:t>
      </w:r>
      <w:sdt>
        <w:sdtPr>
          <w:rPr>
            <w:rFonts w:ascii="Arial Narrow" w:hAnsi="Arial Narrow" w:cs="Minion-Regular"/>
            <w:color w:val="231F20"/>
          </w:rPr>
          <w:id w:val="6311130"/>
          <w:citation/>
        </w:sdtPr>
        <w:sdtEndPr/>
        <w:sdtContent>
          <w:r w:rsidR="007A675C">
            <w:rPr>
              <w:rFonts w:ascii="Arial Narrow" w:hAnsi="Arial Narrow" w:cs="Minion-Regular"/>
              <w:color w:val="231F20"/>
            </w:rPr>
            <w:fldChar w:fldCharType="begin"/>
          </w:r>
          <w:r w:rsidR="007A675C">
            <w:rPr>
              <w:rFonts w:ascii="Arial Narrow" w:hAnsi="Arial Narrow" w:cs="Minion-Regular"/>
              <w:color w:val="231F20"/>
            </w:rPr>
            <w:instrText xml:space="preserve"> CITATION Placeholder1 \l 1033 </w:instrText>
          </w:r>
          <w:r w:rsidR="007A675C">
            <w:rPr>
              <w:rFonts w:ascii="Arial Narrow" w:hAnsi="Arial Narrow" w:cs="Minion-Regular"/>
              <w:color w:val="231F20"/>
            </w:rPr>
            <w:fldChar w:fldCharType="separate"/>
          </w:r>
          <w:r w:rsidR="007A675C">
            <w:rPr>
              <w:rFonts w:ascii="Arial Narrow" w:hAnsi="Arial Narrow" w:cs="Minion-Regular"/>
              <w:noProof/>
              <w:color w:val="231F20"/>
            </w:rPr>
            <w:t xml:space="preserve"> </w:t>
          </w:r>
          <w:r w:rsidR="007A675C" w:rsidRPr="007A675C">
            <w:rPr>
              <w:rFonts w:ascii="Arial Narrow" w:hAnsi="Arial Narrow" w:cs="Minion-Regular"/>
              <w:noProof/>
              <w:color w:val="231F20"/>
            </w:rPr>
            <w:t>(Placeholder1)</w:t>
          </w:r>
          <w:r w:rsidR="007A675C">
            <w:rPr>
              <w:rFonts w:ascii="Arial Narrow" w:hAnsi="Arial Narrow" w:cs="Minion-Regular"/>
              <w:color w:val="231F20"/>
            </w:rPr>
            <w:fldChar w:fldCharType="end"/>
          </w:r>
        </w:sdtContent>
      </w:sdt>
    </w:p>
    <w:p w:rsidR="00D27CED" w:rsidRPr="007F3467" w:rsidRDefault="00D27CED" w:rsidP="00D27CED">
      <w:pPr>
        <w:autoSpaceDE w:val="0"/>
        <w:autoSpaceDN w:val="0"/>
        <w:adjustRightInd w:val="0"/>
        <w:spacing w:after="0" w:line="240" w:lineRule="auto"/>
        <w:rPr>
          <w:rFonts w:ascii="Arial Narrow" w:hAnsi="Arial Narrow" w:cs="Minion-Regular"/>
          <w:color w:val="231F20"/>
        </w:rPr>
      </w:pPr>
    </w:p>
    <w:p w:rsidR="00D27CED" w:rsidRPr="007F3467" w:rsidRDefault="00D27CED" w:rsidP="00D27CED">
      <w:pPr>
        <w:autoSpaceDE w:val="0"/>
        <w:autoSpaceDN w:val="0"/>
        <w:adjustRightInd w:val="0"/>
        <w:spacing w:after="0" w:line="240" w:lineRule="auto"/>
        <w:ind w:left="720" w:hanging="720"/>
        <w:rPr>
          <w:rFonts w:ascii="Arial Narrow" w:hAnsi="Arial Narrow" w:cs="Minion-Regular"/>
          <w:color w:val="231F20"/>
        </w:rPr>
      </w:pPr>
      <w:r w:rsidRPr="007F3467">
        <w:rPr>
          <w:rFonts w:ascii="Arial Narrow" w:hAnsi="Arial Narrow" w:cs="Minion-Regular"/>
          <w:color w:val="231F20"/>
        </w:rPr>
        <w:t xml:space="preserve">2. </w:t>
      </w:r>
      <w:r w:rsidRPr="007F3467">
        <w:rPr>
          <w:rFonts w:ascii="Arial Narrow" w:hAnsi="Arial Narrow" w:cs="Minion-Regular"/>
          <w:color w:val="231F20"/>
        </w:rPr>
        <w:tab/>
      </w:r>
      <w:r w:rsidR="00FC682D" w:rsidRPr="007F3467">
        <w:rPr>
          <w:rFonts w:ascii="Arial Narrow" w:hAnsi="Arial Narrow" w:cs="Minion-Regular"/>
          <w:color w:val="231F20"/>
        </w:rPr>
        <w:t>During an audit,</w:t>
      </w:r>
      <w:r w:rsidRPr="007F3467">
        <w:rPr>
          <w:rFonts w:ascii="Arial Narrow" w:hAnsi="Arial Narrow" w:cs="Minion-Regular"/>
          <w:color w:val="231F20"/>
        </w:rPr>
        <w:t xml:space="preserve"> pertinent data are compiled and included in the audit files. The audit files primarily are considered to be</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w:t>
      </w:r>
      <w:r w:rsidRPr="007F3467">
        <w:rPr>
          <w:rFonts w:ascii="Arial Narrow" w:hAnsi="Arial Narrow" w:cs="Minion-Regular"/>
          <w:color w:val="231F20"/>
        </w:rPr>
        <w:tab/>
        <w:t xml:space="preserve"> A client-owned record of conclusions reached by the auditors who performed the engagement.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(b) </w:t>
      </w:r>
      <w:r w:rsidRPr="007F3467">
        <w:rPr>
          <w:rFonts w:ascii="Arial Narrow" w:hAnsi="Arial Narrow" w:cs="Minion-Regular"/>
          <w:color w:val="231F20"/>
        </w:rPr>
        <w:tab/>
        <w:t>Evidence supporting financial statements.</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(c) </w:t>
      </w:r>
      <w:r w:rsidRPr="007F3467">
        <w:rPr>
          <w:rFonts w:ascii="Arial Narrow" w:hAnsi="Arial Narrow" w:cs="Minion-Regular"/>
          <w:color w:val="231F20"/>
        </w:rPr>
        <w:tab/>
        <w:t>Support for the auditor’s representations as to compliance with auditing standards.</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(d) </w:t>
      </w:r>
      <w:r w:rsidRPr="007F3467">
        <w:rPr>
          <w:rFonts w:ascii="Arial Narrow" w:hAnsi="Arial Narrow" w:cs="Minion-Regular"/>
          <w:color w:val="231F20"/>
        </w:rPr>
        <w:tab/>
        <w:t>A record to be used as a basis for the following year’s engagement.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p>
    <w:p w:rsidR="00D27CED" w:rsidRPr="007F3467" w:rsidRDefault="00D27CED" w:rsidP="00D27CED">
      <w:pPr>
        <w:autoSpaceDE w:val="0"/>
        <w:autoSpaceDN w:val="0"/>
        <w:adjustRightInd w:val="0"/>
        <w:spacing w:after="0" w:line="240" w:lineRule="auto"/>
        <w:ind w:left="720" w:hanging="720"/>
        <w:rPr>
          <w:rFonts w:ascii="Arial Narrow" w:hAnsi="Arial Narrow" w:cs="Minion-Regular"/>
          <w:color w:val="231F20"/>
        </w:rPr>
      </w:pPr>
      <w:r w:rsidRPr="007F3467">
        <w:rPr>
          <w:rFonts w:ascii="Arial Narrow" w:hAnsi="Arial Narrow" w:cs="Minion-Regular"/>
          <w:color w:val="231F20"/>
        </w:rPr>
        <w:t xml:space="preserve">3. </w:t>
      </w:r>
      <w:r w:rsidRPr="007F3467">
        <w:rPr>
          <w:rFonts w:ascii="Arial Narrow" w:hAnsi="Arial Narrow" w:cs="Minion-Regular"/>
          <w:color w:val="231F20"/>
        </w:rPr>
        <w:tab/>
        <w:t>Although the quantity, type, and content of audit documentation will vary with the circumstances, audit documentation generally will include the</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(a)  </w:t>
      </w:r>
      <w:r w:rsidRPr="007F3467">
        <w:rPr>
          <w:rFonts w:ascii="Arial Narrow" w:hAnsi="Arial Narrow" w:cs="Minion-Regular"/>
          <w:color w:val="231F20"/>
        </w:rPr>
        <w:tab/>
        <w:t>Copies of those client records examined by the auditor during the course of the engagement.</w:t>
      </w:r>
    </w:p>
    <w:p w:rsidR="00D27CED" w:rsidRPr="007F3467" w:rsidRDefault="00D27CED" w:rsidP="00D27CED">
      <w:pPr>
        <w:autoSpaceDE w:val="0"/>
        <w:autoSpaceDN w:val="0"/>
        <w:adjustRightInd w:val="0"/>
        <w:spacing w:after="0" w:line="240" w:lineRule="auto"/>
        <w:ind w:left="1440" w:hanging="720"/>
        <w:rPr>
          <w:rFonts w:ascii="Arial Narrow" w:hAnsi="Arial Narrow" w:cs="Minion-Regular"/>
          <w:color w:val="231F20"/>
        </w:rPr>
      </w:pPr>
      <w:r w:rsidRPr="007F3467">
        <w:rPr>
          <w:rFonts w:ascii="Arial Narrow" w:hAnsi="Arial Narrow" w:cs="Minion-Regular"/>
          <w:color w:val="231F20"/>
        </w:rPr>
        <w:t xml:space="preserve">(b) </w:t>
      </w:r>
      <w:r w:rsidRPr="007F3467">
        <w:rPr>
          <w:rFonts w:ascii="Arial Narrow" w:hAnsi="Arial Narrow" w:cs="Minion-Regular"/>
          <w:color w:val="231F20"/>
        </w:rPr>
        <w:tab/>
        <w:t>Evaluation of the efficiency and competence of the audit staff assistants by the partner responsible for the audit.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w:t>
      </w:r>
      <w:r w:rsidRPr="007F3467">
        <w:rPr>
          <w:rFonts w:ascii="Arial Narrow" w:hAnsi="Arial Narrow" w:cs="Minion-Regular"/>
          <w:color w:val="231F20"/>
        </w:rPr>
        <w:tab/>
        <w:t xml:space="preserve"> Auditor’s comments concerning the efficiency and competence of client management personnel.</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(d) </w:t>
      </w:r>
      <w:r w:rsidRPr="007F3467">
        <w:rPr>
          <w:rFonts w:ascii="Arial Narrow" w:hAnsi="Arial Narrow" w:cs="Minion-Regular"/>
          <w:color w:val="231F20"/>
        </w:rPr>
        <w:tab/>
        <w:t>Auditing procedures followed and the testing performed in obtaining audit evidence.</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p>
    <w:p w:rsidR="00D27CED" w:rsidRPr="007F3467" w:rsidRDefault="00D27CED" w:rsidP="00D27CED">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t xml:space="preserve">4. </w:t>
      </w:r>
      <w:r w:rsidRPr="007F3467">
        <w:rPr>
          <w:rFonts w:ascii="Arial Narrow" w:hAnsi="Arial Narrow" w:cs="Minion-Regular"/>
          <w:color w:val="231F20"/>
        </w:rPr>
        <w:tab/>
        <w:t>The permanent file of an auditor’s working papers most likely would include copies of the</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w:t>
      </w:r>
      <w:r w:rsidR="00705D1F">
        <w:rPr>
          <w:rFonts w:ascii="Arial Narrow" w:hAnsi="Arial Narrow" w:cs="Minion-Regular"/>
          <w:color w:val="231F20"/>
        </w:rPr>
        <w:tab/>
      </w:r>
      <w:r w:rsidRPr="007F3467">
        <w:rPr>
          <w:rFonts w:ascii="Arial Narrow" w:hAnsi="Arial Narrow" w:cs="Minion-Regular"/>
          <w:color w:val="231F20"/>
        </w:rPr>
        <w:t xml:space="preserve"> Current year financial statements.</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(b) </w:t>
      </w:r>
      <w:r w:rsidR="00705D1F">
        <w:rPr>
          <w:rFonts w:ascii="Arial Narrow" w:hAnsi="Arial Narrow" w:cs="Minion-Regular"/>
          <w:color w:val="231F20"/>
        </w:rPr>
        <w:tab/>
      </w:r>
      <w:r w:rsidRPr="007F3467">
        <w:rPr>
          <w:rFonts w:ascii="Arial Narrow" w:hAnsi="Arial Narrow" w:cs="Minion-Regular"/>
          <w:color w:val="231F20"/>
        </w:rPr>
        <w:t>Lawyer’s letters.</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(c) </w:t>
      </w:r>
      <w:r w:rsidR="00705D1F">
        <w:rPr>
          <w:rFonts w:ascii="Arial Narrow" w:hAnsi="Arial Narrow" w:cs="Minion-Regular"/>
          <w:color w:val="231F20"/>
        </w:rPr>
        <w:tab/>
      </w:r>
      <w:r w:rsidRPr="007F3467">
        <w:rPr>
          <w:rFonts w:ascii="Arial Narrow" w:hAnsi="Arial Narrow" w:cs="Minion-Regular"/>
          <w:color w:val="231F20"/>
        </w:rPr>
        <w:t>Bank statements.</w:t>
      </w:r>
    </w:p>
    <w:p w:rsidR="00D27CED" w:rsidRPr="007F3467" w:rsidRDefault="00D27CED" w:rsidP="00D27CED">
      <w:pPr>
        <w:autoSpaceDE w:val="0"/>
        <w:autoSpaceDN w:val="0"/>
        <w:adjustRightInd w:val="0"/>
        <w:spacing w:after="0" w:line="240" w:lineRule="auto"/>
        <w:ind w:left="360" w:firstLine="360"/>
        <w:jc w:val="both"/>
        <w:rPr>
          <w:rFonts w:ascii="Arial Narrow" w:hAnsi="Arial Narrow" w:cs="Minion-Regular"/>
          <w:color w:val="231F20"/>
        </w:rPr>
      </w:pPr>
      <w:r w:rsidRPr="007F3467">
        <w:rPr>
          <w:rFonts w:ascii="Arial Narrow" w:hAnsi="Arial Narrow" w:cs="Minion-Regular"/>
          <w:color w:val="231F20"/>
        </w:rPr>
        <w:t xml:space="preserve">(d) </w:t>
      </w:r>
      <w:r w:rsidR="00705D1F">
        <w:rPr>
          <w:rFonts w:ascii="Arial Narrow" w:hAnsi="Arial Narrow" w:cs="Minion-Regular"/>
          <w:color w:val="231F20"/>
        </w:rPr>
        <w:tab/>
      </w:r>
      <w:r w:rsidRPr="007F3467">
        <w:rPr>
          <w:rFonts w:ascii="Arial Narrow" w:hAnsi="Arial Narrow" w:cs="Minion-Regular"/>
          <w:color w:val="231F20"/>
        </w:rPr>
        <w:t>Debt agreements.</w:t>
      </w:r>
    </w:p>
    <w:p w:rsidR="00D27CED" w:rsidRPr="007F3467" w:rsidRDefault="00D27CED" w:rsidP="00D27CED">
      <w:pPr>
        <w:autoSpaceDE w:val="0"/>
        <w:autoSpaceDN w:val="0"/>
        <w:adjustRightInd w:val="0"/>
        <w:spacing w:after="0" w:line="240" w:lineRule="auto"/>
        <w:ind w:left="360" w:firstLine="360"/>
        <w:jc w:val="both"/>
        <w:rPr>
          <w:rFonts w:ascii="Arial Narrow" w:hAnsi="Arial Narrow" w:cs="Minion-Regular"/>
          <w:color w:val="231F20"/>
        </w:rPr>
      </w:pPr>
    </w:p>
    <w:p w:rsidR="00D27CED" w:rsidRPr="007F3467" w:rsidRDefault="00B37EA9" w:rsidP="00D27CED">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t>5.</w:t>
      </w:r>
      <w:r w:rsidRPr="007F3467">
        <w:rPr>
          <w:rFonts w:ascii="Arial Narrow" w:hAnsi="Arial Narrow" w:cs="Minion-Regular"/>
          <w:color w:val="231F20"/>
        </w:rPr>
        <w:tab/>
      </w:r>
      <w:r w:rsidR="00D27CED" w:rsidRPr="007F3467">
        <w:rPr>
          <w:rFonts w:ascii="Arial Narrow" w:hAnsi="Arial Narrow" w:cs="Minion-Regular"/>
          <w:color w:val="231F20"/>
        </w:rPr>
        <w:t>Which of the following best describes the operational audit?</w:t>
      </w:r>
    </w:p>
    <w:p w:rsidR="00D27CED" w:rsidRPr="007F3467" w:rsidRDefault="00B37EA9"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(a</w:t>
      </w:r>
      <w:r w:rsidR="00D27CED" w:rsidRPr="007F3467">
        <w:rPr>
          <w:rFonts w:ascii="Arial Narrow" w:hAnsi="Arial Narrow" w:cs="Minion-Regular"/>
          <w:color w:val="231F20"/>
        </w:rPr>
        <w:t>) It requires constant review by internal auditors of the administrative controls as</w:t>
      </w:r>
      <w:r w:rsidRPr="007F3467">
        <w:rPr>
          <w:rFonts w:ascii="Arial Narrow" w:hAnsi="Arial Narrow" w:cs="Minion-Regular"/>
          <w:color w:val="231F20"/>
        </w:rPr>
        <w:t xml:space="preserve"> </w:t>
      </w:r>
      <w:r w:rsidR="00D27CED" w:rsidRPr="007F3467">
        <w:rPr>
          <w:rFonts w:ascii="Arial Narrow" w:hAnsi="Arial Narrow" w:cs="Minion-Regular"/>
          <w:color w:val="231F20"/>
        </w:rPr>
        <w:t>they relate to the operations of the company.</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(b</w:t>
      </w:r>
      <w:r w:rsidR="00D27CED" w:rsidRPr="007F3467">
        <w:rPr>
          <w:rFonts w:ascii="Arial Narrow" w:hAnsi="Arial Narrow" w:cs="Minion-Regular"/>
          <w:color w:val="231F20"/>
        </w:rPr>
        <w:t>) It concentrates on implementing financial and accounting controls in a newly</w:t>
      </w:r>
      <w:r w:rsidRPr="007F3467">
        <w:rPr>
          <w:rFonts w:ascii="Arial Narrow" w:hAnsi="Arial Narrow" w:cs="Minion-Regular"/>
          <w:color w:val="231F20"/>
        </w:rPr>
        <w:t xml:space="preserve"> </w:t>
      </w:r>
      <w:r w:rsidR="00D27CED" w:rsidRPr="007F3467">
        <w:rPr>
          <w:rFonts w:ascii="Arial Narrow" w:hAnsi="Arial Narrow" w:cs="Minion-Regular"/>
          <w:color w:val="231F20"/>
        </w:rPr>
        <w:t>organized company.</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w:t>
      </w:r>
      <w:r w:rsidR="00D27CED" w:rsidRPr="007F3467">
        <w:rPr>
          <w:rFonts w:ascii="Arial Narrow" w:hAnsi="Arial Narrow" w:cs="Minion-Regular"/>
          <w:color w:val="231F20"/>
        </w:rPr>
        <w:t>) It attempts and is designed to verify the fair presentation of a company’s results of</w:t>
      </w:r>
      <w:r w:rsidRPr="007F3467">
        <w:rPr>
          <w:rFonts w:ascii="Arial Narrow" w:hAnsi="Arial Narrow" w:cs="Minion-Regular"/>
          <w:color w:val="231F20"/>
        </w:rPr>
        <w:t xml:space="preserve"> </w:t>
      </w:r>
      <w:r w:rsidR="00D27CED" w:rsidRPr="007F3467">
        <w:rPr>
          <w:rFonts w:ascii="Arial Narrow" w:hAnsi="Arial Narrow" w:cs="Minion-Regular"/>
          <w:color w:val="231F20"/>
        </w:rPr>
        <w:t>operations.</w:t>
      </w:r>
    </w:p>
    <w:p w:rsidR="00D27CED" w:rsidRPr="007F3467" w:rsidRDefault="00B37EA9"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(d</w:t>
      </w:r>
      <w:r w:rsidR="00D27CED" w:rsidRPr="007F3467">
        <w:rPr>
          <w:rFonts w:ascii="Arial Narrow" w:hAnsi="Arial Narrow" w:cs="Minion-Regular"/>
          <w:color w:val="231F20"/>
        </w:rPr>
        <w:t>) It concentrates on seeking aspects of operations in which waste would be reduced</w:t>
      </w:r>
      <w:r w:rsidRPr="007F3467">
        <w:rPr>
          <w:rFonts w:ascii="Arial Narrow" w:hAnsi="Arial Narrow" w:cs="Minion-Regular"/>
          <w:color w:val="231F20"/>
        </w:rPr>
        <w:t xml:space="preserve"> </w:t>
      </w:r>
      <w:r w:rsidR="00D27CED" w:rsidRPr="007F3467">
        <w:rPr>
          <w:rFonts w:ascii="Arial Narrow" w:hAnsi="Arial Narrow" w:cs="Minion-Regular"/>
          <w:color w:val="231F20"/>
        </w:rPr>
        <w:t>by the introduction of controls.</w:t>
      </w:r>
    </w:p>
    <w:p w:rsidR="00FC682D" w:rsidRPr="007F3467" w:rsidRDefault="00FC682D" w:rsidP="00B37EA9">
      <w:pPr>
        <w:autoSpaceDE w:val="0"/>
        <w:autoSpaceDN w:val="0"/>
        <w:adjustRightInd w:val="0"/>
        <w:spacing w:after="0" w:line="240" w:lineRule="auto"/>
        <w:ind w:left="720"/>
        <w:rPr>
          <w:rFonts w:ascii="Arial Narrow" w:hAnsi="Arial Narrow" w:cs="Minion-Regular"/>
          <w:color w:val="231F20"/>
        </w:rPr>
      </w:pPr>
    </w:p>
    <w:p w:rsidR="00D27CED" w:rsidRPr="007F3467" w:rsidRDefault="00B37EA9" w:rsidP="00D27CED">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t>6.</w:t>
      </w:r>
      <w:r w:rsidRPr="007F3467">
        <w:rPr>
          <w:rFonts w:ascii="Arial Narrow" w:hAnsi="Arial Narrow" w:cs="Minion-Regular"/>
          <w:color w:val="231F20"/>
        </w:rPr>
        <w:tab/>
      </w:r>
      <w:r w:rsidR="00D27CED" w:rsidRPr="007F3467">
        <w:rPr>
          <w:rFonts w:ascii="Arial Narrow" w:hAnsi="Arial Narrow" w:cs="Minion-Regular"/>
          <w:color w:val="231F20"/>
        </w:rPr>
        <w:t>The evaluation of audit field work of an operating unit should answer the following</w:t>
      </w:r>
      <w:r w:rsidRPr="007F3467">
        <w:rPr>
          <w:rFonts w:ascii="Arial Narrow" w:hAnsi="Arial Narrow" w:cs="Minion-Regular"/>
          <w:color w:val="231F20"/>
        </w:rPr>
        <w:t xml:space="preserve"> </w:t>
      </w:r>
      <w:r w:rsidR="00D27CED" w:rsidRPr="007F3467">
        <w:rPr>
          <w:rFonts w:ascii="Arial Narrow" w:hAnsi="Arial Narrow" w:cs="Minion-Regular"/>
          <w:color w:val="231F20"/>
        </w:rPr>
        <w:t>questions:</w:t>
      </w:r>
    </w:p>
    <w:p w:rsidR="00D27CED" w:rsidRPr="007F3467" w:rsidRDefault="00D27CED"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1. What are the reasons for the results?</w:t>
      </w:r>
    </w:p>
    <w:p w:rsidR="00D27CED" w:rsidRPr="007F3467" w:rsidRDefault="00D27CED"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2. How can performance be improved?</w:t>
      </w:r>
    </w:p>
    <w:p w:rsidR="00D27CED" w:rsidRPr="007F3467" w:rsidRDefault="00D27CED"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3. What results are being achieved?</w:t>
      </w:r>
    </w:p>
    <w:p w:rsidR="00D27CED" w:rsidRPr="007F3467" w:rsidRDefault="00D27CED"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What is the chronological order in which these questions should be answered?</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w:t>
      </w:r>
      <w:r w:rsidR="00D27CED" w:rsidRPr="007F3467">
        <w:rPr>
          <w:rFonts w:ascii="Arial Narrow" w:hAnsi="Arial Narrow" w:cs="Minion-Regular"/>
          <w:color w:val="231F20"/>
        </w:rPr>
        <w:t>)</w:t>
      </w:r>
      <w:r w:rsidR="00705D1F">
        <w:rPr>
          <w:rFonts w:ascii="Arial Narrow" w:hAnsi="Arial Narrow" w:cs="Minion-Regular"/>
          <w:color w:val="231F20"/>
        </w:rPr>
        <w:tab/>
      </w:r>
      <w:r w:rsidR="00D27CED" w:rsidRPr="007F3467">
        <w:rPr>
          <w:rFonts w:ascii="Arial Narrow" w:hAnsi="Arial Narrow" w:cs="Minion-Regular"/>
          <w:color w:val="231F20"/>
        </w:rPr>
        <w:t xml:space="preserve"> 3—1—2</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(b</w:t>
      </w:r>
      <w:r w:rsidR="00D27CED" w:rsidRPr="007F3467">
        <w:rPr>
          <w:rFonts w:ascii="Arial Narrow" w:hAnsi="Arial Narrow" w:cs="Minion-Regular"/>
          <w:color w:val="231F20"/>
        </w:rPr>
        <w:t>)</w:t>
      </w:r>
      <w:r w:rsidR="00705D1F">
        <w:rPr>
          <w:rFonts w:ascii="Arial Narrow" w:hAnsi="Arial Narrow" w:cs="Minion-Regular"/>
          <w:color w:val="231F20"/>
        </w:rPr>
        <w:tab/>
      </w:r>
      <w:r w:rsidR="00D27CED" w:rsidRPr="007F3467">
        <w:rPr>
          <w:rFonts w:ascii="Arial Narrow" w:hAnsi="Arial Narrow" w:cs="Minion-Regular"/>
          <w:color w:val="231F20"/>
        </w:rPr>
        <w:t xml:space="preserve"> 1—3—2</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w:t>
      </w:r>
      <w:r w:rsidR="00D27CED" w:rsidRPr="007F3467">
        <w:rPr>
          <w:rFonts w:ascii="Arial Narrow" w:hAnsi="Arial Narrow" w:cs="Minion-Regular"/>
          <w:color w:val="231F20"/>
        </w:rPr>
        <w:t xml:space="preserve">) </w:t>
      </w:r>
      <w:r w:rsidR="00705D1F">
        <w:rPr>
          <w:rFonts w:ascii="Arial Narrow" w:hAnsi="Arial Narrow" w:cs="Minion-Regular"/>
          <w:color w:val="231F20"/>
        </w:rPr>
        <w:tab/>
      </w:r>
      <w:r w:rsidR="00D27CED" w:rsidRPr="007F3467">
        <w:rPr>
          <w:rFonts w:ascii="Arial Narrow" w:hAnsi="Arial Narrow" w:cs="Minion-Regular"/>
          <w:color w:val="231F20"/>
        </w:rPr>
        <w:t>3—2—1</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(d</w:t>
      </w:r>
      <w:r w:rsidR="00D27CED" w:rsidRPr="007F3467">
        <w:rPr>
          <w:rFonts w:ascii="Arial Narrow" w:hAnsi="Arial Narrow" w:cs="Minion-Regular"/>
          <w:color w:val="231F20"/>
        </w:rPr>
        <w:t xml:space="preserve">) </w:t>
      </w:r>
      <w:r w:rsidR="00705D1F">
        <w:rPr>
          <w:rFonts w:ascii="Arial Narrow" w:hAnsi="Arial Narrow" w:cs="Minion-Regular"/>
          <w:color w:val="231F20"/>
        </w:rPr>
        <w:tab/>
      </w:r>
      <w:r w:rsidR="00D27CED" w:rsidRPr="007F3467">
        <w:rPr>
          <w:rFonts w:ascii="Arial Narrow" w:hAnsi="Arial Narrow" w:cs="Minion-Regular"/>
          <w:color w:val="231F20"/>
        </w:rPr>
        <w:t>1—2—3</w:t>
      </w:r>
    </w:p>
    <w:p w:rsidR="00D27CED" w:rsidRPr="007F3467" w:rsidRDefault="00B37EA9" w:rsidP="00D27CED">
      <w:pPr>
        <w:autoSpaceDE w:val="0"/>
        <w:autoSpaceDN w:val="0"/>
        <w:adjustRightInd w:val="0"/>
        <w:spacing w:after="0" w:line="240" w:lineRule="auto"/>
        <w:ind w:left="360" w:firstLine="360"/>
        <w:jc w:val="both"/>
        <w:rPr>
          <w:rFonts w:ascii="Arial Narrow" w:hAnsi="Arial Narrow" w:cs="Minion-Regular"/>
          <w:color w:val="231F20"/>
        </w:rPr>
      </w:pPr>
      <w:r w:rsidRPr="007F3467">
        <w:rPr>
          <w:rFonts w:ascii="Arial Narrow" w:hAnsi="Arial Narrow" w:cs="Minion-Regular"/>
          <w:color w:val="231F20"/>
        </w:rPr>
        <w:t>(e</w:t>
      </w:r>
      <w:r w:rsidR="00D27CED" w:rsidRPr="007F3467">
        <w:rPr>
          <w:rFonts w:ascii="Arial Narrow" w:hAnsi="Arial Narrow" w:cs="Minion-Regular"/>
          <w:color w:val="231F20"/>
        </w:rPr>
        <w:t xml:space="preserve">) </w:t>
      </w:r>
      <w:r w:rsidR="00705D1F">
        <w:rPr>
          <w:rFonts w:ascii="Arial Narrow" w:hAnsi="Arial Narrow" w:cs="Minion-Regular"/>
          <w:color w:val="231F20"/>
        </w:rPr>
        <w:tab/>
      </w:r>
      <w:r w:rsidR="00D27CED" w:rsidRPr="007F3467">
        <w:rPr>
          <w:rFonts w:ascii="Arial Narrow" w:hAnsi="Arial Narrow" w:cs="Minion-Regular"/>
          <w:color w:val="231F20"/>
        </w:rPr>
        <w:t>2—3—1</w:t>
      </w:r>
    </w:p>
    <w:p w:rsidR="00B37EA9" w:rsidRPr="007F3467" w:rsidRDefault="00B37EA9" w:rsidP="00D27CED">
      <w:pPr>
        <w:autoSpaceDE w:val="0"/>
        <w:autoSpaceDN w:val="0"/>
        <w:adjustRightInd w:val="0"/>
        <w:spacing w:after="0" w:line="240" w:lineRule="auto"/>
        <w:ind w:left="360" w:firstLine="360"/>
        <w:jc w:val="both"/>
        <w:rPr>
          <w:rFonts w:ascii="Arial Narrow" w:hAnsi="Arial Narrow" w:cs="Minion-Regular"/>
          <w:color w:val="231F20"/>
        </w:rPr>
      </w:pPr>
    </w:p>
    <w:p w:rsidR="00B37EA9" w:rsidRPr="007F3467" w:rsidRDefault="00B37EA9" w:rsidP="00B37EA9">
      <w:pPr>
        <w:autoSpaceDE w:val="0"/>
        <w:autoSpaceDN w:val="0"/>
        <w:adjustRightInd w:val="0"/>
        <w:spacing w:after="0" w:line="240" w:lineRule="auto"/>
        <w:ind w:left="360" w:hanging="360"/>
        <w:rPr>
          <w:rFonts w:ascii="Arial Narrow" w:hAnsi="Arial Narrow" w:cs="Minion-Regular"/>
          <w:color w:val="231F20"/>
        </w:rPr>
      </w:pPr>
      <w:r w:rsidRPr="007F3467">
        <w:rPr>
          <w:rFonts w:ascii="Arial Narrow" w:hAnsi="Arial Narrow" w:cs="Minion-Regular"/>
          <w:color w:val="231F20"/>
        </w:rPr>
        <w:t>7.</w:t>
      </w:r>
      <w:r w:rsidRPr="007F3467">
        <w:rPr>
          <w:rFonts w:ascii="Arial Narrow" w:hAnsi="Arial Narrow" w:cs="Minion-Regular"/>
          <w:color w:val="231F20"/>
        </w:rPr>
        <w:tab/>
        <w:t>Which of the following is generally considered to be a major reason for establishing an internal auditing function?</w:t>
      </w:r>
    </w:p>
    <w:p w:rsidR="00B37EA9" w:rsidRPr="007F3467" w:rsidRDefault="00293683"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(a</w:t>
      </w:r>
      <w:r w:rsidR="00B37EA9" w:rsidRPr="007F3467">
        <w:rPr>
          <w:rFonts w:ascii="Arial Narrow" w:hAnsi="Arial Narrow" w:cs="Minion-Regular"/>
          <w:color w:val="231F20"/>
        </w:rPr>
        <w:t>) To relieve overburdened management of the responsibility for establishing effective systems of internal control.</w:t>
      </w:r>
    </w:p>
    <w:p w:rsidR="00B37EA9" w:rsidRPr="007F3467" w:rsidRDefault="00293683"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(b</w:t>
      </w:r>
      <w:r w:rsidR="00B37EA9" w:rsidRPr="007F3467">
        <w:rPr>
          <w:rFonts w:ascii="Arial Narrow" w:hAnsi="Arial Narrow" w:cs="Minion-Regular"/>
          <w:color w:val="231F20"/>
        </w:rPr>
        <w:t>) To ensure that operating activities comply with the policies, plans, and procedures established by management.</w:t>
      </w:r>
    </w:p>
    <w:p w:rsidR="00B37EA9" w:rsidRPr="007F3467" w:rsidRDefault="00293683"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(c</w:t>
      </w:r>
      <w:r w:rsidR="00B37EA9" w:rsidRPr="007F3467">
        <w:rPr>
          <w:rFonts w:ascii="Arial Narrow" w:hAnsi="Arial Narrow" w:cs="Minion-Regular"/>
          <w:color w:val="231F20"/>
        </w:rPr>
        <w:t>) To ensure the accuracy, reliability, and timeliness of financial and operating data used in management’s decision making.</w:t>
      </w:r>
    </w:p>
    <w:p w:rsidR="00B37EA9" w:rsidRPr="007F3467" w:rsidRDefault="00293683" w:rsidP="00B37EA9">
      <w:pPr>
        <w:autoSpaceDE w:val="0"/>
        <w:autoSpaceDN w:val="0"/>
        <w:adjustRightInd w:val="0"/>
        <w:spacing w:after="0" w:line="240" w:lineRule="auto"/>
        <w:ind w:left="360" w:firstLine="360"/>
        <w:jc w:val="both"/>
        <w:rPr>
          <w:rFonts w:ascii="Arial Narrow" w:hAnsi="Arial Narrow" w:cs="Minion-Regular"/>
          <w:color w:val="231F20"/>
        </w:rPr>
      </w:pPr>
      <w:r w:rsidRPr="007F3467">
        <w:rPr>
          <w:rFonts w:ascii="Arial Narrow" w:hAnsi="Arial Narrow" w:cs="Minion-Regular"/>
          <w:color w:val="231F20"/>
        </w:rPr>
        <w:t>(d</w:t>
      </w:r>
      <w:r w:rsidR="00B37EA9" w:rsidRPr="007F3467">
        <w:rPr>
          <w:rFonts w:ascii="Arial Narrow" w:hAnsi="Arial Narrow" w:cs="Minion-Regular"/>
          <w:color w:val="231F20"/>
        </w:rPr>
        <w:t>) To evaluate and improve the effectiveness of control processes.</w:t>
      </w:r>
    </w:p>
    <w:p w:rsidR="00293683" w:rsidRPr="007F3467" w:rsidRDefault="00293683" w:rsidP="00B37EA9">
      <w:pPr>
        <w:autoSpaceDE w:val="0"/>
        <w:autoSpaceDN w:val="0"/>
        <w:adjustRightInd w:val="0"/>
        <w:spacing w:after="0" w:line="240" w:lineRule="auto"/>
        <w:ind w:left="360" w:firstLine="360"/>
        <w:jc w:val="both"/>
        <w:rPr>
          <w:rFonts w:ascii="Arial Narrow" w:hAnsi="Arial Narrow" w:cs="Minion-Regular"/>
          <w:color w:val="231F20"/>
        </w:rPr>
      </w:pPr>
    </w:p>
    <w:p w:rsidR="00293683" w:rsidRPr="007F3467" w:rsidRDefault="00293683" w:rsidP="00293683">
      <w:pPr>
        <w:autoSpaceDE w:val="0"/>
        <w:autoSpaceDN w:val="0"/>
        <w:adjustRightInd w:val="0"/>
        <w:spacing w:after="0" w:line="240" w:lineRule="auto"/>
        <w:ind w:left="360" w:hanging="360"/>
        <w:rPr>
          <w:rFonts w:ascii="Arial Narrow" w:hAnsi="Arial Narrow" w:cs="Minion-Regular"/>
          <w:color w:val="231F20"/>
        </w:rPr>
      </w:pPr>
      <w:r w:rsidRPr="007F3467">
        <w:rPr>
          <w:rFonts w:ascii="Arial Narrow" w:hAnsi="Arial Narrow" w:cs="Minion-Regular"/>
          <w:color w:val="231F20"/>
        </w:rPr>
        <w:t>8.</w:t>
      </w:r>
      <w:r w:rsidRPr="007F3467">
        <w:rPr>
          <w:rFonts w:ascii="Arial Narrow" w:hAnsi="Arial Narrow" w:cs="Minion-Regular"/>
          <w:color w:val="231F20"/>
        </w:rPr>
        <w:tab/>
        <w:t>Operational audits generally have been conducted by internal auditors and governmental audit agencies but may be performed by certified public accountants. A primary purpose of an operational audit is to provide</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 A means of assurance that internal accounting controls are functioning as planned.</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(b) A measure of management performance in meeting organizational goals.</w:t>
      </w:r>
    </w:p>
    <w:p w:rsidR="00293683" w:rsidRPr="007F3467" w:rsidRDefault="00293683" w:rsidP="00293683">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(c) The results of internal examinations of financial and accounting matters to a company’s top-level management.</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(d) Aid to the independent auditor, who is conducting the audit of the financial statements.</w:t>
      </w:r>
    </w:p>
    <w:p w:rsidR="00293683" w:rsidRDefault="00293683" w:rsidP="00293683">
      <w:pPr>
        <w:autoSpaceDE w:val="0"/>
        <w:autoSpaceDN w:val="0"/>
        <w:adjustRightInd w:val="0"/>
        <w:spacing w:after="0" w:line="240" w:lineRule="auto"/>
        <w:ind w:firstLine="720"/>
        <w:rPr>
          <w:rFonts w:ascii="Arial Narrow" w:hAnsi="Arial Narrow" w:cs="Minion-Regular"/>
          <w:color w:val="231F20"/>
        </w:rPr>
      </w:pPr>
    </w:p>
    <w:p w:rsidR="000A6D6C" w:rsidRDefault="000A6D6C" w:rsidP="00293683">
      <w:pPr>
        <w:autoSpaceDE w:val="0"/>
        <w:autoSpaceDN w:val="0"/>
        <w:adjustRightInd w:val="0"/>
        <w:spacing w:after="0" w:line="240" w:lineRule="auto"/>
        <w:ind w:firstLine="720"/>
        <w:rPr>
          <w:rFonts w:ascii="Arial Narrow" w:hAnsi="Arial Narrow" w:cs="Minion-Regular"/>
          <w:color w:val="231F20"/>
        </w:rPr>
      </w:pPr>
    </w:p>
    <w:p w:rsidR="000A6D6C" w:rsidRPr="007F3467" w:rsidRDefault="000A6D6C" w:rsidP="00293683">
      <w:pPr>
        <w:autoSpaceDE w:val="0"/>
        <w:autoSpaceDN w:val="0"/>
        <w:adjustRightInd w:val="0"/>
        <w:spacing w:after="0" w:line="240" w:lineRule="auto"/>
        <w:ind w:firstLine="720"/>
        <w:rPr>
          <w:rFonts w:ascii="Arial Narrow" w:hAnsi="Arial Narrow" w:cs="Minion-Regular"/>
          <w:color w:val="231F20"/>
        </w:rPr>
      </w:pPr>
    </w:p>
    <w:p w:rsidR="00293683" w:rsidRPr="007F3467" w:rsidRDefault="00293683" w:rsidP="00293683">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lastRenderedPageBreak/>
        <w:t>9.</w:t>
      </w:r>
      <w:r w:rsidRPr="007F3467">
        <w:rPr>
          <w:rFonts w:ascii="Arial Narrow" w:hAnsi="Arial Narrow" w:cs="Minion-Regular"/>
          <w:color w:val="231F20"/>
        </w:rPr>
        <w:tab/>
        <w:t>In comparison to the external auditor, an internal auditor is more likely to be concerned with</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 Internal administrative control.</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(b) Cost accounting procedures.</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 Operational auditing.</w:t>
      </w:r>
    </w:p>
    <w:p w:rsidR="00D27CED" w:rsidRDefault="00293683" w:rsidP="00293683">
      <w:pPr>
        <w:autoSpaceDE w:val="0"/>
        <w:autoSpaceDN w:val="0"/>
        <w:adjustRightInd w:val="0"/>
        <w:spacing w:after="0" w:line="240" w:lineRule="auto"/>
        <w:ind w:left="360" w:firstLine="360"/>
        <w:jc w:val="both"/>
        <w:rPr>
          <w:rFonts w:ascii="Arial Narrow" w:hAnsi="Arial Narrow" w:cs="Minion-Regular"/>
          <w:color w:val="231F20"/>
        </w:rPr>
      </w:pPr>
      <w:r w:rsidRPr="007F3467">
        <w:rPr>
          <w:rFonts w:ascii="Arial Narrow" w:hAnsi="Arial Narrow" w:cs="Minion-Regular"/>
          <w:color w:val="231F20"/>
        </w:rPr>
        <w:t>(d) Internal control.</w:t>
      </w:r>
    </w:p>
    <w:p w:rsidR="00A627F0" w:rsidRDefault="00A627F0" w:rsidP="00293683">
      <w:pPr>
        <w:autoSpaceDE w:val="0"/>
        <w:autoSpaceDN w:val="0"/>
        <w:adjustRightInd w:val="0"/>
        <w:spacing w:after="0" w:line="240" w:lineRule="auto"/>
        <w:ind w:left="360" w:firstLine="360"/>
        <w:jc w:val="both"/>
        <w:rPr>
          <w:rFonts w:ascii="Arial Narrow" w:hAnsi="Arial Narrow" w:cs="Minion-Regular"/>
          <w:color w:val="231F20"/>
        </w:rPr>
      </w:pPr>
    </w:p>
    <w:p w:rsidR="00A627F0" w:rsidRPr="00A627F0" w:rsidRDefault="00A627F0" w:rsidP="00705D1F">
      <w:p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10.</w:t>
      </w:r>
      <w:r>
        <w:rPr>
          <w:rFonts w:ascii="Arial Narrow" w:hAnsi="Arial Narrow" w:cs="Minion-Regular"/>
          <w:color w:val="231F20"/>
        </w:rPr>
        <w:tab/>
      </w:r>
      <w:r w:rsidRPr="00A627F0">
        <w:rPr>
          <w:rFonts w:ascii="Arial Narrow" w:hAnsi="Arial Narrow" w:cs="Minion-Regular"/>
          <w:color w:val="231F20"/>
        </w:rPr>
        <w:t>Which of the following best describes the reason why an independent auditor reports on financial statements?</w:t>
      </w:r>
    </w:p>
    <w:p w:rsidR="00A627F0" w:rsidRPr="00A627F0" w:rsidRDefault="00A627F0" w:rsidP="00A627F0">
      <w:pPr>
        <w:autoSpaceDE w:val="0"/>
        <w:autoSpaceDN w:val="0"/>
        <w:adjustRightInd w:val="0"/>
        <w:spacing w:after="0" w:line="240" w:lineRule="auto"/>
        <w:ind w:firstLine="720"/>
        <w:rPr>
          <w:rFonts w:ascii="Arial Narrow" w:hAnsi="Arial Narrow" w:cs="Minion-Regular"/>
          <w:color w:val="231F20"/>
        </w:rPr>
      </w:pPr>
      <w:r>
        <w:rPr>
          <w:rFonts w:ascii="Arial Narrow" w:hAnsi="Arial Narrow" w:cs="Minion-Regular"/>
          <w:color w:val="231F20"/>
        </w:rPr>
        <w:t>(a</w:t>
      </w:r>
      <w:r w:rsidRPr="00A627F0">
        <w:rPr>
          <w:rFonts w:ascii="Arial Narrow" w:hAnsi="Arial Narrow" w:cs="Minion-Regular"/>
          <w:color w:val="231F20"/>
        </w:rPr>
        <w:t>) A misappropriation of assets may exist, and it is more likely to be detected by independent auditors.</w:t>
      </w:r>
    </w:p>
    <w:p w:rsidR="00A627F0" w:rsidRPr="00A627F0" w:rsidRDefault="00A627F0" w:rsidP="00A627F0">
      <w:pPr>
        <w:autoSpaceDE w:val="0"/>
        <w:autoSpaceDN w:val="0"/>
        <w:adjustRightInd w:val="0"/>
        <w:spacing w:after="0" w:line="240" w:lineRule="auto"/>
        <w:ind w:firstLine="720"/>
        <w:rPr>
          <w:rFonts w:ascii="Arial Narrow" w:hAnsi="Arial Narrow" w:cs="Minion-Regular"/>
          <w:color w:val="231F20"/>
        </w:rPr>
      </w:pPr>
      <w:r>
        <w:rPr>
          <w:rFonts w:ascii="Arial Narrow" w:hAnsi="Arial Narrow" w:cs="Minion-Regular"/>
          <w:color w:val="231F20"/>
        </w:rPr>
        <w:t>(b</w:t>
      </w:r>
      <w:r w:rsidRPr="00A627F0">
        <w:rPr>
          <w:rFonts w:ascii="Arial Narrow" w:hAnsi="Arial Narrow" w:cs="Minion-Regular"/>
          <w:color w:val="231F20"/>
        </w:rPr>
        <w:t>) Different interests may exist between the company preparing the statements and the persons using the statements.</w:t>
      </w:r>
    </w:p>
    <w:p w:rsidR="00A627F0" w:rsidRPr="00A627F0" w:rsidRDefault="00A627F0" w:rsidP="00A627F0">
      <w:pPr>
        <w:autoSpaceDE w:val="0"/>
        <w:autoSpaceDN w:val="0"/>
        <w:adjustRightInd w:val="0"/>
        <w:spacing w:after="0" w:line="240" w:lineRule="auto"/>
        <w:ind w:firstLine="720"/>
        <w:rPr>
          <w:rFonts w:ascii="Arial Narrow" w:hAnsi="Arial Narrow" w:cs="Minion-Regular"/>
          <w:color w:val="231F20"/>
        </w:rPr>
      </w:pPr>
      <w:r>
        <w:rPr>
          <w:rFonts w:ascii="Arial Narrow" w:hAnsi="Arial Narrow" w:cs="Minion-Regular"/>
          <w:color w:val="231F20"/>
        </w:rPr>
        <w:t>(c</w:t>
      </w:r>
      <w:r w:rsidRPr="00A627F0">
        <w:rPr>
          <w:rFonts w:ascii="Arial Narrow" w:hAnsi="Arial Narrow" w:cs="Minion-Regular"/>
          <w:color w:val="231F20"/>
        </w:rPr>
        <w:t>) A misstatement of account balances may exist and is generally corrected as the result of the independent auditor’s work.</w:t>
      </w:r>
    </w:p>
    <w:p w:rsidR="00A627F0" w:rsidRDefault="00A627F0" w:rsidP="00A627F0">
      <w:pPr>
        <w:autoSpaceDE w:val="0"/>
        <w:autoSpaceDN w:val="0"/>
        <w:adjustRightInd w:val="0"/>
        <w:spacing w:after="0" w:line="240" w:lineRule="auto"/>
        <w:ind w:firstLine="720"/>
        <w:jc w:val="both"/>
        <w:rPr>
          <w:rFonts w:ascii="Arial Narrow" w:hAnsi="Arial Narrow" w:cs="Minion-Regular"/>
          <w:color w:val="231F20"/>
        </w:rPr>
      </w:pPr>
      <w:r>
        <w:rPr>
          <w:rFonts w:ascii="Arial Narrow" w:hAnsi="Arial Narrow" w:cs="Minion-Regular"/>
          <w:color w:val="231F20"/>
        </w:rPr>
        <w:t>(d</w:t>
      </w:r>
      <w:r w:rsidRPr="00A627F0">
        <w:rPr>
          <w:rFonts w:ascii="Arial Narrow" w:hAnsi="Arial Narrow" w:cs="Minion-Regular"/>
          <w:color w:val="231F20"/>
        </w:rPr>
        <w:t>) Poorly designed internal controls may be in existence.</w:t>
      </w:r>
    </w:p>
    <w:p w:rsidR="0012235B" w:rsidRPr="00A627F0" w:rsidRDefault="0012235B" w:rsidP="00A627F0">
      <w:pPr>
        <w:autoSpaceDE w:val="0"/>
        <w:autoSpaceDN w:val="0"/>
        <w:adjustRightInd w:val="0"/>
        <w:spacing w:after="0" w:line="240" w:lineRule="auto"/>
        <w:ind w:firstLine="720"/>
        <w:jc w:val="both"/>
        <w:rPr>
          <w:rFonts w:ascii="Arial Narrow" w:hAnsi="Arial Narrow" w:cs="Minion-Regular"/>
          <w:color w:val="231F20"/>
        </w:rPr>
      </w:pPr>
    </w:p>
    <w:p w:rsidR="00293683" w:rsidRPr="007F3467" w:rsidRDefault="00293683" w:rsidP="00D27CED">
      <w:pPr>
        <w:autoSpaceDE w:val="0"/>
        <w:autoSpaceDN w:val="0"/>
        <w:adjustRightInd w:val="0"/>
        <w:spacing w:after="0" w:line="240" w:lineRule="auto"/>
        <w:jc w:val="both"/>
        <w:rPr>
          <w:rFonts w:ascii="Arial Narrow" w:hAnsi="Arial Narrow" w:cs="Minion-Regular"/>
          <w:b/>
          <w:u w:val="single"/>
        </w:rPr>
      </w:pPr>
      <w:r w:rsidRPr="007F3467">
        <w:rPr>
          <w:rFonts w:ascii="Arial Narrow" w:hAnsi="Arial Narrow" w:cs="Minion-Regular"/>
          <w:b/>
          <w:u w:val="single"/>
        </w:rPr>
        <w:t>Part B: Essay questions</w:t>
      </w:r>
    </w:p>
    <w:p w:rsidR="00F65972" w:rsidRPr="007F3467" w:rsidRDefault="00F65972" w:rsidP="00165A62">
      <w:pPr>
        <w:pStyle w:val="ListParagraph"/>
        <w:numPr>
          <w:ilvl w:val="0"/>
          <w:numId w:val="8"/>
        </w:numPr>
        <w:autoSpaceDE w:val="0"/>
        <w:autoSpaceDN w:val="0"/>
        <w:adjustRightInd w:val="0"/>
        <w:spacing w:after="0" w:line="240" w:lineRule="auto"/>
        <w:jc w:val="both"/>
        <w:rPr>
          <w:rFonts w:ascii="Arial Narrow" w:hAnsi="Arial Narrow" w:cs="Minion-Regular"/>
        </w:rPr>
      </w:pPr>
      <w:r w:rsidRPr="007F3467">
        <w:rPr>
          <w:rFonts w:ascii="Arial Narrow" w:hAnsi="Arial Narrow" w:cs="Minion-Regular"/>
        </w:rPr>
        <w:t>The following are a list of possibl</w:t>
      </w:r>
      <w:r w:rsidR="004C6681">
        <w:rPr>
          <w:rFonts w:ascii="Arial Narrow" w:hAnsi="Arial Narrow" w:cs="Minion-Regular"/>
        </w:rPr>
        <w:t xml:space="preserve">e errors or fraud </w:t>
      </w:r>
      <w:r w:rsidRPr="007F3467">
        <w:rPr>
          <w:rFonts w:ascii="Arial Narrow" w:hAnsi="Arial Narrow" w:cs="Minion-Regular"/>
        </w:rPr>
        <w:t>involving cash receipts and controls</w:t>
      </w:r>
      <w:r w:rsidR="004C6681">
        <w:rPr>
          <w:rFonts w:ascii="Arial Narrow" w:hAnsi="Arial Narrow" w:cs="Minion-Regular"/>
        </w:rPr>
        <w:t xml:space="preserve"> </w:t>
      </w:r>
      <w:r w:rsidRPr="007F3467">
        <w:rPr>
          <w:rFonts w:ascii="Arial Narrow" w:hAnsi="Arial Narrow" w:cs="Minion-Regular"/>
        </w:rPr>
        <w:t>that may prevent or detect the errors or fraud:</w:t>
      </w:r>
    </w:p>
    <w:p w:rsidR="00F65972" w:rsidRPr="007F3467" w:rsidRDefault="00F65972" w:rsidP="009C36D3">
      <w:pPr>
        <w:autoSpaceDE w:val="0"/>
        <w:autoSpaceDN w:val="0"/>
        <w:adjustRightInd w:val="0"/>
        <w:spacing w:after="0" w:line="240" w:lineRule="auto"/>
        <w:ind w:left="360" w:firstLine="360"/>
        <w:jc w:val="both"/>
        <w:rPr>
          <w:rFonts w:ascii="Arial Narrow" w:hAnsi="Arial Narrow" w:cs="Formata-Medium"/>
          <w:b/>
          <w:bCs/>
        </w:rPr>
      </w:pPr>
      <w:r w:rsidRPr="007F3467">
        <w:rPr>
          <w:rFonts w:ascii="Arial Narrow" w:hAnsi="Arial Narrow" w:cs="Formata-Medium"/>
          <w:b/>
          <w:bCs/>
        </w:rPr>
        <w:t>Possible Errors or Fraud</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checks are properly credited to customer accounts and are properly deposited, but errors are made in recording receipts in the cash receipts journal.</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checks are misappropriated before being forwarded to the cashier for deposit.</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checks are received for less than the customers’ full account balances, but the customers’ full account balances are credited.</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checks are credited to incorrect customer accounts.</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Different customer accounts are each credited for the same cash receipt.</w:t>
      </w:r>
    </w:p>
    <w:p w:rsidR="00F65972" w:rsidRPr="007F3467" w:rsidRDefault="00F65972" w:rsidP="009C36D3">
      <w:pPr>
        <w:autoSpaceDE w:val="0"/>
        <w:autoSpaceDN w:val="0"/>
        <w:adjustRightInd w:val="0"/>
        <w:spacing w:after="0" w:line="240" w:lineRule="auto"/>
        <w:ind w:left="360" w:firstLine="360"/>
        <w:jc w:val="both"/>
        <w:rPr>
          <w:rFonts w:ascii="Arial Narrow" w:hAnsi="Arial Narrow" w:cs="Formata-Medium"/>
          <w:b/>
          <w:bCs/>
        </w:rPr>
      </w:pPr>
      <w:r w:rsidRPr="007F3467">
        <w:rPr>
          <w:rFonts w:ascii="Arial Narrow" w:hAnsi="Arial Narrow" w:cs="Formata-Medium"/>
          <w:b/>
          <w:bCs/>
        </w:rPr>
        <w:t>Internal Controls</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orders are compared with an approved customer list.</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Pre-numbered credit memos are used for granting credit for returned goods.</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Remittance advices are separated from the checks in the mailroom and forwarded to the accounting department.</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The cashier examines each check for proper endorsement.</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Total amounts posted to the accounts receivable subsidiary records from remittance advices are compared with the validated bank deposit slip.</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Monthly statements are mailed to customers with outstanding balances.</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An employee, other than the bookkeeper, periodically prepares bank reconciliation.</w:t>
      </w:r>
    </w:p>
    <w:p w:rsidR="00F65972" w:rsidRPr="007F3467" w:rsidRDefault="00F65972" w:rsidP="009C36D3">
      <w:pPr>
        <w:autoSpaceDE w:val="0"/>
        <w:autoSpaceDN w:val="0"/>
        <w:adjustRightInd w:val="0"/>
        <w:spacing w:after="0" w:line="240" w:lineRule="auto"/>
        <w:ind w:left="360"/>
        <w:jc w:val="both"/>
        <w:rPr>
          <w:rFonts w:ascii="Arial Narrow" w:hAnsi="Arial Narrow" w:cs="Minion-Regular"/>
        </w:rPr>
      </w:pPr>
    </w:p>
    <w:p w:rsidR="00730592" w:rsidRPr="007F3467" w:rsidRDefault="00F65972" w:rsidP="003219CF">
      <w:pPr>
        <w:autoSpaceDE w:val="0"/>
        <w:autoSpaceDN w:val="0"/>
        <w:adjustRightInd w:val="0"/>
        <w:spacing w:after="0" w:line="240" w:lineRule="auto"/>
        <w:ind w:left="360"/>
        <w:jc w:val="both"/>
        <w:rPr>
          <w:rFonts w:ascii="Arial Narrow" w:hAnsi="Arial Narrow" w:cs="Minion-Regular"/>
        </w:rPr>
      </w:pPr>
      <w:r w:rsidRPr="007F3467">
        <w:rPr>
          <w:rFonts w:ascii="Arial Narrow" w:hAnsi="Arial Narrow" w:cs="Minion-Regular"/>
        </w:rPr>
        <w:t>For each error or fraud, select one internal control that if properly design</w:t>
      </w:r>
      <w:r w:rsidR="004C6681">
        <w:rPr>
          <w:rFonts w:ascii="Arial Narrow" w:hAnsi="Arial Narrow" w:cs="Minion-Regular"/>
        </w:rPr>
        <w:t xml:space="preserve">ed and implemented, </w:t>
      </w:r>
      <w:r w:rsidRPr="007F3467">
        <w:rPr>
          <w:rFonts w:ascii="Arial Narrow" w:hAnsi="Arial Narrow" w:cs="Minion-Regular"/>
        </w:rPr>
        <w:t>would be effective in preventing or detecting the errors and fraud. Each response in the list of controls may be used once</w:t>
      </w:r>
      <w:r w:rsidR="002A4B5D">
        <w:rPr>
          <w:rFonts w:ascii="Arial Narrow" w:hAnsi="Arial Narrow" w:cs="Minion-Regular"/>
        </w:rPr>
        <w:t>, more than once, or not at all (10 mks)</w:t>
      </w:r>
    </w:p>
    <w:p w:rsidR="003219CF" w:rsidRPr="007F3467" w:rsidRDefault="003219CF" w:rsidP="003219CF">
      <w:pPr>
        <w:autoSpaceDE w:val="0"/>
        <w:autoSpaceDN w:val="0"/>
        <w:adjustRightInd w:val="0"/>
        <w:spacing w:after="0" w:line="240" w:lineRule="auto"/>
        <w:ind w:left="360"/>
        <w:jc w:val="both"/>
        <w:rPr>
          <w:rFonts w:ascii="Arial Narrow" w:hAnsi="Arial Narrow" w:cs="Minion-Regular"/>
        </w:rPr>
      </w:pPr>
    </w:p>
    <w:p w:rsidR="00730592" w:rsidRPr="007F3467" w:rsidRDefault="00730592" w:rsidP="00165A62">
      <w:pPr>
        <w:pStyle w:val="ListParagraph"/>
        <w:numPr>
          <w:ilvl w:val="0"/>
          <w:numId w:val="8"/>
        </w:numPr>
        <w:autoSpaceDE w:val="0"/>
        <w:autoSpaceDN w:val="0"/>
        <w:adjustRightInd w:val="0"/>
        <w:spacing w:after="0" w:line="240" w:lineRule="auto"/>
        <w:ind w:left="360"/>
        <w:jc w:val="both"/>
        <w:rPr>
          <w:rFonts w:ascii="Arial Narrow" w:hAnsi="Arial Narrow" w:cs="Minion-Regular"/>
        </w:rPr>
      </w:pPr>
      <w:r w:rsidRPr="007F3467">
        <w:rPr>
          <w:rFonts w:ascii="Arial Narrow" w:hAnsi="Arial Narrow" w:cs="Minion-Regular"/>
        </w:rPr>
        <w:t>The Narok County Counc</w:t>
      </w:r>
      <w:r w:rsidR="006E7658">
        <w:rPr>
          <w:rFonts w:ascii="Arial Narrow" w:hAnsi="Arial Narrow" w:cs="Minion-Regular"/>
        </w:rPr>
        <w:t>il operates a game park (The Maa</w:t>
      </w:r>
      <w:r w:rsidRPr="007F3467">
        <w:rPr>
          <w:rFonts w:ascii="Arial Narrow" w:hAnsi="Arial Narrow" w:cs="Minion-Regular"/>
        </w:rPr>
        <w:t>sai Mara) for the benefit and enjoyment of the community. Two clerks who are positioned at the entrance collect a Ksh. 500 admission fee from each local tourist and</w:t>
      </w:r>
      <w:r w:rsidR="004D02FC">
        <w:rPr>
          <w:rFonts w:ascii="Arial Narrow" w:hAnsi="Arial Narrow" w:cs="Minion-Regular"/>
        </w:rPr>
        <w:t xml:space="preserve"> an equivalent </w:t>
      </w:r>
      <w:r w:rsidR="004D02FC" w:rsidRPr="007F3467">
        <w:rPr>
          <w:rFonts w:ascii="Arial Narrow" w:hAnsi="Arial Narrow" w:cs="Minion-Regular"/>
        </w:rPr>
        <w:t>of</w:t>
      </w:r>
      <w:r w:rsidR="004D02FC">
        <w:rPr>
          <w:rFonts w:ascii="Arial Narrow" w:hAnsi="Arial Narrow" w:cs="Minion-Regular"/>
        </w:rPr>
        <w:t xml:space="preserve"> </w:t>
      </w:r>
      <w:r w:rsidRPr="007F3467">
        <w:rPr>
          <w:rFonts w:ascii="Arial Narrow" w:hAnsi="Arial Narrow" w:cs="Minion-Regular"/>
        </w:rPr>
        <w:t>Ksh. 1500</w:t>
      </w:r>
      <w:r w:rsidR="004D02FC">
        <w:rPr>
          <w:rFonts w:ascii="Arial Narrow" w:hAnsi="Arial Narrow" w:cs="Minion-Regular"/>
        </w:rPr>
        <w:t xml:space="preserve"> (in U.S.A. Dollars)</w:t>
      </w:r>
      <w:r w:rsidRPr="007F3467">
        <w:rPr>
          <w:rFonts w:ascii="Arial Narrow" w:hAnsi="Arial Narrow" w:cs="Minion-Regular"/>
        </w:rPr>
        <w:t xml:space="preserve"> from each foreign tourist. Members of the park (who pay annual membership fees) are permitted to enter free of charge upon presentation of their membership cards. At the end of each day, one of the clerks delivers the proceeds to the treasurer. The treasurer counts the cash in the presence of the clerk and places it in a safe. Each Friday afternoon, the treasurer and one of the clerks deliver all cash held in the safe to the bank and receive an authenticated deposit slip that provides the basis for the weekly entry in the accounting records.</w:t>
      </w:r>
      <w:r w:rsidR="00FC682D" w:rsidRPr="007F3467">
        <w:rPr>
          <w:rFonts w:ascii="Arial Narrow" w:hAnsi="Arial Narrow" w:cs="Minion-Regular"/>
        </w:rPr>
        <w:t xml:space="preserve"> </w:t>
      </w:r>
      <w:r w:rsidRPr="007F3467">
        <w:rPr>
          <w:rFonts w:ascii="Arial Narrow" w:hAnsi="Arial Narrow" w:cs="Minion-Regular"/>
        </w:rPr>
        <w:t>The Park board of directors has identified a need to improve its internal controls over cash admission fees. The board has agreed that the sale of admission tickets must be an integral part of its improvement efforts. You have been asked by the board of directors of the Park to review the internal control over cash admission fees and provide suggestions for improvements.</w:t>
      </w:r>
    </w:p>
    <w:p w:rsidR="00730592" w:rsidRPr="007F3467" w:rsidRDefault="00730592" w:rsidP="009C36D3">
      <w:pPr>
        <w:autoSpaceDE w:val="0"/>
        <w:autoSpaceDN w:val="0"/>
        <w:adjustRightInd w:val="0"/>
        <w:spacing w:after="0" w:line="240" w:lineRule="auto"/>
        <w:ind w:left="360"/>
        <w:jc w:val="both"/>
        <w:rPr>
          <w:rFonts w:ascii="Arial Narrow" w:hAnsi="Arial Narrow" w:cs="Minion-Regular"/>
        </w:rPr>
      </w:pPr>
    </w:p>
    <w:p w:rsidR="00730592" w:rsidRPr="007F3467" w:rsidRDefault="00730592" w:rsidP="009C36D3">
      <w:pPr>
        <w:pStyle w:val="ListParagraph"/>
        <w:numPr>
          <w:ilvl w:val="0"/>
          <w:numId w:val="6"/>
        </w:numPr>
        <w:autoSpaceDE w:val="0"/>
        <w:autoSpaceDN w:val="0"/>
        <w:adjustRightInd w:val="0"/>
        <w:spacing w:after="0" w:line="240" w:lineRule="auto"/>
        <w:ind w:left="360"/>
        <w:jc w:val="both"/>
        <w:rPr>
          <w:rFonts w:ascii="Arial Narrow" w:hAnsi="Arial Narrow" w:cs="Minion-Regular"/>
        </w:rPr>
      </w:pPr>
      <w:r w:rsidRPr="007F3467">
        <w:rPr>
          <w:rFonts w:ascii="Arial Narrow" w:hAnsi="Arial Narrow" w:cs="Minion-Regular"/>
        </w:rPr>
        <w:t xml:space="preserve">Indicate </w:t>
      </w:r>
      <w:r w:rsidR="00796CC9" w:rsidRPr="007F3467">
        <w:rPr>
          <w:rFonts w:ascii="Arial Narrow" w:hAnsi="Arial Narrow" w:cs="Minion-Regular"/>
        </w:rPr>
        <w:t xml:space="preserve">three </w:t>
      </w:r>
      <w:r w:rsidRPr="007F3467">
        <w:rPr>
          <w:rFonts w:ascii="Arial Narrow" w:hAnsi="Arial Narrow" w:cs="Minion-Regular"/>
        </w:rPr>
        <w:t>deficiencies in the existing internal controls over cash admission fees that you</w:t>
      </w:r>
      <w:r w:rsidR="00796CC9" w:rsidRPr="007F3467">
        <w:rPr>
          <w:rFonts w:ascii="Arial Narrow" w:hAnsi="Arial Narrow" w:cs="Minion-Regular"/>
        </w:rPr>
        <w:t xml:space="preserve"> </w:t>
      </w:r>
      <w:r w:rsidRPr="007F3467">
        <w:rPr>
          <w:rFonts w:ascii="Arial Narrow" w:hAnsi="Arial Narrow" w:cs="Minion-Regular"/>
        </w:rPr>
        <w:t>identify, and recommend one improvement for each of the deficiencies identified. Organize the answer as indicated in the following illustrative example</w:t>
      </w:r>
      <w:r w:rsidR="002A4B5D">
        <w:rPr>
          <w:rFonts w:ascii="Arial Narrow" w:hAnsi="Arial Narrow" w:cs="Minion-Regular"/>
        </w:rPr>
        <w:t xml:space="preserve"> (9 mks)</w:t>
      </w:r>
      <w:r w:rsidRPr="007F3467">
        <w:rPr>
          <w:rFonts w:ascii="Arial Narrow" w:hAnsi="Arial Narrow" w:cs="Minion-Regular"/>
        </w:rPr>
        <w:t>.</w:t>
      </w:r>
    </w:p>
    <w:p w:rsidR="00730592" w:rsidRPr="007F3467" w:rsidRDefault="00730592" w:rsidP="009C36D3">
      <w:pPr>
        <w:pStyle w:val="ListParagraph"/>
        <w:autoSpaceDE w:val="0"/>
        <w:autoSpaceDN w:val="0"/>
        <w:adjustRightInd w:val="0"/>
        <w:spacing w:after="0" w:line="240" w:lineRule="auto"/>
        <w:ind w:left="360"/>
        <w:jc w:val="both"/>
        <w:rPr>
          <w:rFonts w:ascii="Arial Narrow" w:hAnsi="Arial Narrow" w:cs="Minion-Regular"/>
        </w:rPr>
      </w:pPr>
    </w:p>
    <w:tbl>
      <w:tblPr>
        <w:tblStyle w:val="TableGrid"/>
        <w:tblW w:w="0" w:type="auto"/>
        <w:tblInd w:w="720" w:type="dxa"/>
        <w:tblLook w:val="04A0" w:firstRow="1" w:lastRow="0" w:firstColumn="1" w:lastColumn="0" w:noHBand="0" w:noVBand="1"/>
      </w:tblPr>
      <w:tblGrid>
        <w:gridCol w:w="4390"/>
        <w:gridCol w:w="4466"/>
      </w:tblGrid>
      <w:tr w:rsidR="00730592" w:rsidRPr="007F3467" w:rsidTr="00796CC9">
        <w:tc>
          <w:tcPr>
            <w:tcW w:w="4390" w:type="dxa"/>
          </w:tcPr>
          <w:p w:rsidR="00730592" w:rsidRPr="007F3467" w:rsidRDefault="00796CC9" w:rsidP="009C36D3">
            <w:pPr>
              <w:pStyle w:val="ListParagraph"/>
              <w:autoSpaceDE w:val="0"/>
              <w:autoSpaceDN w:val="0"/>
              <w:adjustRightInd w:val="0"/>
              <w:ind w:left="360"/>
              <w:jc w:val="both"/>
              <w:rPr>
                <w:rFonts w:ascii="Arial Narrow" w:hAnsi="Arial Narrow" w:cs="Minion-Regular"/>
                <w:b/>
              </w:rPr>
            </w:pPr>
            <w:r w:rsidRPr="007F3467">
              <w:rPr>
                <w:rFonts w:ascii="Arial Narrow" w:hAnsi="Arial Narrow" w:cs="Minion-Regular"/>
                <w:b/>
              </w:rPr>
              <w:t>DEFICIENCY IN CONTROLS IDENTIFIED</w:t>
            </w:r>
          </w:p>
        </w:tc>
        <w:tc>
          <w:tcPr>
            <w:tcW w:w="4466" w:type="dxa"/>
          </w:tcPr>
          <w:p w:rsidR="00730592" w:rsidRPr="007F3467" w:rsidRDefault="00796CC9" w:rsidP="009C36D3">
            <w:pPr>
              <w:pStyle w:val="ListParagraph"/>
              <w:autoSpaceDE w:val="0"/>
              <w:autoSpaceDN w:val="0"/>
              <w:adjustRightInd w:val="0"/>
              <w:ind w:left="360"/>
              <w:jc w:val="both"/>
              <w:rPr>
                <w:rFonts w:ascii="Arial Narrow" w:hAnsi="Arial Narrow" w:cs="Minion-Regular"/>
                <w:b/>
              </w:rPr>
            </w:pPr>
            <w:r w:rsidRPr="007F3467">
              <w:rPr>
                <w:rFonts w:ascii="Arial Narrow" w:hAnsi="Arial Narrow" w:cs="Minion-Regular"/>
                <w:b/>
              </w:rPr>
              <w:t>RECOMMENDATION</w:t>
            </w:r>
          </w:p>
        </w:tc>
      </w:tr>
      <w:tr w:rsidR="00730592" w:rsidRPr="007F3467" w:rsidTr="00796CC9">
        <w:tc>
          <w:tcPr>
            <w:tcW w:w="4390" w:type="dxa"/>
          </w:tcPr>
          <w:p w:rsidR="00730592" w:rsidRPr="007F3467" w:rsidRDefault="00796CC9" w:rsidP="009C36D3">
            <w:pPr>
              <w:pStyle w:val="ListParagraph"/>
              <w:autoSpaceDE w:val="0"/>
              <w:autoSpaceDN w:val="0"/>
              <w:adjustRightInd w:val="0"/>
              <w:ind w:left="360"/>
              <w:jc w:val="both"/>
              <w:rPr>
                <w:rFonts w:ascii="Arial Narrow" w:hAnsi="Arial Narrow" w:cs="Minion-Regular"/>
              </w:rPr>
            </w:pPr>
            <w:r w:rsidRPr="007F3467">
              <w:rPr>
                <w:rFonts w:ascii="Arial Narrow" w:hAnsi="Arial Narrow" w:cs="Minion-Regular"/>
              </w:rPr>
              <w:t>There is no basis for establis</w:t>
            </w:r>
            <w:r w:rsidR="008618DC" w:rsidRPr="007F3467">
              <w:rPr>
                <w:rFonts w:ascii="Arial Narrow" w:hAnsi="Arial Narrow" w:cs="Minion-Regular"/>
              </w:rPr>
              <w:t>hing the number of paying visitor</w:t>
            </w:r>
            <w:r w:rsidRPr="007F3467">
              <w:rPr>
                <w:rFonts w:ascii="Arial Narrow" w:hAnsi="Arial Narrow" w:cs="Minion-Regular"/>
              </w:rPr>
              <w:t>s.</w:t>
            </w:r>
          </w:p>
        </w:tc>
        <w:tc>
          <w:tcPr>
            <w:tcW w:w="4466" w:type="dxa"/>
          </w:tcPr>
          <w:p w:rsidR="00730592" w:rsidRPr="007F3467" w:rsidRDefault="00796CC9" w:rsidP="009C36D3">
            <w:pPr>
              <w:pStyle w:val="ListParagraph"/>
              <w:autoSpaceDE w:val="0"/>
              <w:autoSpaceDN w:val="0"/>
              <w:adjustRightInd w:val="0"/>
              <w:ind w:left="360"/>
              <w:jc w:val="both"/>
              <w:rPr>
                <w:rFonts w:ascii="Arial Narrow" w:hAnsi="Arial Narrow" w:cs="Minion-Regular"/>
              </w:rPr>
            </w:pPr>
            <w:r w:rsidRPr="007F3467">
              <w:rPr>
                <w:rFonts w:ascii="Arial Narrow" w:hAnsi="Arial Narrow" w:cs="Minion-Regular"/>
              </w:rPr>
              <w:t>Pre-numbered admission tickets should be issued upon payment of the admission fee.</w:t>
            </w:r>
          </w:p>
        </w:tc>
      </w:tr>
      <w:tr w:rsidR="00730592" w:rsidRPr="007F3467" w:rsidTr="00796CC9">
        <w:tc>
          <w:tcPr>
            <w:tcW w:w="4390" w:type="dxa"/>
          </w:tcPr>
          <w:p w:rsidR="00730592" w:rsidRPr="007F3467" w:rsidRDefault="00730592" w:rsidP="009C36D3">
            <w:pPr>
              <w:pStyle w:val="ListParagraph"/>
              <w:autoSpaceDE w:val="0"/>
              <w:autoSpaceDN w:val="0"/>
              <w:adjustRightInd w:val="0"/>
              <w:ind w:left="360"/>
              <w:jc w:val="both"/>
              <w:rPr>
                <w:rFonts w:ascii="Arial Narrow" w:hAnsi="Arial Narrow" w:cs="Minion-Regular"/>
              </w:rPr>
            </w:pPr>
          </w:p>
        </w:tc>
        <w:tc>
          <w:tcPr>
            <w:tcW w:w="4466" w:type="dxa"/>
          </w:tcPr>
          <w:p w:rsidR="00730592" w:rsidRPr="007F3467" w:rsidRDefault="00730592" w:rsidP="009C36D3">
            <w:pPr>
              <w:pStyle w:val="ListParagraph"/>
              <w:autoSpaceDE w:val="0"/>
              <w:autoSpaceDN w:val="0"/>
              <w:adjustRightInd w:val="0"/>
              <w:ind w:left="360"/>
              <w:jc w:val="both"/>
              <w:rPr>
                <w:rFonts w:ascii="Arial Narrow" w:hAnsi="Arial Narrow" w:cs="Minion-Regular"/>
              </w:rPr>
            </w:pPr>
          </w:p>
        </w:tc>
      </w:tr>
      <w:tr w:rsidR="00796CC9" w:rsidRPr="007F3467" w:rsidTr="00796CC9">
        <w:tc>
          <w:tcPr>
            <w:tcW w:w="4390" w:type="dxa"/>
          </w:tcPr>
          <w:p w:rsidR="00796CC9" w:rsidRPr="007F3467" w:rsidRDefault="00796CC9" w:rsidP="009C36D3">
            <w:pPr>
              <w:pStyle w:val="ListParagraph"/>
              <w:autoSpaceDE w:val="0"/>
              <w:autoSpaceDN w:val="0"/>
              <w:adjustRightInd w:val="0"/>
              <w:ind w:left="360"/>
              <w:jc w:val="both"/>
              <w:rPr>
                <w:rFonts w:ascii="Arial Narrow" w:hAnsi="Arial Narrow" w:cs="Minion-Regular"/>
              </w:rPr>
            </w:pPr>
          </w:p>
        </w:tc>
        <w:tc>
          <w:tcPr>
            <w:tcW w:w="4466" w:type="dxa"/>
          </w:tcPr>
          <w:p w:rsidR="00796CC9" w:rsidRPr="007F3467" w:rsidRDefault="00796CC9" w:rsidP="009C36D3">
            <w:pPr>
              <w:pStyle w:val="ListParagraph"/>
              <w:autoSpaceDE w:val="0"/>
              <w:autoSpaceDN w:val="0"/>
              <w:adjustRightInd w:val="0"/>
              <w:ind w:left="360"/>
              <w:jc w:val="both"/>
              <w:rPr>
                <w:rFonts w:ascii="Arial Narrow" w:hAnsi="Arial Narrow" w:cs="Minion-Regular"/>
              </w:rPr>
            </w:pPr>
          </w:p>
        </w:tc>
      </w:tr>
      <w:tr w:rsidR="00730592" w:rsidRPr="007F3467" w:rsidTr="00796CC9">
        <w:tc>
          <w:tcPr>
            <w:tcW w:w="4390" w:type="dxa"/>
          </w:tcPr>
          <w:p w:rsidR="00730592" w:rsidRPr="007F3467" w:rsidRDefault="00730592" w:rsidP="009C36D3">
            <w:pPr>
              <w:pStyle w:val="ListParagraph"/>
              <w:autoSpaceDE w:val="0"/>
              <w:autoSpaceDN w:val="0"/>
              <w:adjustRightInd w:val="0"/>
              <w:ind w:left="360"/>
              <w:jc w:val="both"/>
              <w:rPr>
                <w:rFonts w:ascii="Arial Narrow" w:hAnsi="Arial Narrow" w:cs="Minion-Regular"/>
              </w:rPr>
            </w:pPr>
          </w:p>
        </w:tc>
        <w:tc>
          <w:tcPr>
            <w:tcW w:w="4466" w:type="dxa"/>
          </w:tcPr>
          <w:p w:rsidR="00730592" w:rsidRPr="007F3467" w:rsidRDefault="00730592" w:rsidP="009C36D3">
            <w:pPr>
              <w:pStyle w:val="ListParagraph"/>
              <w:autoSpaceDE w:val="0"/>
              <w:autoSpaceDN w:val="0"/>
              <w:adjustRightInd w:val="0"/>
              <w:ind w:left="360"/>
              <w:jc w:val="both"/>
              <w:rPr>
                <w:rFonts w:ascii="Arial Narrow" w:hAnsi="Arial Narrow" w:cs="Minion-Regular"/>
              </w:rPr>
            </w:pPr>
          </w:p>
        </w:tc>
      </w:tr>
    </w:tbl>
    <w:p w:rsidR="00796CC9" w:rsidRPr="007F3467" w:rsidRDefault="00796CC9" w:rsidP="009C36D3">
      <w:pPr>
        <w:autoSpaceDE w:val="0"/>
        <w:autoSpaceDN w:val="0"/>
        <w:adjustRightInd w:val="0"/>
        <w:spacing w:after="0" w:line="240" w:lineRule="auto"/>
        <w:jc w:val="both"/>
        <w:rPr>
          <w:rFonts w:ascii="Arial Narrow" w:hAnsi="Arial Narrow" w:cs="Minion-Regular"/>
        </w:rPr>
      </w:pPr>
    </w:p>
    <w:p w:rsidR="00796CC9" w:rsidRPr="007F3467" w:rsidRDefault="00796CC9" w:rsidP="009C36D3">
      <w:pPr>
        <w:pStyle w:val="ListParagraph"/>
        <w:numPr>
          <w:ilvl w:val="0"/>
          <w:numId w:val="6"/>
        </w:numPr>
        <w:autoSpaceDE w:val="0"/>
        <w:autoSpaceDN w:val="0"/>
        <w:adjustRightInd w:val="0"/>
        <w:spacing w:after="0" w:line="240" w:lineRule="auto"/>
        <w:ind w:left="360"/>
        <w:jc w:val="both"/>
        <w:rPr>
          <w:rFonts w:ascii="Arial Narrow" w:hAnsi="Arial Narrow" w:cs="Minion-Regular"/>
          <w:color w:val="231F20"/>
        </w:rPr>
      </w:pPr>
      <w:r w:rsidRPr="007F3467">
        <w:rPr>
          <w:rFonts w:ascii="Arial Narrow" w:hAnsi="Arial Narrow" w:cs="Minion-Regular"/>
          <w:color w:val="231F20"/>
        </w:rPr>
        <w:t xml:space="preserve"> Indicate which of the deficiencies, if </w:t>
      </w:r>
      <w:r w:rsidR="008618DC" w:rsidRPr="007F3467">
        <w:rPr>
          <w:rFonts w:ascii="Arial Narrow" w:hAnsi="Arial Narrow" w:cs="Minion-Regular"/>
          <w:color w:val="231F20"/>
        </w:rPr>
        <w:t>any;</w:t>
      </w:r>
      <w:r w:rsidRPr="007F3467">
        <w:rPr>
          <w:rFonts w:ascii="Arial Narrow" w:hAnsi="Arial Narrow" w:cs="Minion-Regular"/>
          <w:color w:val="231F20"/>
        </w:rPr>
        <w:t xml:space="preserve"> increase the likelihood of misappropriation</w:t>
      </w:r>
      <w:r w:rsidR="008618DC" w:rsidRPr="007F3467">
        <w:rPr>
          <w:rFonts w:ascii="Arial Narrow" w:hAnsi="Arial Narrow" w:cs="Minion-Regular"/>
          <w:color w:val="231F20"/>
        </w:rPr>
        <w:t xml:space="preserve"> </w:t>
      </w:r>
      <w:r w:rsidRPr="007F3467">
        <w:rPr>
          <w:rFonts w:ascii="Arial Narrow" w:hAnsi="Arial Narrow" w:cs="Minion-Regular"/>
          <w:color w:val="231F20"/>
        </w:rPr>
        <w:t>of assets</w:t>
      </w:r>
      <w:r w:rsidR="002A4B5D">
        <w:rPr>
          <w:rFonts w:ascii="Arial Narrow" w:hAnsi="Arial Narrow" w:cs="Minion-Regular"/>
          <w:color w:val="231F20"/>
        </w:rPr>
        <w:t xml:space="preserve"> (3 mks)</w:t>
      </w:r>
      <w:r w:rsidRPr="007F3467">
        <w:rPr>
          <w:rFonts w:ascii="Arial Narrow" w:hAnsi="Arial Narrow" w:cs="Minion-Regular"/>
          <w:color w:val="231F20"/>
        </w:rPr>
        <w:t>.</w:t>
      </w:r>
    </w:p>
    <w:p w:rsidR="00796CC9" w:rsidRDefault="00796CC9" w:rsidP="00C214B5">
      <w:pPr>
        <w:pStyle w:val="ListParagraph"/>
        <w:numPr>
          <w:ilvl w:val="0"/>
          <w:numId w:val="6"/>
        </w:num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 xml:space="preserve">Indicate which of the deficiencies, if </w:t>
      </w:r>
      <w:r w:rsidR="008618DC" w:rsidRPr="00C214B5">
        <w:rPr>
          <w:rFonts w:ascii="Arial Narrow" w:hAnsi="Arial Narrow" w:cs="Minion-Regular"/>
          <w:color w:val="231F20"/>
        </w:rPr>
        <w:t>any;</w:t>
      </w:r>
      <w:r w:rsidRPr="00C214B5">
        <w:rPr>
          <w:rFonts w:ascii="Arial Narrow" w:hAnsi="Arial Narrow" w:cs="Minion-Regular"/>
          <w:color w:val="231F20"/>
        </w:rPr>
        <w:t xml:space="preserve"> increase the likelihood of fraudulent financial reporting</w:t>
      </w:r>
      <w:r w:rsidR="002A4B5D" w:rsidRPr="00C214B5">
        <w:rPr>
          <w:rFonts w:ascii="Arial Narrow" w:hAnsi="Arial Narrow" w:cs="Minion-Regular"/>
          <w:color w:val="231F20"/>
        </w:rPr>
        <w:t xml:space="preserve"> (3 </w:t>
      </w:r>
      <w:proofErr w:type="spellStart"/>
      <w:r w:rsidR="002A4B5D" w:rsidRPr="00C214B5">
        <w:rPr>
          <w:rFonts w:ascii="Arial Narrow" w:hAnsi="Arial Narrow" w:cs="Minion-Regular"/>
          <w:color w:val="231F20"/>
        </w:rPr>
        <w:t>mks</w:t>
      </w:r>
      <w:proofErr w:type="spellEnd"/>
      <w:r w:rsidR="002A4B5D" w:rsidRPr="00C214B5">
        <w:rPr>
          <w:rFonts w:ascii="Arial Narrow" w:hAnsi="Arial Narrow" w:cs="Minion-Regular"/>
          <w:color w:val="231F20"/>
        </w:rPr>
        <w:t>)</w:t>
      </w:r>
      <w:r w:rsidRPr="00C214B5">
        <w:rPr>
          <w:rFonts w:ascii="Arial Narrow" w:hAnsi="Arial Narrow" w:cs="Minion-Regular"/>
          <w:color w:val="231F20"/>
        </w:rPr>
        <w:t>.</w:t>
      </w:r>
    </w:p>
    <w:p w:rsidR="00C214B5" w:rsidRDefault="00C214B5" w:rsidP="00C214B5">
      <w:pPr>
        <w:autoSpaceDE w:val="0"/>
        <w:autoSpaceDN w:val="0"/>
        <w:adjustRightInd w:val="0"/>
        <w:spacing w:after="0" w:line="240" w:lineRule="auto"/>
        <w:jc w:val="both"/>
        <w:rPr>
          <w:rFonts w:ascii="Arial Narrow" w:hAnsi="Arial Narrow" w:cs="Minion-Regular"/>
          <w:color w:val="231F20"/>
        </w:rPr>
      </w:pPr>
    </w:p>
    <w:p w:rsidR="00C214B5" w:rsidRPr="00C214B5" w:rsidRDefault="00C214B5" w:rsidP="00C214B5">
      <w:pPr>
        <w:autoSpaceDE w:val="0"/>
        <w:autoSpaceDN w:val="0"/>
        <w:adjustRightInd w:val="0"/>
        <w:spacing w:after="0" w:line="240" w:lineRule="auto"/>
        <w:jc w:val="both"/>
        <w:rPr>
          <w:rFonts w:ascii="Arial Narrow" w:hAnsi="Arial Narrow" w:cs="Minion-Regular"/>
          <w:color w:val="231F20"/>
        </w:rPr>
      </w:pPr>
    </w:p>
    <w:p w:rsidR="00C214B5" w:rsidRPr="00C214B5" w:rsidRDefault="00C214B5" w:rsidP="00C214B5">
      <w:pPr>
        <w:pStyle w:val="ListParagraph"/>
        <w:numPr>
          <w:ilvl w:val="0"/>
          <w:numId w:val="8"/>
        </w:numPr>
        <w:autoSpaceDE w:val="0"/>
        <w:autoSpaceDN w:val="0"/>
        <w:adjustRightInd w:val="0"/>
        <w:spacing w:after="0" w:line="240" w:lineRule="auto"/>
        <w:jc w:val="both"/>
        <w:rPr>
          <w:rFonts w:ascii="Arial Narrow" w:hAnsi="Arial Narrow" w:cs="Minion-Regular"/>
          <w:color w:val="231F20"/>
        </w:rPr>
      </w:pPr>
      <w:r>
        <w:rPr>
          <w:rFonts w:ascii="Arial Narrow" w:hAnsi="Arial Narrow" w:cs="Minion-Regular"/>
          <w:color w:val="231F20"/>
        </w:rPr>
        <w:lastRenderedPageBreak/>
        <w:t>Otieno and Associates, CPA, of Nakuru, Kenya</w:t>
      </w:r>
      <w:r w:rsidRPr="00C214B5">
        <w:rPr>
          <w:rFonts w:ascii="Arial Narrow" w:hAnsi="Arial Narrow" w:cs="Minion-Regular"/>
          <w:color w:val="231F20"/>
        </w:rPr>
        <w:t xml:space="preserve"> has a policy of having their audit papers reviewed by both the partner in charge and an independent reviewer.</w:t>
      </w:r>
    </w:p>
    <w:p w:rsidR="00C214B5" w:rsidRDefault="00C214B5" w:rsidP="00C214B5">
      <w:pPr>
        <w:autoSpaceDE w:val="0"/>
        <w:autoSpaceDN w:val="0"/>
        <w:adjustRightInd w:val="0"/>
        <w:spacing w:after="0" w:line="240" w:lineRule="auto"/>
        <w:ind w:left="720"/>
        <w:jc w:val="both"/>
        <w:rPr>
          <w:rFonts w:ascii="Arial Narrow" w:hAnsi="Arial Narrow" w:cs="Minion-Regular"/>
          <w:color w:val="231F20"/>
        </w:rPr>
      </w:pPr>
      <w:r w:rsidRPr="00C214B5">
        <w:rPr>
          <w:rFonts w:ascii="Arial Narrow" w:hAnsi="Arial Narrow" w:cs="Minion-Regular"/>
          <w:color w:val="231F20"/>
        </w:rPr>
        <w:t xml:space="preserve">Required: A. </w:t>
      </w:r>
    </w:p>
    <w:p w:rsidR="00C214B5" w:rsidRDefault="00C214B5" w:rsidP="00C214B5">
      <w:pPr>
        <w:pStyle w:val="ListParagraph"/>
        <w:numPr>
          <w:ilvl w:val="0"/>
          <w:numId w:val="12"/>
        </w:num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Define “working paper” B. Describe the difference between a regular working paper revie</w:t>
      </w:r>
      <w:r>
        <w:rPr>
          <w:rFonts w:ascii="Arial Narrow" w:hAnsi="Arial Narrow" w:cs="Minion-Regular"/>
          <w:color w:val="231F20"/>
        </w:rPr>
        <w:t>w and an independent review.</w:t>
      </w:r>
    </w:p>
    <w:p w:rsidR="000A6D6C" w:rsidRDefault="00C214B5" w:rsidP="00C214B5">
      <w:pPr>
        <w:pStyle w:val="ListParagraph"/>
        <w:numPr>
          <w:ilvl w:val="0"/>
          <w:numId w:val="12"/>
        </w:num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What items does the regular reviewer examine? The independent reviewer?</w:t>
      </w:r>
    </w:p>
    <w:p w:rsidR="00C214B5" w:rsidRDefault="00C214B5" w:rsidP="00C214B5">
      <w:pPr>
        <w:autoSpaceDE w:val="0"/>
        <w:autoSpaceDN w:val="0"/>
        <w:adjustRightInd w:val="0"/>
        <w:spacing w:after="0" w:line="240" w:lineRule="auto"/>
        <w:jc w:val="both"/>
        <w:rPr>
          <w:rFonts w:ascii="Arial Narrow" w:hAnsi="Arial Narrow" w:cs="Minion-Regular"/>
          <w:color w:val="231F20"/>
        </w:rPr>
      </w:pPr>
    </w:p>
    <w:p w:rsidR="00C214B5" w:rsidRPr="00C214B5" w:rsidRDefault="00C214B5" w:rsidP="00C214B5">
      <w:pPr>
        <w:pStyle w:val="ListParagraph"/>
        <w:numPr>
          <w:ilvl w:val="0"/>
          <w:numId w:val="8"/>
        </w:num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Management Assertions and Audit Objectives. The following are management assertions (1 through 9) and audit objectives applied to the audit of accounts payable ((a) through (h)).</w:t>
      </w:r>
    </w:p>
    <w:p w:rsidR="00C214B5" w:rsidRPr="00C214B5" w:rsidRDefault="00C214B5" w:rsidP="00702AC7">
      <w:pPr>
        <w:autoSpaceDE w:val="0"/>
        <w:autoSpaceDN w:val="0"/>
        <w:adjustRightInd w:val="0"/>
        <w:spacing w:after="0" w:line="240" w:lineRule="auto"/>
        <w:ind w:left="720"/>
        <w:jc w:val="both"/>
        <w:rPr>
          <w:rFonts w:ascii="Arial Narrow" w:hAnsi="Arial Narrow" w:cs="Minion-Regular"/>
          <w:color w:val="231F20"/>
        </w:rPr>
      </w:pPr>
      <w:r w:rsidRPr="00C214B5">
        <w:rPr>
          <w:rFonts w:ascii="Arial Narrow" w:hAnsi="Arial Narrow" w:cs="Minion-Regular"/>
          <w:color w:val="231F20"/>
        </w:rPr>
        <w:t>Management Assertion: 1 Existence 2</w:t>
      </w:r>
      <w:r w:rsidR="00702AC7">
        <w:rPr>
          <w:rFonts w:ascii="Arial Narrow" w:hAnsi="Arial Narrow" w:cs="Minion-Regular"/>
          <w:color w:val="231F20"/>
        </w:rPr>
        <w:t xml:space="preserve"> </w:t>
      </w:r>
      <w:r w:rsidRPr="00C214B5">
        <w:rPr>
          <w:rFonts w:ascii="Arial Narrow" w:hAnsi="Arial Narrow" w:cs="Minion-Regular"/>
          <w:color w:val="231F20"/>
        </w:rPr>
        <w:t xml:space="preserve">Rights and obligations 3 Occurrence 4 Completeness 5 Valuation and allocation 6 Accuracy 7 Cutoff 8 Classification 9 </w:t>
      </w:r>
      <w:r w:rsidR="00702AC7" w:rsidRPr="00C214B5">
        <w:rPr>
          <w:rFonts w:ascii="Arial Narrow" w:hAnsi="Arial Narrow" w:cs="Minion-Regular"/>
          <w:color w:val="231F20"/>
        </w:rPr>
        <w:t>Understandability</w:t>
      </w:r>
    </w:p>
    <w:p w:rsidR="00702AC7" w:rsidRDefault="00C214B5" w:rsidP="00702AC7">
      <w:pPr>
        <w:autoSpaceDE w:val="0"/>
        <w:autoSpaceDN w:val="0"/>
        <w:adjustRightInd w:val="0"/>
        <w:spacing w:after="0" w:line="240" w:lineRule="auto"/>
        <w:ind w:firstLine="720"/>
        <w:jc w:val="both"/>
        <w:rPr>
          <w:rFonts w:ascii="Arial Narrow" w:hAnsi="Arial Narrow" w:cs="Minion-Regular"/>
          <w:color w:val="231F20"/>
        </w:rPr>
      </w:pPr>
      <w:r w:rsidRPr="00C214B5">
        <w:rPr>
          <w:rFonts w:ascii="Arial Narrow" w:hAnsi="Arial Narrow" w:cs="Minion-Regular"/>
          <w:color w:val="231F20"/>
        </w:rPr>
        <w:t xml:space="preserve">Specific Audit Objective: </w:t>
      </w:r>
    </w:p>
    <w:p w:rsidR="00702AC7" w:rsidRDefault="00702AC7" w:rsidP="00702AC7">
      <w:pPr>
        <w:autoSpaceDE w:val="0"/>
        <w:autoSpaceDN w:val="0"/>
        <w:adjustRightInd w:val="0"/>
        <w:spacing w:after="0" w:line="240" w:lineRule="auto"/>
        <w:ind w:firstLine="720"/>
        <w:jc w:val="both"/>
        <w:rPr>
          <w:rFonts w:ascii="Arial Narrow" w:hAnsi="Arial Narrow" w:cs="Minion-Regular"/>
          <w:color w:val="231F20"/>
        </w:rPr>
      </w:pPr>
    </w:p>
    <w:p w:rsidR="00702AC7" w:rsidRDefault="00C214B5" w:rsidP="00C214B5">
      <w:p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 xml:space="preserve">(a) Existing accounts payable are included in the accounts payable balance on the balance sheet date. </w:t>
      </w:r>
    </w:p>
    <w:p w:rsidR="00C214B5" w:rsidRPr="00C214B5" w:rsidRDefault="00C214B5" w:rsidP="00C214B5">
      <w:p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(b) Accounts payable are recorded in the proper account.</w:t>
      </w:r>
    </w:p>
    <w:p w:rsidR="00702AC7" w:rsidRDefault="00C214B5" w:rsidP="00C214B5">
      <w:p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(c) Acquisition transactions in the acquisition and payment cycle are recorded in the proper period.</w:t>
      </w:r>
    </w:p>
    <w:p w:rsidR="00702AC7" w:rsidRDefault="00C214B5" w:rsidP="00C214B5">
      <w:p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 xml:space="preserve">(d) Accounts payable representing the accounts payable balance on the balance sheet date agree with related subsidiary ledger amounts, and the total is correctly added and agrees with the general ledger. </w:t>
      </w:r>
    </w:p>
    <w:p w:rsidR="00702AC7" w:rsidRDefault="00C214B5" w:rsidP="00C214B5">
      <w:p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 xml:space="preserve">(e) Accounts in the acquisition and payment cycle are properly disclosed according to IASs. </w:t>
      </w:r>
    </w:p>
    <w:p w:rsidR="00702AC7" w:rsidRDefault="00C214B5" w:rsidP="00C214B5">
      <w:p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 xml:space="preserve">(f) Accounts payable representing the accounts payable balance on the balance sheet date are valued at the correct amount. </w:t>
      </w:r>
    </w:p>
    <w:p w:rsidR="00702AC7" w:rsidRDefault="00C214B5" w:rsidP="00C214B5">
      <w:p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 xml:space="preserve">(g) Accounts payable exist. </w:t>
      </w:r>
    </w:p>
    <w:p w:rsidR="00C214B5" w:rsidRPr="00C214B5" w:rsidRDefault="00C214B5" w:rsidP="00C214B5">
      <w:p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(h) Any allowances for accounts payable discounts is taken.</w:t>
      </w:r>
    </w:p>
    <w:p w:rsidR="00702AC7" w:rsidRDefault="00702AC7" w:rsidP="00C214B5">
      <w:pPr>
        <w:autoSpaceDE w:val="0"/>
        <w:autoSpaceDN w:val="0"/>
        <w:adjustRightInd w:val="0"/>
        <w:spacing w:after="0" w:line="240" w:lineRule="auto"/>
        <w:jc w:val="both"/>
        <w:rPr>
          <w:rFonts w:ascii="Arial Narrow" w:hAnsi="Arial Narrow" w:cs="Minion-Regular"/>
          <w:color w:val="231F20"/>
        </w:rPr>
      </w:pPr>
    </w:p>
    <w:p w:rsidR="00702AC7" w:rsidRDefault="00C214B5" w:rsidP="00C214B5">
      <w:pPr>
        <w:autoSpaceDE w:val="0"/>
        <w:autoSpaceDN w:val="0"/>
        <w:adjustRightInd w:val="0"/>
        <w:spacing w:after="0" w:line="240" w:lineRule="auto"/>
        <w:jc w:val="both"/>
        <w:rPr>
          <w:rFonts w:ascii="Arial Narrow" w:hAnsi="Arial Narrow" w:cs="Minion-Regular"/>
          <w:color w:val="231F20"/>
        </w:rPr>
      </w:pPr>
      <w:r w:rsidRPr="00C214B5">
        <w:rPr>
          <w:rFonts w:ascii="Arial Narrow" w:hAnsi="Arial Narrow" w:cs="Minion-Regular"/>
          <w:color w:val="231F20"/>
        </w:rPr>
        <w:t>Requi</w:t>
      </w:r>
      <w:r w:rsidR="00702AC7">
        <w:rPr>
          <w:rFonts w:ascii="Arial Narrow" w:hAnsi="Arial Narrow" w:cs="Minion-Regular"/>
          <w:color w:val="231F20"/>
        </w:rPr>
        <w:t>red:</w:t>
      </w:r>
    </w:p>
    <w:p w:rsidR="00702AC7" w:rsidRDefault="00C214B5" w:rsidP="00702AC7">
      <w:pPr>
        <w:pStyle w:val="ListParagraph"/>
        <w:numPr>
          <w:ilvl w:val="0"/>
          <w:numId w:val="13"/>
        </w:numPr>
        <w:autoSpaceDE w:val="0"/>
        <w:autoSpaceDN w:val="0"/>
        <w:adjustRightInd w:val="0"/>
        <w:spacing w:after="0" w:line="240" w:lineRule="auto"/>
        <w:jc w:val="both"/>
        <w:rPr>
          <w:rFonts w:ascii="Arial Narrow" w:hAnsi="Arial Narrow" w:cs="Minion-Regular"/>
          <w:color w:val="231F20"/>
        </w:rPr>
      </w:pPr>
      <w:r w:rsidRPr="00702AC7">
        <w:rPr>
          <w:rFonts w:ascii="Arial Narrow" w:hAnsi="Arial Narrow" w:cs="Minion-Regular"/>
          <w:color w:val="231F20"/>
        </w:rPr>
        <w:t xml:space="preserve">Explain the differences among management assertions and specific audit objectives and their relationships to each other. </w:t>
      </w:r>
    </w:p>
    <w:p w:rsidR="00C214B5" w:rsidRPr="00702AC7" w:rsidRDefault="00C214B5" w:rsidP="00702AC7">
      <w:pPr>
        <w:pStyle w:val="ListParagraph"/>
        <w:numPr>
          <w:ilvl w:val="0"/>
          <w:numId w:val="13"/>
        </w:numPr>
        <w:autoSpaceDE w:val="0"/>
        <w:autoSpaceDN w:val="0"/>
        <w:adjustRightInd w:val="0"/>
        <w:spacing w:after="0" w:line="240" w:lineRule="auto"/>
        <w:jc w:val="both"/>
        <w:rPr>
          <w:rFonts w:ascii="Arial Narrow" w:hAnsi="Arial Narrow" w:cs="Minion-Regular"/>
          <w:color w:val="231F20"/>
        </w:rPr>
      </w:pPr>
      <w:r w:rsidRPr="00702AC7">
        <w:rPr>
          <w:rFonts w:ascii="Arial Narrow" w:hAnsi="Arial Narrow" w:cs="Minion-Regular"/>
          <w:color w:val="231F20"/>
        </w:rPr>
        <w:t>For each specific audit objective, identify the appropriate management assertion.</w:t>
      </w:r>
    </w:p>
    <w:sectPr w:rsidR="00C214B5" w:rsidRPr="00702AC7" w:rsidSect="00A71C14">
      <w:pgSz w:w="12240" w:h="15840"/>
      <w:pgMar w:top="360" w:right="540"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Formata-Mediu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6BA"/>
    <w:multiLevelType w:val="hybridMultilevel"/>
    <w:tmpl w:val="0958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127AA"/>
    <w:multiLevelType w:val="hybridMultilevel"/>
    <w:tmpl w:val="D41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1066F"/>
    <w:multiLevelType w:val="hybridMultilevel"/>
    <w:tmpl w:val="F6A4B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E7A4C"/>
    <w:multiLevelType w:val="hybridMultilevel"/>
    <w:tmpl w:val="23003C6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B1BCA"/>
    <w:multiLevelType w:val="hybridMultilevel"/>
    <w:tmpl w:val="018EFA58"/>
    <w:lvl w:ilvl="0" w:tplc="B49A303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5832CA4"/>
    <w:multiLevelType w:val="hybridMultilevel"/>
    <w:tmpl w:val="8EE8D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B625D"/>
    <w:multiLevelType w:val="hybridMultilevel"/>
    <w:tmpl w:val="B9C8E5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F74DB"/>
    <w:multiLevelType w:val="hybridMultilevel"/>
    <w:tmpl w:val="4F68C1E4"/>
    <w:lvl w:ilvl="0" w:tplc="39C8FD9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3073B"/>
    <w:multiLevelType w:val="hybridMultilevel"/>
    <w:tmpl w:val="8FAA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095B69"/>
    <w:multiLevelType w:val="hybridMultilevel"/>
    <w:tmpl w:val="EB4EC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7C3DD5"/>
    <w:multiLevelType w:val="hybridMultilevel"/>
    <w:tmpl w:val="844034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80A24AD"/>
    <w:multiLevelType w:val="hybridMultilevel"/>
    <w:tmpl w:val="5492B7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15E95"/>
    <w:multiLevelType w:val="hybridMultilevel"/>
    <w:tmpl w:val="7214CF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5"/>
  </w:num>
  <w:num w:numId="6">
    <w:abstractNumId w:val="9"/>
  </w:num>
  <w:num w:numId="7">
    <w:abstractNumId w:val="6"/>
  </w:num>
  <w:num w:numId="8">
    <w:abstractNumId w:val="2"/>
  </w:num>
  <w:num w:numId="9">
    <w:abstractNumId w:val="3"/>
  </w:num>
  <w:num w:numId="10">
    <w:abstractNumId w:val="12"/>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972"/>
    <w:rsid w:val="000A6D6C"/>
    <w:rsid w:val="0012235B"/>
    <w:rsid w:val="00165A62"/>
    <w:rsid w:val="00293683"/>
    <w:rsid w:val="002A4B5D"/>
    <w:rsid w:val="002B3220"/>
    <w:rsid w:val="003219CF"/>
    <w:rsid w:val="004C6681"/>
    <w:rsid w:val="004D02FC"/>
    <w:rsid w:val="005B0D46"/>
    <w:rsid w:val="006273C8"/>
    <w:rsid w:val="00644969"/>
    <w:rsid w:val="00664263"/>
    <w:rsid w:val="006B074E"/>
    <w:rsid w:val="006E7658"/>
    <w:rsid w:val="00702AC7"/>
    <w:rsid w:val="00705D1F"/>
    <w:rsid w:val="00730592"/>
    <w:rsid w:val="00796CC9"/>
    <w:rsid w:val="007A675C"/>
    <w:rsid w:val="007F3467"/>
    <w:rsid w:val="007F73C2"/>
    <w:rsid w:val="008618DC"/>
    <w:rsid w:val="00892842"/>
    <w:rsid w:val="008C6B41"/>
    <w:rsid w:val="009C36D3"/>
    <w:rsid w:val="00A627F0"/>
    <w:rsid w:val="00A70856"/>
    <w:rsid w:val="00A71C14"/>
    <w:rsid w:val="00A74DE2"/>
    <w:rsid w:val="00AD466B"/>
    <w:rsid w:val="00B37EA9"/>
    <w:rsid w:val="00C0525C"/>
    <w:rsid w:val="00C214B5"/>
    <w:rsid w:val="00C94639"/>
    <w:rsid w:val="00CA5CEF"/>
    <w:rsid w:val="00D27CED"/>
    <w:rsid w:val="00E01C49"/>
    <w:rsid w:val="00E9538E"/>
    <w:rsid w:val="00F65972"/>
    <w:rsid w:val="00FC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B66C8-C00D-4D23-B50B-B5D61154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2"/>
    <w:pPr>
      <w:ind w:left="720"/>
      <w:contextualSpacing/>
    </w:pPr>
  </w:style>
  <w:style w:type="table" w:styleId="TableGrid">
    <w:name w:val="Table Grid"/>
    <w:basedOn w:val="TableNormal"/>
    <w:uiPriority w:val="59"/>
    <w:rsid w:val="00730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6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Placeholder1</b:Tag>
    <b:SourceType>DocumentFromInternetSite</b:SourceType>
    <b:Guid>{2C3A5E36-0F49-4111-AB6D-D3C8DFE06E7D}</b:Guid>
    <b:RefOrder>1</b:RefOrder>
  </b:Source>
</b:Sources>
</file>

<file path=customXml/itemProps1.xml><?xml version="1.0" encoding="utf-8"?>
<ds:datastoreItem xmlns:ds="http://schemas.openxmlformats.org/officeDocument/2006/customXml" ds:itemID="{C4604639-EEB5-4A16-9787-A58AC0AE5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1466</Words>
  <Characters>8067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cp:lastModifiedBy>
  <cp:revision>3</cp:revision>
  <dcterms:created xsi:type="dcterms:W3CDTF">2013-04-03T06:10:00Z</dcterms:created>
  <dcterms:modified xsi:type="dcterms:W3CDTF">2013-04-03T06:22:00Z</dcterms:modified>
</cp:coreProperties>
</file>