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F6F" w:rsidRPr="00C44651" w:rsidRDefault="00C37A10" w:rsidP="00C37A10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eastAsia="Times-Roman" w:hAnsi="Book Antiqua" w:cs="Times-Roman"/>
          <w:b/>
          <w:color w:val="000000" w:themeColor="text1"/>
          <w:sz w:val="24"/>
          <w:szCs w:val="24"/>
          <w:u w:val="single"/>
        </w:rPr>
      </w:pPr>
      <w:r w:rsidRPr="00C44651">
        <w:rPr>
          <w:rFonts w:ascii="Book Antiqua" w:eastAsia="Times-Roman" w:hAnsi="Book Antiqua" w:cs="Times-Roman"/>
          <w:b/>
          <w:color w:val="000000" w:themeColor="text1"/>
          <w:sz w:val="24"/>
          <w:szCs w:val="24"/>
          <w:u w:val="single"/>
        </w:rPr>
        <w:t>BBM 206: PRINCIPLES OF FINANCE</w:t>
      </w:r>
    </w:p>
    <w:p w:rsidR="00243959" w:rsidRPr="00C44651" w:rsidRDefault="00243959" w:rsidP="00234F6F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b/>
          <w:color w:val="000000" w:themeColor="text1"/>
          <w:sz w:val="24"/>
          <w:szCs w:val="24"/>
          <w:u w:val="single"/>
        </w:rPr>
      </w:pPr>
      <w:r w:rsidRPr="00C44651">
        <w:rPr>
          <w:rFonts w:ascii="Book Antiqua" w:eastAsia="Times-Roman" w:hAnsi="Book Antiqua" w:cs="Times-Roman"/>
          <w:b/>
          <w:color w:val="000000" w:themeColor="text1"/>
          <w:sz w:val="24"/>
          <w:szCs w:val="24"/>
          <w:u w:val="single"/>
        </w:rPr>
        <w:t>QUESTION ONE</w:t>
      </w:r>
    </w:p>
    <w:p w:rsidR="00E000AC" w:rsidRPr="00C44651" w:rsidRDefault="00CF4395" w:rsidP="006105FF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a)</w:t>
      </w:r>
      <w:r w:rsidR="00E000AC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ab/>
        <w:t>The equity beta for Naivasha</w:t>
      </w:r>
      <w:r w:rsidR="00E85C51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 Company is 1.29. Naivasha </w:t>
      </w:r>
      <w:r w:rsidR="006105FF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has a debt-to-equity ratio of 1.0. The expected return on the market is 13 percent. The risk-free rate is 7 percent. The cost of debt capital is 7 percent. The cor</w:t>
      </w:r>
      <w:bookmarkStart w:id="0" w:name="_GoBack"/>
      <w:bookmarkEnd w:id="0"/>
      <w:r w:rsidR="006105FF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porate tax rate is 35 percent.</w:t>
      </w:r>
    </w:p>
    <w:p w:rsidR="006105FF" w:rsidRPr="00C44651" w:rsidRDefault="00E000AC" w:rsidP="00E000A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What is Naivasha</w:t>
      </w:r>
      <w:r w:rsidR="006105FF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’s cost of equity?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 (2 mks)</w:t>
      </w:r>
    </w:p>
    <w:p w:rsidR="006105FF" w:rsidRPr="00C44651" w:rsidRDefault="00E000AC" w:rsidP="00E000A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What is Adobe Naivasha</w:t>
      </w:r>
      <w:r w:rsidR="006105FF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’s weighted average cost of capital?</w:t>
      </w:r>
      <w:r w:rsidR="00243959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 (3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 mks)</w:t>
      </w:r>
    </w:p>
    <w:p w:rsidR="00E000AC" w:rsidRPr="00C44651" w:rsidRDefault="00E000AC" w:rsidP="006105FF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</w:p>
    <w:p w:rsidR="000E091B" w:rsidRPr="00C44651" w:rsidRDefault="00E000AC" w:rsidP="00E000AC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b.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ab/>
      </w:r>
      <w:r w:rsidR="006105FF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Calculate the weighted average cost of capital for the Luxury Porcelain Company. The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 </w:t>
      </w:r>
      <w:r w:rsidR="006105FF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book value of Luxury’s outstanding debt is 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Ksh.</w:t>
      </w:r>
      <w:r w:rsidR="006105FF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60 million. Currently, the debt is trading at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 </w:t>
      </w:r>
      <w:r w:rsidR="006105FF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120 percent of book value and is priced to yield 12 percent. The 5 million outstanding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 </w:t>
      </w:r>
      <w:r w:rsidR="006105FF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shares of Luxury stock are selling for 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Ksh.</w:t>
      </w:r>
      <w:r w:rsidR="006105FF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20 per share. The required return on Luxury stock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 </w:t>
      </w:r>
      <w:r w:rsidR="006105FF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is 18 percent. The tax rate is 25 percent.</w:t>
      </w:r>
      <w:r w:rsidR="00243959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 (5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 mks).</w:t>
      </w:r>
    </w:p>
    <w:p w:rsidR="00E000AC" w:rsidRPr="00C44651" w:rsidRDefault="00E000AC" w:rsidP="00E000AC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</w:p>
    <w:p w:rsidR="00E000AC" w:rsidRPr="00C44651" w:rsidRDefault="00E000AC" w:rsidP="00E000AC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c. 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ab/>
        <w:t xml:space="preserve">In your opinion, do managers </w:t>
      </w:r>
      <w:r w:rsidR="00E329DB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always 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strive towards maximizing the wealth of </w:t>
      </w:r>
      <w:r w:rsidR="00E329DB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shareholders?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 Discuss, citing reasons, and suggesting </w:t>
      </w:r>
      <w:r w:rsidR="00E329DB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TWO major 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ways in which the shareholders may motivate managers to i</w:t>
      </w:r>
      <w:r w:rsidR="00243959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mprove the value of the firm. (5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 mks)</w:t>
      </w:r>
    </w:p>
    <w:p w:rsidR="00E000AC" w:rsidRPr="00C44651" w:rsidRDefault="00E000AC" w:rsidP="00E000AC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</w:p>
    <w:p w:rsidR="00E000AC" w:rsidRPr="00C44651" w:rsidRDefault="00E000AC" w:rsidP="00E000AC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d.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ab/>
      </w:r>
      <w:r w:rsidR="00E329DB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How does the agency conflict between shareholders and bondholders arise, and how c</w:t>
      </w:r>
      <w:r w:rsidR="00243959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an the conflict be minimized. (5</w:t>
      </w:r>
      <w:r w:rsidR="00E329DB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 mks)</w:t>
      </w:r>
    </w:p>
    <w:p w:rsidR="00E329DB" w:rsidRPr="00C44651" w:rsidRDefault="00E329DB" w:rsidP="00E000AC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</w:p>
    <w:p w:rsidR="00E329DB" w:rsidRPr="00C44651" w:rsidRDefault="00C775C3" w:rsidP="00C775C3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>e.</w:t>
      </w: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ab/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Abel, an astute investor, buys bonds and always holds them to maturity. He claims that because he holds these bonds to maturity, there is no risk. Is he correct? Explain, citing any </w:t>
      </w:r>
      <w:r w:rsidR="00243959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THREE risks (if any) assumed. (5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 mks)</w:t>
      </w:r>
    </w:p>
    <w:p w:rsidR="00C775C3" w:rsidRPr="00C44651" w:rsidRDefault="00C775C3" w:rsidP="00C775C3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</w:p>
    <w:p w:rsidR="00481650" w:rsidRPr="00C44651" w:rsidRDefault="00243959" w:rsidP="00F26649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Book Antiqua" w:hAnsi="Book Antiqua" w:cs="Sabon-Roman"/>
          <w:b/>
          <w:color w:val="000000" w:themeColor="text1"/>
          <w:sz w:val="24"/>
          <w:szCs w:val="24"/>
          <w:u w:val="single"/>
        </w:rPr>
      </w:pPr>
      <w:r w:rsidRPr="00C44651">
        <w:rPr>
          <w:rFonts w:ascii="Book Antiqua" w:eastAsia="Times-Roman" w:hAnsi="Book Antiqua" w:cs="Times-Roman"/>
          <w:b/>
          <w:color w:val="000000" w:themeColor="text1"/>
          <w:sz w:val="24"/>
          <w:szCs w:val="24"/>
          <w:u w:val="single"/>
        </w:rPr>
        <w:t>QUESTION TWO</w:t>
      </w:r>
    </w:p>
    <w:p w:rsidR="00481650" w:rsidRPr="00C44651" w:rsidRDefault="00481650" w:rsidP="004816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/>
        <w:rPr>
          <w:rFonts w:ascii="Book Antiqua" w:hAnsi="Book Antiqua" w:cs="Sabon-Roman"/>
          <w:color w:val="000000" w:themeColor="text1"/>
          <w:sz w:val="24"/>
          <w:szCs w:val="24"/>
        </w:rPr>
      </w:pP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>Consider the Plum Computer Company’s sales for three months:</w:t>
      </w:r>
    </w:p>
    <w:p w:rsidR="00481650" w:rsidRPr="00C44651" w:rsidRDefault="00481650" w:rsidP="005606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 Antiqua" w:hAnsi="Book Antiqua" w:cs="Sabon-Roman"/>
          <w:color w:val="000000" w:themeColor="text1"/>
          <w:sz w:val="24"/>
          <w:szCs w:val="24"/>
        </w:rPr>
      </w:pP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>January: Ksh. 100,000.00</w:t>
      </w:r>
    </w:p>
    <w:p w:rsidR="00481650" w:rsidRPr="00C44651" w:rsidRDefault="00481650" w:rsidP="005606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 Antiqua" w:hAnsi="Book Antiqua" w:cs="Sabon-Roman"/>
          <w:color w:val="000000" w:themeColor="text1"/>
          <w:sz w:val="24"/>
          <w:szCs w:val="24"/>
        </w:rPr>
      </w:pP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>February: Ksh: 180,000.00</w:t>
      </w:r>
    </w:p>
    <w:p w:rsidR="00481650" w:rsidRPr="00C44651" w:rsidRDefault="00481650" w:rsidP="005606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 Antiqua" w:hAnsi="Book Antiqua" w:cs="Sabon-Roman"/>
          <w:color w:val="000000" w:themeColor="text1"/>
          <w:sz w:val="24"/>
          <w:szCs w:val="24"/>
        </w:rPr>
      </w:pP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>March: Ksh 80,000.00</w:t>
      </w:r>
    </w:p>
    <w:p w:rsidR="0084046B" w:rsidRPr="00C44651" w:rsidRDefault="0084046B" w:rsidP="005606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 Antiqua" w:hAnsi="Book Antiqua" w:cs="Sabon-Roman"/>
          <w:color w:val="000000" w:themeColor="text1"/>
          <w:sz w:val="24"/>
          <w:szCs w:val="24"/>
        </w:rPr>
      </w:pP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>April: Ksh. 120,000.00</w:t>
      </w:r>
    </w:p>
    <w:p w:rsidR="0084046B" w:rsidRPr="00C44651" w:rsidRDefault="0084046B" w:rsidP="005606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 Antiqua" w:hAnsi="Book Antiqua" w:cs="Sabon-Roman"/>
          <w:color w:val="000000" w:themeColor="text1"/>
          <w:sz w:val="24"/>
          <w:szCs w:val="24"/>
        </w:rPr>
      </w:pP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>May: Ksh. 150,000.00</w:t>
      </w:r>
    </w:p>
    <w:p w:rsidR="00481650" w:rsidRPr="00C44651" w:rsidRDefault="00481650" w:rsidP="00481650">
      <w:pPr>
        <w:autoSpaceDE w:val="0"/>
        <w:autoSpaceDN w:val="0"/>
        <w:adjustRightInd w:val="0"/>
        <w:spacing w:after="0" w:line="240" w:lineRule="auto"/>
        <w:rPr>
          <w:rFonts w:ascii="Book Antiqua" w:hAnsi="Book Antiqua" w:cs="Sabon-Roman"/>
          <w:color w:val="000000" w:themeColor="text1"/>
          <w:sz w:val="24"/>
          <w:szCs w:val="24"/>
        </w:rPr>
      </w:pPr>
    </w:p>
    <w:p w:rsidR="00481650" w:rsidRPr="00C44651" w:rsidRDefault="00481650" w:rsidP="00481650">
      <w:pPr>
        <w:autoSpaceDE w:val="0"/>
        <w:autoSpaceDN w:val="0"/>
        <w:adjustRightInd w:val="0"/>
        <w:spacing w:after="0" w:line="240" w:lineRule="auto"/>
        <w:rPr>
          <w:rFonts w:ascii="Book Antiqua" w:hAnsi="Book Antiqua" w:cs="Sabon-Roman"/>
          <w:color w:val="000000" w:themeColor="text1"/>
          <w:sz w:val="24"/>
          <w:szCs w:val="24"/>
        </w:rPr>
      </w:pP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 xml:space="preserve">90% of Plum’s sales are for credit. 80% of all credit sales are paid the following month and the remainder are paid two months after the sale. Estimate Plum’s cash flow </w:t>
      </w:r>
      <w:r w:rsidR="0084046B" w:rsidRPr="00C44651">
        <w:rPr>
          <w:rFonts w:ascii="Book Antiqua" w:hAnsi="Book Antiqua" w:cs="Sabon-Roman"/>
          <w:color w:val="000000" w:themeColor="text1"/>
          <w:sz w:val="24"/>
          <w:szCs w:val="24"/>
        </w:rPr>
        <w:t>for the</w:t>
      </w: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 xml:space="preserve"> months from these sales. (</w:t>
      </w:r>
      <w:r w:rsidR="0084046B" w:rsidRPr="00C44651">
        <w:rPr>
          <w:rFonts w:ascii="Book Antiqua" w:hAnsi="Book Antiqua" w:cs="Sabon-Roman"/>
          <w:color w:val="000000" w:themeColor="text1"/>
          <w:sz w:val="24"/>
          <w:szCs w:val="24"/>
        </w:rPr>
        <w:t>6</w:t>
      </w: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 xml:space="preserve"> mks)</w:t>
      </w:r>
    </w:p>
    <w:p w:rsidR="00481650" w:rsidRPr="00C44651" w:rsidRDefault="00481650" w:rsidP="00481650">
      <w:pPr>
        <w:autoSpaceDE w:val="0"/>
        <w:autoSpaceDN w:val="0"/>
        <w:adjustRightInd w:val="0"/>
        <w:spacing w:after="0" w:line="240" w:lineRule="auto"/>
        <w:rPr>
          <w:rFonts w:ascii="Book Antiqua" w:hAnsi="Book Antiqua" w:cs="Sabon-Roman"/>
          <w:color w:val="000000" w:themeColor="text1"/>
          <w:sz w:val="24"/>
          <w:szCs w:val="24"/>
        </w:rPr>
      </w:pPr>
    </w:p>
    <w:p w:rsidR="00481650" w:rsidRPr="00C44651" w:rsidRDefault="00481650" w:rsidP="004816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/>
        <w:rPr>
          <w:rFonts w:ascii="Book Antiqua" w:hAnsi="Book Antiqua" w:cs="Sabon-Roman"/>
          <w:color w:val="000000" w:themeColor="text1"/>
          <w:sz w:val="24"/>
          <w:szCs w:val="24"/>
        </w:rPr>
      </w:pP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>A temporary downturn in a company’s fortunes may be suggested by the presence of a negative operating cash flow and positive cash flows from investing and financing activities. Explain how these cash flows may suggest a temporary finan</w:t>
      </w:r>
      <w:r w:rsidR="00243959" w:rsidRPr="00C44651">
        <w:rPr>
          <w:rFonts w:ascii="Book Antiqua" w:hAnsi="Book Antiqua" w:cs="Sabon-Roman"/>
          <w:color w:val="000000" w:themeColor="text1"/>
          <w:sz w:val="24"/>
          <w:szCs w:val="24"/>
        </w:rPr>
        <w:t>cial problem. (5</w:t>
      </w: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 xml:space="preserve"> mks)</w:t>
      </w:r>
    </w:p>
    <w:p w:rsidR="00481650" w:rsidRPr="00C44651" w:rsidRDefault="00481650" w:rsidP="004816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/>
        <w:rPr>
          <w:rFonts w:ascii="Book Antiqua" w:hAnsi="Book Antiqua" w:cs="Sabon-Roman"/>
          <w:color w:val="000000" w:themeColor="text1"/>
          <w:sz w:val="24"/>
          <w:szCs w:val="24"/>
        </w:rPr>
      </w:pP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>Define the term “Short term solvency” and explain two financial ratios that can be used to measure financial solvency. (</w:t>
      </w:r>
      <w:r w:rsidR="00AC152A" w:rsidRPr="00C44651">
        <w:rPr>
          <w:rFonts w:ascii="Book Antiqua" w:hAnsi="Book Antiqua" w:cs="Sabon-Roman"/>
          <w:color w:val="000000" w:themeColor="text1"/>
          <w:sz w:val="24"/>
          <w:szCs w:val="24"/>
        </w:rPr>
        <w:t>4 mks)</w:t>
      </w:r>
    </w:p>
    <w:p w:rsidR="00AC152A" w:rsidRPr="00C44651" w:rsidRDefault="00AC152A" w:rsidP="0048165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709"/>
        <w:rPr>
          <w:rFonts w:ascii="Book Antiqua" w:hAnsi="Book Antiqua" w:cs="Sabon-Roman"/>
          <w:color w:val="000000" w:themeColor="text1"/>
          <w:sz w:val="24"/>
          <w:szCs w:val="24"/>
        </w:rPr>
      </w:pPr>
    </w:p>
    <w:p w:rsidR="00AC152A" w:rsidRPr="00C44651" w:rsidRDefault="00AC152A" w:rsidP="00AC152A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Sabon-Roman"/>
          <w:color w:val="000000" w:themeColor="text1"/>
          <w:sz w:val="24"/>
          <w:szCs w:val="24"/>
        </w:rPr>
      </w:pP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>RITTER CORPORATION</w:t>
      </w:r>
    </w:p>
    <w:p w:rsidR="00AC152A" w:rsidRPr="00C44651" w:rsidRDefault="00AC152A" w:rsidP="00AC152A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Sabon-Roman"/>
          <w:color w:val="000000" w:themeColor="text1"/>
          <w:sz w:val="24"/>
          <w:szCs w:val="24"/>
        </w:rPr>
      </w:pP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>Statement of financial position</w:t>
      </w:r>
      <w:r w:rsidR="001F4205" w:rsidRPr="00C44651">
        <w:rPr>
          <w:rFonts w:ascii="Book Antiqua" w:hAnsi="Book Antiqua" w:cs="Sabon-Roman"/>
          <w:color w:val="000000" w:themeColor="text1"/>
          <w:sz w:val="24"/>
          <w:szCs w:val="24"/>
        </w:rPr>
        <w:t xml:space="preserve"> (all figures in Millions Ksh)</w:t>
      </w:r>
    </w:p>
    <w:p w:rsidR="00AC152A" w:rsidRPr="00C44651" w:rsidRDefault="00AC152A" w:rsidP="00AC152A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Sabon-Roman"/>
          <w:color w:val="000000" w:themeColor="text1"/>
          <w:sz w:val="24"/>
          <w:szCs w:val="24"/>
        </w:rPr>
      </w:pP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lastRenderedPageBreak/>
        <w:t>December 31</w:t>
      </w:r>
    </w:p>
    <w:p w:rsidR="00AC152A" w:rsidRPr="00C44651" w:rsidRDefault="00AC152A" w:rsidP="00AC152A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Sabon-Roman"/>
          <w:color w:val="000000" w:themeColor="text1"/>
          <w:sz w:val="24"/>
          <w:szCs w:val="24"/>
        </w:rPr>
      </w:pP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 xml:space="preserve">                                   </w:t>
      </w:r>
      <w:r w:rsidR="001F4205" w:rsidRPr="00C44651">
        <w:rPr>
          <w:rFonts w:ascii="Book Antiqua" w:hAnsi="Book Antiqua" w:cs="Sabon-Roman"/>
          <w:color w:val="000000" w:themeColor="text1"/>
          <w:sz w:val="24"/>
          <w:szCs w:val="24"/>
        </w:rPr>
        <w:t xml:space="preserve">          </w:t>
      </w: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>20X2    20X1</w:t>
      </w:r>
    </w:p>
    <w:p w:rsidR="00AC152A" w:rsidRPr="00C44651" w:rsidRDefault="00AC152A" w:rsidP="00AC152A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Sabon-Roman"/>
          <w:color w:val="000000" w:themeColor="text1"/>
          <w:sz w:val="24"/>
          <w:szCs w:val="24"/>
        </w:rPr>
      </w:pP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>Assets</w:t>
      </w:r>
    </w:p>
    <w:p w:rsidR="00AC152A" w:rsidRPr="00C44651" w:rsidRDefault="00AC152A" w:rsidP="00AC152A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Sabon-Roman"/>
          <w:color w:val="000000" w:themeColor="text1"/>
          <w:sz w:val="24"/>
          <w:szCs w:val="24"/>
        </w:rPr>
      </w:pP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>Current assets                      150     100</w:t>
      </w:r>
    </w:p>
    <w:p w:rsidR="00AC152A" w:rsidRPr="00C44651" w:rsidRDefault="00AC152A" w:rsidP="00AC152A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Sabon-Roman"/>
          <w:color w:val="000000" w:themeColor="text1"/>
          <w:sz w:val="24"/>
          <w:szCs w:val="24"/>
        </w:rPr>
      </w:pP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>Net fixed assets                    200     100</w:t>
      </w:r>
    </w:p>
    <w:p w:rsidR="00AC152A" w:rsidRPr="00C44651" w:rsidRDefault="00AC152A" w:rsidP="00AC152A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Sabon-Roman"/>
          <w:color w:val="000000" w:themeColor="text1"/>
          <w:sz w:val="24"/>
          <w:szCs w:val="24"/>
        </w:rPr>
      </w:pP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 xml:space="preserve">Total assets                        </w:t>
      </w:r>
      <w:r w:rsidR="001F4205" w:rsidRPr="00C44651">
        <w:rPr>
          <w:rFonts w:ascii="Book Antiqua" w:hAnsi="Book Antiqua" w:cs="Sabon-Roman"/>
          <w:color w:val="000000" w:themeColor="text1"/>
          <w:sz w:val="24"/>
          <w:szCs w:val="24"/>
        </w:rPr>
        <w:t xml:space="preserve">  </w:t>
      </w:r>
      <w:r w:rsidR="00E85C51" w:rsidRPr="00C44651">
        <w:rPr>
          <w:rFonts w:ascii="Book Antiqua" w:hAnsi="Book Antiqua" w:cs="Sabon-Roman"/>
          <w:color w:val="000000" w:themeColor="text1"/>
          <w:sz w:val="24"/>
          <w:szCs w:val="24"/>
        </w:rPr>
        <w:t xml:space="preserve">  350    </w:t>
      </w: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>200</w:t>
      </w:r>
    </w:p>
    <w:p w:rsidR="00AC152A" w:rsidRPr="00C44651" w:rsidRDefault="00AC152A" w:rsidP="00AC152A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Sabon-Roman"/>
          <w:color w:val="000000" w:themeColor="text1"/>
          <w:sz w:val="24"/>
          <w:szCs w:val="24"/>
        </w:rPr>
      </w:pP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>Liabilities and Equity</w:t>
      </w:r>
    </w:p>
    <w:p w:rsidR="00AC152A" w:rsidRPr="00C44651" w:rsidRDefault="00AC152A" w:rsidP="00AC152A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Sabon-Roman"/>
          <w:color w:val="000000" w:themeColor="text1"/>
          <w:sz w:val="24"/>
          <w:szCs w:val="24"/>
        </w:rPr>
      </w:pP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 xml:space="preserve">Current liabilities                  </w:t>
      </w:r>
      <w:r w:rsidR="001F4205" w:rsidRPr="00C44651">
        <w:rPr>
          <w:rFonts w:ascii="Book Antiqua" w:hAnsi="Book Antiqua" w:cs="Sabon-Roman"/>
          <w:color w:val="000000" w:themeColor="text1"/>
          <w:sz w:val="24"/>
          <w:szCs w:val="24"/>
        </w:rPr>
        <w:t xml:space="preserve">   </w:t>
      </w: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>75      50</w:t>
      </w:r>
    </w:p>
    <w:p w:rsidR="00AC152A" w:rsidRPr="00C44651" w:rsidRDefault="00AC152A" w:rsidP="00AC152A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Sabon-Roman"/>
          <w:color w:val="000000" w:themeColor="text1"/>
          <w:sz w:val="24"/>
          <w:szCs w:val="24"/>
        </w:rPr>
      </w:pP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 xml:space="preserve">Long-term debt                       </w:t>
      </w:r>
      <w:r w:rsidR="00E85C51" w:rsidRPr="00C44651">
        <w:rPr>
          <w:rFonts w:ascii="Book Antiqua" w:hAnsi="Book Antiqua" w:cs="Sabon-Roman"/>
          <w:color w:val="000000" w:themeColor="text1"/>
          <w:sz w:val="24"/>
          <w:szCs w:val="24"/>
        </w:rPr>
        <w:t xml:space="preserve"> </w:t>
      </w: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>75       0</w:t>
      </w:r>
    </w:p>
    <w:p w:rsidR="00AC152A" w:rsidRPr="00C44651" w:rsidRDefault="00AC152A" w:rsidP="00AC152A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Sabon-Roman"/>
          <w:color w:val="000000" w:themeColor="text1"/>
          <w:sz w:val="24"/>
          <w:szCs w:val="24"/>
        </w:rPr>
      </w:pP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>Stockholders’ equity</w:t>
      </w:r>
      <w:r w:rsidR="001F4205" w:rsidRPr="00C44651">
        <w:rPr>
          <w:rFonts w:ascii="Book Antiqua" w:hAnsi="Book Antiqua" w:cs="Sabon-Roman"/>
          <w:color w:val="000000" w:themeColor="text1"/>
          <w:sz w:val="24"/>
          <w:szCs w:val="24"/>
        </w:rPr>
        <w:t xml:space="preserve">           </w:t>
      </w:r>
      <w:r w:rsidR="00E85C51" w:rsidRPr="00C44651">
        <w:rPr>
          <w:rFonts w:ascii="Book Antiqua" w:hAnsi="Book Antiqua" w:cs="Sabon-Roman"/>
          <w:color w:val="000000" w:themeColor="text1"/>
          <w:sz w:val="24"/>
          <w:szCs w:val="24"/>
        </w:rPr>
        <w:t xml:space="preserve">    </w:t>
      </w: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>200    150</w:t>
      </w:r>
    </w:p>
    <w:p w:rsidR="00E000AC" w:rsidRPr="00C44651" w:rsidRDefault="00AC152A" w:rsidP="00AC152A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Sabon-Roman"/>
          <w:color w:val="000000" w:themeColor="text1"/>
          <w:sz w:val="24"/>
          <w:szCs w:val="24"/>
        </w:rPr>
      </w:pP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 xml:space="preserve">Total liabilities and equity </w:t>
      </w:r>
      <w:r w:rsidR="00E85C51" w:rsidRPr="00C44651">
        <w:rPr>
          <w:rFonts w:ascii="Book Antiqua" w:hAnsi="Book Antiqua" w:cs="Sabon-Roman"/>
          <w:color w:val="000000" w:themeColor="text1"/>
          <w:sz w:val="24"/>
          <w:szCs w:val="24"/>
        </w:rPr>
        <w:t xml:space="preserve">    </w:t>
      </w:r>
      <w:r w:rsidRPr="00C44651">
        <w:rPr>
          <w:rFonts w:ascii="Book Antiqua" w:hAnsi="Book Antiqua" w:cs="Sabon-Roman"/>
          <w:color w:val="000000" w:themeColor="text1"/>
          <w:sz w:val="24"/>
          <w:szCs w:val="24"/>
        </w:rPr>
        <w:t>350     200</w:t>
      </w:r>
    </w:p>
    <w:p w:rsidR="00E000AC" w:rsidRPr="00C44651" w:rsidRDefault="00AC152A" w:rsidP="00E000AC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Required:</w:t>
      </w:r>
    </w:p>
    <w:p w:rsidR="00AC152A" w:rsidRPr="00C44651" w:rsidRDefault="00AC152A" w:rsidP="00E000AC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Compute and interpret the following ratios for each of the years;</w:t>
      </w:r>
    </w:p>
    <w:p w:rsidR="00AC152A" w:rsidRPr="00C44651" w:rsidRDefault="00AC152A" w:rsidP="00AC15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Quick Ratio (2 mks)</w:t>
      </w:r>
    </w:p>
    <w:p w:rsidR="00AC152A" w:rsidRPr="00C44651" w:rsidRDefault="00AC152A" w:rsidP="00AC152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Current ratio </w:t>
      </w:r>
      <w:r w:rsidR="001F4205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 given inventories are Ksh. 80, 000,000.00 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(3 mks)</w:t>
      </w:r>
    </w:p>
    <w:p w:rsidR="001F4205" w:rsidRPr="00C44651" w:rsidRDefault="001F4205" w:rsidP="001F42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The debt to equity ratio (2 mks)</w:t>
      </w:r>
    </w:p>
    <w:p w:rsidR="00243959" w:rsidRPr="00C44651" w:rsidRDefault="00243959" w:rsidP="0024395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</w:p>
    <w:p w:rsidR="00243959" w:rsidRPr="00C44651" w:rsidRDefault="00243959" w:rsidP="00A46A38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b/>
          <w:color w:val="000000" w:themeColor="text1"/>
          <w:sz w:val="24"/>
          <w:szCs w:val="24"/>
          <w:u w:val="single"/>
        </w:rPr>
      </w:pPr>
      <w:r w:rsidRPr="00C44651">
        <w:rPr>
          <w:rFonts w:ascii="Book Antiqua" w:eastAsia="Times-Roman" w:hAnsi="Book Antiqua" w:cs="Times-Roman"/>
          <w:b/>
          <w:color w:val="000000" w:themeColor="text1"/>
          <w:sz w:val="24"/>
          <w:szCs w:val="24"/>
          <w:u w:val="single"/>
        </w:rPr>
        <w:t>QUESTION THREE</w:t>
      </w:r>
    </w:p>
    <w:p w:rsidR="001F4205" w:rsidRPr="00C44651" w:rsidRDefault="001F4205" w:rsidP="00A46A38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Consider two bonds, bond </w:t>
      </w:r>
      <w:r w:rsidRPr="00C44651">
        <w:rPr>
          <w:rFonts w:ascii="Book Antiqua" w:eastAsia="Times-Roman" w:hAnsi="Book Antiqua" w:cs="Times-Italic"/>
          <w:i/>
          <w:iCs/>
          <w:color w:val="000000" w:themeColor="text1"/>
          <w:sz w:val="24"/>
          <w:szCs w:val="24"/>
        </w:rPr>
        <w:t xml:space="preserve">A 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and bond </w:t>
      </w:r>
      <w:r w:rsidRPr="00C44651">
        <w:rPr>
          <w:rFonts w:ascii="Book Antiqua" w:eastAsia="Times-Roman" w:hAnsi="Book Antiqua" w:cs="Times-Italic"/>
          <w:i/>
          <w:iCs/>
          <w:color w:val="000000" w:themeColor="text1"/>
          <w:sz w:val="24"/>
          <w:szCs w:val="24"/>
        </w:rPr>
        <w:t xml:space="preserve">B, 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with equal rates of 10 percent and the same face values of </w:t>
      </w:r>
      <w:r w:rsidR="0008326F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Ksh.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1</w:t>
      </w:r>
      <w:proofErr w:type="gramStart"/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,000</w:t>
      </w:r>
      <w:proofErr w:type="gramEnd"/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. The coupons are paid annually for both bonds. Bond </w:t>
      </w:r>
      <w:r w:rsidRPr="00C44651">
        <w:rPr>
          <w:rFonts w:ascii="Book Antiqua" w:eastAsia="Times-Roman" w:hAnsi="Book Antiqua" w:cs="Times-Italic"/>
          <w:i/>
          <w:iCs/>
          <w:color w:val="000000" w:themeColor="text1"/>
          <w:sz w:val="24"/>
          <w:szCs w:val="24"/>
        </w:rPr>
        <w:t xml:space="preserve">A 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has 20 years to maturity while bond </w:t>
      </w:r>
      <w:r w:rsidRPr="00C44651">
        <w:rPr>
          <w:rFonts w:ascii="Book Antiqua" w:eastAsia="Times-Roman" w:hAnsi="Book Antiqua" w:cs="Times-Italic"/>
          <w:i/>
          <w:iCs/>
          <w:color w:val="000000" w:themeColor="text1"/>
          <w:sz w:val="24"/>
          <w:szCs w:val="24"/>
        </w:rPr>
        <w:t>B has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 10 years to maturity.</w:t>
      </w:r>
    </w:p>
    <w:p w:rsidR="001F4205" w:rsidRPr="00C44651" w:rsidRDefault="001F4205" w:rsidP="001F4205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  <w:r w:rsidRPr="00C44651">
        <w:rPr>
          <w:rFonts w:ascii="Book Antiqua" w:eastAsia="Times-Roman" w:hAnsi="Book Antiqua" w:cs="Times-Italic"/>
          <w:i/>
          <w:iCs/>
          <w:color w:val="000000" w:themeColor="text1"/>
          <w:sz w:val="24"/>
          <w:szCs w:val="24"/>
        </w:rPr>
        <w:t xml:space="preserve">a. 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What are the prices of the two bonds if the relevant market interest rate is 10 percent? (3 mks)</w:t>
      </w:r>
    </w:p>
    <w:p w:rsidR="001F4205" w:rsidRPr="00C44651" w:rsidRDefault="001F4205" w:rsidP="001F4205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  <w:r w:rsidRPr="00C44651">
        <w:rPr>
          <w:rFonts w:ascii="Book Antiqua" w:eastAsia="Times-Roman" w:hAnsi="Book Antiqua" w:cs="Times-Italic"/>
          <w:i/>
          <w:iCs/>
          <w:color w:val="000000" w:themeColor="text1"/>
          <w:sz w:val="24"/>
          <w:szCs w:val="24"/>
        </w:rPr>
        <w:t xml:space="preserve">b. 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If the market interest rate increases to 12 percent, what will be the prices of the two bonds? (3 mks)</w:t>
      </w:r>
    </w:p>
    <w:p w:rsidR="001F4205" w:rsidRPr="00C44651" w:rsidRDefault="001F4205" w:rsidP="001F4205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  <w:r w:rsidRPr="00C44651">
        <w:rPr>
          <w:rFonts w:ascii="Book Antiqua" w:eastAsia="Times-Roman" w:hAnsi="Book Antiqua" w:cs="Times-Italic"/>
          <w:i/>
          <w:iCs/>
          <w:color w:val="000000" w:themeColor="text1"/>
          <w:sz w:val="24"/>
          <w:szCs w:val="24"/>
        </w:rPr>
        <w:t xml:space="preserve">c. 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If the market interest rate decreases to 8 percent, what will be the prices of the two bonds? (3 mks)</w:t>
      </w:r>
    </w:p>
    <w:p w:rsidR="001F4205" w:rsidRPr="00C44651" w:rsidRDefault="001F4205" w:rsidP="001F4205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  <w:proofErr w:type="gramStart"/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d</w:t>
      </w:r>
      <w:proofErr w:type="gramEnd"/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.</w:t>
      </w:r>
      <w:r w:rsidR="0008326F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 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plot the price of a bond (Y-axis) against the market interest rate. </w:t>
      </w:r>
      <w:r w:rsidR="0008326F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Describe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 the relationship depicted on your graph. (6 mks).</w:t>
      </w:r>
    </w:p>
    <w:p w:rsidR="001F4205" w:rsidRDefault="001F4205" w:rsidP="001F4205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  <w:proofErr w:type="gramStart"/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e</w:t>
      </w:r>
      <w:proofErr w:type="gramEnd"/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. suppose that the dividend payout for a given </w:t>
      </w:r>
      <w:proofErr w:type="spellStart"/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payout</w:t>
      </w:r>
      <w:proofErr w:type="spellEnd"/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 is as follows:</w:t>
      </w:r>
    </w:p>
    <w:p w:rsidR="00C44651" w:rsidRPr="00C44651" w:rsidRDefault="00C44651" w:rsidP="001F4205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2897"/>
      </w:tblGrid>
      <w:tr w:rsidR="001F4205" w:rsidRPr="00C44651" w:rsidTr="00560601">
        <w:tc>
          <w:tcPr>
            <w:tcW w:w="6345" w:type="dxa"/>
          </w:tcPr>
          <w:p w:rsidR="001F4205" w:rsidRPr="00C44651" w:rsidRDefault="001F4205" w:rsidP="001F4205">
            <w:pPr>
              <w:autoSpaceDE w:val="0"/>
              <w:autoSpaceDN w:val="0"/>
              <w:adjustRightInd w:val="0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Year</w:t>
            </w:r>
          </w:p>
        </w:tc>
        <w:tc>
          <w:tcPr>
            <w:tcW w:w="2897" w:type="dxa"/>
          </w:tcPr>
          <w:p w:rsidR="001F4205" w:rsidRPr="00C44651" w:rsidRDefault="001F4205" w:rsidP="001F4205">
            <w:pPr>
              <w:autoSpaceDE w:val="0"/>
              <w:autoSpaceDN w:val="0"/>
              <w:adjustRightInd w:val="0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Dividend Per Share (DPS)</w:t>
            </w:r>
          </w:p>
        </w:tc>
      </w:tr>
      <w:tr w:rsidR="001F4205" w:rsidRPr="00C44651" w:rsidTr="00560601">
        <w:tc>
          <w:tcPr>
            <w:tcW w:w="6345" w:type="dxa"/>
          </w:tcPr>
          <w:p w:rsidR="001F4205" w:rsidRPr="00C44651" w:rsidRDefault="001F4205" w:rsidP="001F4205">
            <w:pPr>
              <w:autoSpaceDE w:val="0"/>
              <w:autoSpaceDN w:val="0"/>
              <w:adjustRightInd w:val="0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2005</w:t>
            </w:r>
          </w:p>
        </w:tc>
        <w:tc>
          <w:tcPr>
            <w:tcW w:w="2897" w:type="dxa"/>
          </w:tcPr>
          <w:p w:rsidR="001F4205" w:rsidRPr="00C44651" w:rsidRDefault="001F4205" w:rsidP="001F4205">
            <w:pPr>
              <w:autoSpaceDE w:val="0"/>
              <w:autoSpaceDN w:val="0"/>
              <w:adjustRightInd w:val="0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0.50</w:t>
            </w:r>
          </w:p>
        </w:tc>
      </w:tr>
      <w:tr w:rsidR="001F4205" w:rsidRPr="00C44651" w:rsidTr="00560601">
        <w:tc>
          <w:tcPr>
            <w:tcW w:w="6345" w:type="dxa"/>
          </w:tcPr>
          <w:p w:rsidR="001F4205" w:rsidRPr="00C44651" w:rsidRDefault="001F4205" w:rsidP="001F4205">
            <w:pPr>
              <w:autoSpaceDE w:val="0"/>
              <w:autoSpaceDN w:val="0"/>
              <w:adjustRightInd w:val="0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2006</w:t>
            </w:r>
          </w:p>
        </w:tc>
        <w:tc>
          <w:tcPr>
            <w:tcW w:w="2897" w:type="dxa"/>
          </w:tcPr>
          <w:p w:rsidR="001F4205" w:rsidRPr="00C44651" w:rsidRDefault="001F4205" w:rsidP="001F4205">
            <w:pPr>
              <w:autoSpaceDE w:val="0"/>
              <w:autoSpaceDN w:val="0"/>
              <w:adjustRightInd w:val="0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0.5</w:t>
            </w:r>
            <w:r w:rsidR="0008326F"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1F4205" w:rsidRPr="00C44651" w:rsidTr="00560601">
        <w:tc>
          <w:tcPr>
            <w:tcW w:w="6345" w:type="dxa"/>
          </w:tcPr>
          <w:p w:rsidR="001F4205" w:rsidRPr="00C44651" w:rsidRDefault="001F4205" w:rsidP="001F4205">
            <w:pPr>
              <w:autoSpaceDE w:val="0"/>
              <w:autoSpaceDN w:val="0"/>
              <w:adjustRightInd w:val="0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2007</w:t>
            </w:r>
          </w:p>
        </w:tc>
        <w:tc>
          <w:tcPr>
            <w:tcW w:w="2897" w:type="dxa"/>
          </w:tcPr>
          <w:p w:rsidR="001F4205" w:rsidRPr="00C44651" w:rsidRDefault="001F4205" w:rsidP="001F4205">
            <w:pPr>
              <w:autoSpaceDE w:val="0"/>
              <w:autoSpaceDN w:val="0"/>
              <w:adjustRightInd w:val="0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0.54</w:t>
            </w:r>
          </w:p>
        </w:tc>
      </w:tr>
      <w:tr w:rsidR="001F4205" w:rsidRPr="00C44651" w:rsidTr="00560601">
        <w:tc>
          <w:tcPr>
            <w:tcW w:w="6345" w:type="dxa"/>
          </w:tcPr>
          <w:p w:rsidR="001F4205" w:rsidRPr="00C44651" w:rsidRDefault="001F4205" w:rsidP="001F4205">
            <w:pPr>
              <w:autoSpaceDE w:val="0"/>
              <w:autoSpaceDN w:val="0"/>
              <w:adjustRightInd w:val="0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2008</w:t>
            </w:r>
          </w:p>
        </w:tc>
        <w:tc>
          <w:tcPr>
            <w:tcW w:w="2897" w:type="dxa"/>
          </w:tcPr>
          <w:p w:rsidR="001F4205" w:rsidRPr="00C44651" w:rsidRDefault="001F4205" w:rsidP="001F4205">
            <w:pPr>
              <w:autoSpaceDE w:val="0"/>
              <w:autoSpaceDN w:val="0"/>
              <w:adjustRightInd w:val="0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0.5</w:t>
            </w:r>
            <w:r w:rsidR="0008326F"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6</w:t>
            </w:r>
          </w:p>
        </w:tc>
      </w:tr>
      <w:tr w:rsidR="001F4205" w:rsidRPr="00C44651" w:rsidTr="00560601">
        <w:tc>
          <w:tcPr>
            <w:tcW w:w="6345" w:type="dxa"/>
          </w:tcPr>
          <w:p w:rsidR="001F4205" w:rsidRPr="00C44651" w:rsidRDefault="001F4205" w:rsidP="001F4205">
            <w:pPr>
              <w:autoSpaceDE w:val="0"/>
              <w:autoSpaceDN w:val="0"/>
              <w:adjustRightInd w:val="0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2009</w:t>
            </w:r>
          </w:p>
        </w:tc>
        <w:tc>
          <w:tcPr>
            <w:tcW w:w="2897" w:type="dxa"/>
          </w:tcPr>
          <w:p w:rsidR="001F4205" w:rsidRPr="00C44651" w:rsidRDefault="001F4205" w:rsidP="001F4205">
            <w:pPr>
              <w:autoSpaceDE w:val="0"/>
              <w:autoSpaceDN w:val="0"/>
              <w:adjustRightInd w:val="0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0.</w:t>
            </w:r>
            <w:r w:rsidR="0008326F"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55</w:t>
            </w:r>
          </w:p>
        </w:tc>
      </w:tr>
      <w:tr w:rsidR="001F4205" w:rsidRPr="00C44651" w:rsidTr="00560601">
        <w:tc>
          <w:tcPr>
            <w:tcW w:w="6345" w:type="dxa"/>
          </w:tcPr>
          <w:p w:rsidR="001F4205" w:rsidRPr="00C44651" w:rsidRDefault="001F4205" w:rsidP="001F4205">
            <w:pPr>
              <w:autoSpaceDE w:val="0"/>
              <w:autoSpaceDN w:val="0"/>
              <w:adjustRightInd w:val="0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2010</w:t>
            </w:r>
          </w:p>
        </w:tc>
        <w:tc>
          <w:tcPr>
            <w:tcW w:w="2897" w:type="dxa"/>
          </w:tcPr>
          <w:p w:rsidR="001F4205" w:rsidRPr="00C44651" w:rsidRDefault="001F4205" w:rsidP="001F4205">
            <w:pPr>
              <w:autoSpaceDE w:val="0"/>
              <w:autoSpaceDN w:val="0"/>
              <w:adjustRightInd w:val="0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0.</w:t>
            </w:r>
            <w:r w:rsidR="0008326F"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55</w:t>
            </w:r>
          </w:p>
        </w:tc>
      </w:tr>
    </w:tbl>
    <w:p w:rsidR="00C44651" w:rsidRDefault="00C44651" w:rsidP="002F6953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</w:p>
    <w:p w:rsidR="002F6953" w:rsidRPr="00C44651" w:rsidRDefault="001F4205" w:rsidP="002F6953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If your required rate of return </w:t>
      </w:r>
      <w:r w:rsidR="0084046B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is 18</w:t>
      </w:r>
      <w:r w:rsidR="0008326F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%, what is the most you would pay for this share? (5 mks)</w:t>
      </w:r>
    </w:p>
    <w:p w:rsidR="00243959" w:rsidRPr="00C44651" w:rsidRDefault="00243959" w:rsidP="002F6953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</w:p>
    <w:p w:rsidR="002F6953" w:rsidRPr="00C44651" w:rsidRDefault="00243959" w:rsidP="002F6953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b/>
          <w:color w:val="000000" w:themeColor="text1"/>
          <w:sz w:val="24"/>
          <w:szCs w:val="24"/>
          <w:u w:val="single"/>
        </w:rPr>
      </w:pPr>
      <w:r w:rsidRPr="00C44651">
        <w:rPr>
          <w:rFonts w:ascii="Book Antiqua" w:eastAsia="Times-Roman" w:hAnsi="Book Antiqua" w:cs="Times-Roman"/>
          <w:b/>
          <w:color w:val="000000" w:themeColor="text1"/>
          <w:sz w:val="24"/>
          <w:szCs w:val="24"/>
          <w:u w:val="single"/>
        </w:rPr>
        <w:t>QUESTION FOUR</w:t>
      </w:r>
    </w:p>
    <w:p w:rsidR="005028AA" w:rsidRPr="00C44651" w:rsidRDefault="005028AA" w:rsidP="00E85C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Discuss three sources of short term finance, and three sources of long term finance (9 mks)</w:t>
      </w:r>
    </w:p>
    <w:p w:rsidR="002F6953" w:rsidRPr="00C44651" w:rsidRDefault="002F6953" w:rsidP="00E85C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lastRenderedPageBreak/>
        <w:t>Preference shares do not benefit the organization with a tax shield. Why do corporations still issue preference shares, and not just issue debt? (3 mks)</w:t>
      </w:r>
    </w:p>
    <w:p w:rsidR="005028AA" w:rsidRPr="00C44651" w:rsidRDefault="002F6953" w:rsidP="00E85C5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284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Compute the expected return and risk associated with the following probability distribution of cash flows</w:t>
      </w:r>
      <w:r w:rsidR="00234F6F"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 xml:space="preserve"> for a firm A</w:t>
      </w:r>
      <w:r w:rsidRPr="00C44651">
        <w:rPr>
          <w:rFonts w:ascii="Book Antiqua" w:eastAsia="Times-Roman" w:hAnsi="Book Antiqua" w:cs="Times-Roman"/>
          <w:color w:val="000000" w:themeColor="text1"/>
          <w:sz w:val="24"/>
          <w:szCs w:val="24"/>
        </w:rPr>
        <w:t>.</w:t>
      </w:r>
    </w:p>
    <w:p w:rsidR="00C37A10" w:rsidRPr="00C44651" w:rsidRDefault="00C37A10" w:rsidP="00C37A10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</w:p>
    <w:p w:rsidR="00C44651" w:rsidRPr="00C44651" w:rsidRDefault="00C44651" w:rsidP="00C37A10">
      <w:pPr>
        <w:pStyle w:val="ListParagraph"/>
        <w:autoSpaceDE w:val="0"/>
        <w:autoSpaceDN w:val="0"/>
        <w:adjustRightInd w:val="0"/>
        <w:spacing w:after="0" w:line="240" w:lineRule="auto"/>
        <w:ind w:left="284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2"/>
        <w:gridCol w:w="2569"/>
        <w:gridCol w:w="2745"/>
      </w:tblGrid>
      <w:tr w:rsidR="00234F6F" w:rsidRPr="00C44651" w:rsidTr="004B4465">
        <w:tc>
          <w:tcPr>
            <w:tcW w:w="2612" w:type="dxa"/>
          </w:tcPr>
          <w:p w:rsidR="00234F6F" w:rsidRPr="00C44651" w:rsidRDefault="001221A9" w:rsidP="00E85C51">
            <w:pPr>
              <w:pStyle w:val="ListParagraph"/>
              <w:autoSpaceDE w:val="0"/>
              <w:autoSpaceDN w:val="0"/>
              <w:adjustRightInd w:val="0"/>
              <w:ind w:left="284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Cash flow A</w:t>
            </w:r>
          </w:p>
        </w:tc>
        <w:tc>
          <w:tcPr>
            <w:tcW w:w="2569" w:type="dxa"/>
          </w:tcPr>
          <w:p w:rsidR="00234F6F" w:rsidRPr="00C44651" w:rsidRDefault="001221A9" w:rsidP="00E85C51">
            <w:pPr>
              <w:pStyle w:val="ListParagraph"/>
              <w:autoSpaceDE w:val="0"/>
              <w:autoSpaceDN w:val="0"/>
              <w:adjustRightInd w:val="0"/>
              <w:ind w:left="284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Cash Flow B</w:t>
            </w:r>
          </w:p>
        </w:tc>
        <w:tc>
          <w:tcPr>
            <w:tcW w:w="2745" w:type="dxa"/>
          </w:tcPr>
          <w:p w:rsidR="00234F6F" w:rsidRPr="00C44651" w:rsidRDefault="001221A9" w:rsidP="00E85C51">
            <w:pPr>
              <w:pStyle w:val="ListParagraph"/>
              <w:autoSpaceDE w:val="0"/>
              <w:autoSpaceDN w:val="0"/>
              <w:adjustRightInd w:val="0"/>
              <w:ind w:left="284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Probability</w:t>
            </w:r>
          </w:p>
        </w:tc>
      </w:tr>
      <w:tr w:rsidR="00234F6F" w:rsidRPr="00C44651" w:rsidTr="004B4465">
        <w:tc>
          <w:tcPr>
            <w:tcW w:w="2612" w:type="dxa"/>
          </w:tcPr>
          <w:p w:rsidR="00234F6F" w:rsidRPr="00C44651" w:rsidRDefault="001221A9" w:rsidP="00E85C51">
            <w:pPr>
              <w:pStyle w:val="ListParagraph"/>
              <w:autoSpaceDE w:val="0"/>
              <w:autoSpaceDN w:val="0"/>
              <w:adjustRightInd w:val="0"/>
              <w:ind w:left="284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10,000</w:t>
            </w:r>
          </w:p>
        </w:tc>
        <w:tc>
          <w:tcPr>
            <w:tcW w:w="2569" w:type="dxa"/>
          </w:tcPr>
          <w:p w:rsidR="00234F6F" w:rsidRPr="00C44651" w:rsidRDefault="001221A9" w:rsidP="00E85C51">
            <w:pPr>
              <w:pStyle w:val="ListParagraph"/>
              <w:autoSpaceDE w:val="0"/>
              <w:autoSpaceDN w:val="0"/>
              <w:adjustRightInd w:val="0"/>
              <w:ind w:left="284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3,000</w:t>
            </w:r>
          </w:p>
        </w:tc>
        <w:tc>
          <w:tcPr>
            <w:tcW w:w="2745" w:type="dxa"/>
          </w:tcPr>
          <w:p w:rsidR="00234F6F" w:rsidRPr="00C44651" w:rsidRDefault="001221A9" w:rsidP="00E85C51">
            <w:pPr>
              <w:pStyle w:val="ListParagraph"/>
              <w:autoSpaceDE w:val="0"/>
              <w:autoSpaceDN w:val="0"/>
              <w:adjustRightInd w:val="0"/>
              <w:ind w:left="284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0.6</w:t>
            </w:r>
          </w:p>
        </w:tc>
      </w:tr>
      <w:tr w:rsidR="00234F6F" w:rsidRPr="00C44651" w:rsidTr="004B4465">
        <w:tc>
          <w:tcPr>
            <w:tcW w:w="2612" w:type="dxa"/>
          </w:tcPr>
          <w:p w:rsidR="00234F6F" w:rsidRPr="00C44651" w:rsidRDefault="001221A9" w:rsidP="00E85C51">
            <w:pPr>
              <w:pStyle w:val="ListParagraph"/>
              <w:autoSpaceDE w:val="0"/>
              <w:autoSpaceDN w:val="0"/>
              <w:adjustRightInd w:val="0"/>
              <w:ind w:left="284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3,000</w:t>
            </w:r>
          </w:p>
        </w:tc>
        <w:tc>
          <w:tcPr>
            <w:tcW w:w="2569" w:type="dxa"/>
          </w:tcPr>
          <w:p w:rsidR="00234F6F" w:rsidRPr="00C44651" w:rsidRDefault="001221A9" w:rsidP="00E85C51">
            <w:pPr>
              <w:pStyle w:val="ListParagraph"/>
              <w:autoSpaceDE w:val="0"/>
              <w:autoSpaceDN w:val="0"/>
              <w:adjustRightInd w:val="0"/>
              <w:ind w:left="284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6,000</w:t>
            </w:r>
          </w:p>
        </w:tc>
        <w:tc>
          <w:tcPr>
            <w:tcW w:w="2745" w:type="dxa"/>
          </w:tcPr>
          <w:p w:rsidR="00234F6F" w:rsidRPr="00C44651" w:rsidRDefault="001221A9" w:rsidP="00E85C51">
            <w:pPr>
              <w:pStyle w:val="ListParagraph"/>
              <w:autoSpaceDE w:val="0"/>
              <w:autoSpaceDN w:val="0"/>
              <w:adjustRightInd w:val="0"/>
              <w:ind w:left="284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0.1</w:t>
            </w:r>
          </w:p>
        </w:tc>
      </w:tr>
      <w:tr w:rsidR="00234F6F" w:rsidRPr="00C44651" w:rsidTr="004B4465">
        <w:tc>
          <w:tcPr>
            <w:tcW w:w="2612" w:type="dxa"/>
          </w:tcPr>
          <w:p w:rsidR="00234F6F" w:rsidRPr="00C44651" w:rsidRDefault="001221A9" w:rsidP="00E85C51">
            <w:pPr>
              <w:pStyle w:val="ListParagraph"/>
              <w:autoSpaceDE w:val="0"/>
              <w:autoSpaceDN w:val="0"/>
              <w:adjustRightInd w:val="0"/>
              <w:ind w:left="284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20,000</w:t>
            </w:r>
          </w:p>
        </w:tc>
        <w:tc>
          <w:tcPr>
            <w:tcW w:w="2569" w:type="dxa"/>
          </w:tcPr>
          <w:p w:rsidR="00234F6F" w:rsidRPr="00C44651" w:rsidRDefault="001221A9" w:rsidP="00E85C51">
            <w:pPr>
              <w:pStyle w:val="ListParagraph"/>
              <w:autoSpaceDE w:val="0"/>
              <w:autoSpaceDN w:val="0"/>
              <w:adjustRightInd w:val="0"/>
              <w:ind w:left="284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5,000</w:t>
            </w:r>
          </w:p>
        </w:tc>
        <w:tc>
          <w:tcPr>
            <w:tcW w:w="2745" w:type="dxa"/>
          </w:tcPr>
          <w:p w:rsidR="00234F6F" w:rsidRPr="00C44651" w:rsidRDefault="001221A9" w:rsidP="00E85C51">
            <w:pPr>
              <w:pStyle w:val="ListParagraph"/>
              <w:autoSpaceDE w:val="0"/>
              <w:autoSpaceDN w:val="0"/>
              <w:adjustRightInd w:val="0"/>
              <w:ind w:left="284"/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</w:pPr>
            <w:r w:rsidRPr="00C44651">
              <w:rPr>
                <w:rFonts w:ascii="Book Antiqua" w:eastAsia="Times-Roman" w:hAnsi="Book Antiqua" w:cs="Times-Roman"/>
                <w:color w:val="000000" w:themeColor="text1"/>
                <w:sz w:val="24"/>
                <w:szCs w:val="24"/>
              </w:rPr>
              <w:t>0.3</w:t>
            </w:r>
          </w:p>
        </w:tc>
      </w:tr>
    </w:tbl>
    <w:p w:rsidR="00243959" w:rsidRPr="00C44651" w:rsidRDefault="00243959" w:rsidP="002F6953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color w:val="000000" w:themeColor="text1"/>
          <w:sz w:val="24"/>
          <w:szCs w:val="24"/>
        </w:rPr>
      </w:pPr>
    </w:p>
    <w:p w:rsidR="002F6953" w:rsidRPr="00C44651" w:rsidRDefault="00243959" w:rsidP="002F6953">
      <w:pPr>
        <w:autoSpaceDE w:val="0"/>
        <w:autoSpaceDN w:val="0"/>
        <w:adjustRightInd w:val="0"/>
        <w:spacing w:after="0" w:line="240" w:lineRule="auto"/>
        <w:rPr>
          <w:rFonts w:ascii="Book Antiqua" w:eastAsia="Times-Roman" w:hAnsi="Book Antiqua" w:cs="Times-Roman"/>
          <w:b/>
          <w:color w:val="000000" w:themeColor="text1"/>
          <w:sz w:val="24"/>
          <w:szCs w:val="24"/>
          <w:u w:val="single"/>
        </w:rPr>
      </w:pPr>
      <w:r w:rsidRPr="00C44651">
        <w:rPr>
          <w:rFonts w:ascii="Book Antiqua" w:eastAsia="Times-Roman" w:hAnsi="Book Antiqua" w:cs="Times-Roman"/>
          <w:b/>
          <w:color w:val="000000" w:themeColor="text1"/>
          <w:sz w:val="24"/>
          <w:szCs w:val="24"/>
          <w:u w:val="single"/>
        </w:rPr>
        <w:t>QUESTION FIVE</w:t>
      </w:r>
    </w:p>
    <w:p w:rsidR="002F6953" w:rsidRPr="00C44651" w:rsidRDefault="002F6953" w:rsidP="00234F6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Book Antiqua" w:hAnsi="Book Antiqua" w:cs="Sabon-Roman"/>
          <w:color w:val="292526"/>
          <w:sz w:val="24"/>
          <w:szCs w:val="24"/>
        </w:rPr>
      </w:pPr>
      <w:r w:rsidRPr="00C44651">
        <w:rPr>
          <w:rFonts w:ascii="Book Antiqua" w:hAnsi="Book Antiqua" w:cs="Sabon-Roman"/>
          <w:color w:val="292526"/>
          <w:sz w:val="24"/>
          <w:szCs w:val="24"/>
        </w:rPr>
        <w:t>Suppose an you have an opportunity to invest Ksh.1</w:t>
      </w:r>
      <w:proofErr w:type="gramStart"/>
      <w:r w:rsidRPr="00C44651">
        <w:rPr>
          <w:rFonts w:ascii="Book Antiqua" w:hAnsi="Book Antiqua" w:cs="Sabon-Roman"/>
          <w:color w:val="292526"/>
          <w:sz w:val="24"/>
          <w:szCs w:val="24"/>
        </w:rPr>
        <w:t>,000</w:t>
      </w:r>
      <w:proofErr w:type="gramEnd"/>
      <w:r w:rsidRPr="00C44651">
        <w:rPr>
          <w:rFonts w:ascii="Book Antiqua" w:hAnsi="Book Antiqua" w:cs="Sabon-Roman"/>
          <w:color w:val="292526"/>
          <w:sz w:val="24"/>
          <w:szCs w:val="24"/>
        </w:rPr>
        <w:t xml:space="preserve"> today an get Ksh.1,200 one year from today. If </w:t>
      </w:r>
      <w:proofErr w:type="gramStart"/>
      <w:r w:rsidRPr="00C44651">
        <w:rPr>
          <w:rFonts w:ascii="Book Antiqua" w:hAnsi="Book Antiqua" w:cs="Sabon-Roman"/>
          <w:color w:val="292526"/>
          <w:sz w:val="24"/>
          <w:szCs w:val="24"/>
        </w:rPr>
        <w:t>your</w:t>
      </w:r>
      <w:proofErr w:type="gramEnd"/>
      <w:r w:rsidRPr="00C44651">
        <w:rPr>
          <w:rFonts w:ascii="Book Antiqua" w:hAnsi="Book Antiqua" w:cs="Sabon-Roman"/>
          <w:color w:val="292526"/>
          <w:sz w:val="24"/>
          <w:szCs w:val="24"/>
        </w:rPr>
        <w:t xml:space="preserve"> required rate of return on investments of similar risk is 10%, should you make this investment? Why?</w:t>
      </w:r>
      <w:r w:rsidR="00234F6F" w:rsidRPr="00C44651">
        <w:rPr>
          <w:rFonts w:ascii="Book Antiqua" w:hAnsi="Book Antiqua" w:cs="Sabon-Roman"/>
          <w:color w:val="292526"/>
          <w:sz w:val="24"/>
          <w:szCs w:val="24"/>
        </w:rPr>
        <w:t xml:space="preserve"> (3</w:t>
      </w:r>
      <w:r w:rsidRPr="00C44651">
        <w:rPr>
          <w:rFonts w:ascii="Book Antiqua" w:hAnsi="Book Antiqua" w:cs="Sabon-Roman"/>
          <w:color w:val="292526"/>
          <w:sz w:val="24"/>
          <w:szCs w:val="24"/>
        </w:rPr>
        <w:t xml:space="preserve"> mks)</w:t>
      </w:r>
    </w:p>
    <w:p w:rsidR="002F6953" w:rsidRPr="00C44651" w:rsidRDefault="002F6953" w:rsidP="00234F6F">
      <w:pPr>
        <w:autoSpaceDE w:val="0"/>
        <w:autoSpaceDN w:val="0"/>
        <w:adjustRightInd w:val="0"/>
        <w:spacing w:after="0" w:line="240" w:lineRule="auto"/>
        <w:ind w:left="567"/>
        <w:rPr>
          <w:rFonts w:ascii="Book Antiqua" w:hAnsi="Book Antiqua" w:cs="Sabon-Roman"/>
          <w:color w:val="292526"/>
          <w:sz w:val="24"/>
          <w:szCs w:val="24"/>
        </w:rPr>
      </w:pPr>
    </w:p>
    <w:p w:rsidR="002F6953" w:rsidRPr="00C44651" w:rsidRDefault="002F6953" w:rsidP="00234F6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Book Antiqua" w:hAnsi="Book Antiqua" w:cs="Sabon-Roman"/>
          <w:color w:val="292526"/>
          <w:sz w:val="24"/>
          <w:szCs w:val="24"/>
        </w:rPr>
      </w:pPr>
      <w:r w:rsidRPr="00C44651">
        <w:rPr>
          <w:rFonts w:ascii="Book Antiqua" w:hAnsi="Book Antiqua" w:cs="Sabon-Roman"/>
          <w:color w:val="292526"/>
          <w:sz w:val="24"/>
          <w:szCs w:val="24"/>
        </w:rPr>
        <w:t>Suppose you have the opportunity to invest in a project that provides you with Ksh.4</w:t>
      </w:r>
      <w:proofErr w:type="gramStart"/>
      <w:r w:rsidRPr="00C44651">
        <w:rPr>
          <w:rFonts w:ascii="Book Antiqua" w:hAnsi="Book Antiqua" w:cs="Sabon-Roman"/>
          <w:color w:val="292526"/>
          <w:sz w:val="24"/>
          <w:szCs w:val="24"/>
        </w:rPr>
        <w:t>,000</w:t>
      </w:r>
      <w:proofErr w:type="gramEnd"/>
      <w:r w:rsidRPr="00C44651">
        <w:rPr>
          <w:rFonts w:ascii="Book Antiqua" w:hAnsi="Book Antiqua" w:cs="Sabon-Roman"/>
          <w:color w:val="292526"/>
          <w:sz w:val="24"/>
          <w:szCs w:val="24"/>
        </w:rPr>
        <w:t xml:space="preserve"> every year forever. If you require an 8% return on investments with similar risk, what is the most you would be willing to pay for this project? (4 mks)</w:t>
      </w:r>
    </w:p>
    <w:p w:rsidR="002F6953" w:rsidRPr="00C44651" w:rsidRDefault="002F6953" w:rsidP="00234F6F">
      <w:pPr>
        <w:pStyle w:val="ListParagraph"/>
        <w:ind w:left="567"/>
        <w:rPr>
          <w:rFonts w:ascii="Book Antiqua" w:hAnsi="Book Antiqua" w:cs="Sabon-Roman"/>
          <w:color w:val="292526"/>
          <w:sz w:val="24"/>
          <w:szCs w:val="24"/>
        </w:rPr>
      </w:pPr>
    </w:p>
    <w:p w:rsidR="002F6953" w:rsidRPr="00C44651" w:rsidRDefault="002F6953" w:rsidP="00234F6F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Book Antiqua" w:hAnsi="Book Antiqua" w:cs="Sabon-Roman"/>
          <w:color w:val="292526"/>
          <w:sz w:val="24"/>
          <w:szCs w:val="24"/>
        </w:rPr>
      </w:pPr>
      <w:r w:rsidRPr="00C44651">
        <w:rPr>
          <w:rFonts w:ascii="Book Antiqua" w:hAnsi="Book Antiqua" w:cs="Sabon-Roman"/>
          <w:color w:val="292526"/>
          <w:sz w:val="24"/>
          <w:szCs w:val="24"/>
        </w:rPr>
        <w:t xml:space="preserve">Suppose you invest </w:t>
      </w:r>
      <w:r w:rsidR="00234F6F" w:rsidRPr="00C44651">
        <w:rPr>
          <w:rFonts w:ascii="Book Antiqua" w:hAnsi="Book Antiqua" w:cs="Sabon-Roman"/>
          <w:color w:val="292526"/>
          <w:sz w:val="24"/>
          <w:szCs w:val="24"/>
        </w:rPr>
        <w:t>Ksh.</w:t>
      </w:r>
      <w:r w:rsidRPr="00C44651">
        <w:rPr>
          <w:rFonts w:ascii="Book Antiqua" w:hAnsi="Book Antiqua" w:cs="Sabon-Roman"/>
          <w:color w:val="292526"/>
          <w:sz w:val="24"/>
          <w:szCs w:val="24"/>
        </w:rPr>
        <w:t>10</w:t>
      </w:r>
      <w:proofErr w:type="gramStart"/>
      <w:r w:rsidRPr="00C44651">
        <w:rPr>
          <w:rFonts w:ascii="Book Antiqua" w:hAnsi="Book Antiqua" w:cs="Sabon-Roman"/>
          <w:color w:val="292526"/>
          <w:sz w:val="24"/>
          <w:szCs w:val="24"/>
        </w:rPr>
        <w:t>,000</w:t>
      </w:r>
      <w:proofErr w:type="gramEnd"/>
      <w:r w:rsidRPr="00C44651">
        <w:rPr>
          <w:rFonts w:ascii="Book Antiqua" w:hAnsi="Book Antiqua" w:cs="Sabon-Roman"/>
          <w:color w:val="292526"/>
          <w:sz w:val="24"/>
          <w:szCs w:val="24"/>
        </w:rPr>
        <w:t xml:space="preserve"> in an investment that provides a return of 10% in the first year, 15% in the second and third years, and 12% in the fourth year. The investment has no cash flows, but rather the value of the investment grows each year.</w:t>
      </w:r>
    </w:p>
    <w:p w:rsidR="002F6953" w:rsidRPr="00C44651" w:rsidRDefault="002F6953" w:rsidP="00C4465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34"/>
        <w:rPr>
          <w:rFonts w:ascii="Book Antiqua" w:hAnsi="Book Antiqua" w:cs="Sabon-Roman"/>
          <w:color w:val="292526"/>
          <w:sz w:val="24"/>
          <w:szCs w:val="24"/>
        </w:rPr>
      </w:pPr>
      <w:r w:rsidRPr="00C44651">
        <w:rPr>
          <w:rFonts w:ascii="Book Antiqua" w:hAnsi="Book Antiqua" w:cs="Sabon-Roman"/>
          <w:color w:val="292526"/>
          <w:sz w:val="24"/>
          <w:szCs w:val="24"/>
        </w:rPr>
        <w:t>What is your investment worth at the end of the fourth year? (</w:t>
      </w:r>
      <w:r w:rsidR="00234F6F" w:rsidRPr="00C44651">
        <w:rPr>
          <w:rFonts w:ascii="Book Antiqua" w:hAnsi="Book Antiqua" w:cs="Sabon-Roman"/>
          <w:color w:val="292526"/>
          <w:sz w:val="24"/>
          <w:szCs w:val="24"/>
        </w:rPr>
        <w:t>3 mks)</w:t>
      </w:r>
    </w:p>
    <w:p w:rsidR="00234F6F" w:rsidRPr="00C44651" w:rsidRDefault="002F6953" w:rsidP="00C4465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134"/>
        <w:rPr>
          <w:rFonts w:ascii="Book Antiqua" w:hAnsi="Book Antiqua" w:cs="Sabon-Roman"/>
          <w:color w:val="292526"/>
          <w:sz w:val="24"/>
          <w:szCs w:val="24"/>
        </w:rPr>
      </w:pPr>
      <w:r w:rsidRPr="00C44651">
        <w:rPr>
          <w:rFonts w:ascii="Book Antiqua" w:hAnsi="Book Antiqua" w:cs="Sabon-Roman"/>
          <w:color w:val="292526"/>
          <w:sz w:val="24"/>
          <w:szCs w:val="24"/>
        </w:rPr>
        <w:t>What is the average annual return on this investment?</w:t>
      </w:r>
      <w:r w:rsidR="00234F6F" w:rsidRPr="00C44651">
        <w:rPr>
          <w:rFonts w:ascii="Book Antiqua" w:hAnsi="Book Antiqua" w:cs="Sabon-Roman"/>
          <w:color w:val="292526"/>
          <w:sz w:val="24"/>
          <w:szCs w:val="24"/>
        </w:rPr>
        <w:t xml:space="preserve"> (3 mks)</w:t>
      </w:r>
    </w:p>
    <w:p w:rsidR="00234F6F" w:rsidRPr="00C44651" w:rsidRDefault="00234F6F" w:rsidP="00234F6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/>
        <w:rPr>
          <w:rFonts w:ascii="Book Antiqua" w:hAnsi="Book Antiqua" w:cs="Sabon-Roman"/>
          <w:color w:val="292526"/>
          <w:sz w:val="24"/>
          <w:szCs w:val="24"/>
        </w:rPr>
      </w:pPr>
      <w:r w:rsidRPr="00C44651">
        <w:rPr>
          <w:rFonts w:ascii="Book Antiqua" w:hAnsi="Book Antiqua" w:cs="Sabon-Roman"/>
          <w:color w:val="292526"/>
          <w:sz w:val="24"/>
          <w:szCs w:val="24"/>
        </w:rPr>
        <w:t>Discuss the scope of finance, highlighting on the ever</w:t>
      </w:r>
      <w:r w:rsidR="00C44651">
        <w:rPr>
          <w:rFonts w:ascii="Book Antiqua" w:hAnsi="Book Antiqua" w:cs="Sabon-Roman"/>
          <w:color w:val="292526"/>
          <w:sz w:val="24"/>
          <w:szCs w:val="24"/>
        </w:rPr>
        <w:t xml:space="preserve">yday work of a finance manager </w:t>
      </w:r>
      <w:r w:rsidRPr="00C44651">
        <w:rPr>
          <w:rFonts w:ascii="Book Antiqua" w:hAnsi="Book Antiqua" w:cs="Sabon-Roman"/>
          <w:color w:val="292526"/>
          <w:sz w:val="24"/>
          <w:szCs w:val="24"/>
        </w:rPr>
        <w:t>(8 mks)</w:t>
      </w:r>
      <w:r w:rsidR="00C44651">
        <w:rPr>
          <w:rFonts w:ascii="Book Antiqua" w:hAnsi="Book Antiqua" w:cs="Sabon-Roman"/>
          <w:color w:val="292526"/>
          <w:sz w:val="24"/>
          <w:szCs w:val="24"/>
        </w:rPr>
        <w:t>.</w:t>
      </w:r>
    </w:p>
    <w:p w:rsidR="00C44651" w:rsidRPr="00C44651" w:rsidRDefault="00C44651" w:rsidP="00C44651">
      <w:pPr>
        <w:autoSpaceDE w:val="0"/>
        <w:autoSpaceDN w:val="0"/>
        <w:adjustRightInd w:val="0"/>
        <w:spacing w:after="0" w:line="240" w:lineRule="auto"/>
        <w:rPr>
          <w:rFonts w:ascii="Book Antiqua" w:hAnsi="Book Antiqua" w:cs="Sabon-Roman"/>
          <w:color w:val="292526"/>
          <w:sz w:val="24"/>
          <w:szCs w:val="24"/>
        </w:rPr>
      </w:pPr>
    </w:p>
    <w:p w:rsidR="00C44651" w:rsidRPr="00C44651" w:rsidRDefault="00C44651" w:rsidP="00C44651">
      <w:pPr>
        <w:autoSpaceDE w:val="0"/>
        <w:autoSpaceDN w:val="0"/>
        <w:adjustRightInd w:val="0"/>
        <w:spacing w:after="0" w:line="240" w:lineRule="auto"/>
        <w:rPr>
          <w:rFonts w:ascii="Book Antiqua" w:hAnsi="Book Antiqua" w:cs="Sabon-Roman"/>
          <w:b/>
          <w:color w:val="292526"/>
          <w:sz w:val="24"/>
          <w:szCs w:val="24"/>
          <w:u w:val="single"/>
        </w:rPr>
      </w:pPr>
      <w:r w:rsidRPr="00C44651">
        <w:rPr>
          <w:rFonts w:ascii="Book Antiqua" w:hAnsi="Book Antiqua" w:cs="Sabon-Roman"/>
          <w:b/>
          <w:color w:val="292526"/>
          <w:sz w:val="24"/>
          <w:szCs w:val="24"/>
          <w:u w:val="single"/>
        </w:rPr>
        <w:t>QUESTION SIX</w:t>
      </w:r>
    </w:p>
    <w:sectPr w:rsidR="00C44651" w:rsidRPr="00C44651" w:rsidSect="005606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62CC2"/>
    <w:multiLevelType w:val="hybridMultilevel"/>
    <w:tmpl w:val="E16A1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BC5850">
      <w:start w:val="1"/>
      <w:numFmt w:val="lowerLetter"/>
      <w:lvlText w:val="%2."/>
      <w:lvlJc w:val="left"/>
      <w:pPr>
        <w:ind w:left="1830" w:hanging="750"/>
      </w:pPr>
      <w:rPr>
        <w:rFonts w:cs="Times-Italic" w:hint="default"/>
        <w:i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607C2"/>
    <w:multiLevelType w:val="hybridMultilevel"/>
    <w:tmpl w:val="9DB841B8"/>
    <w:lvl w:ilvl="0" w:tplc="08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3630" w:hanging="360"/>
      </w:pPr>
    </w:lvl>
    <w:lvl w:ilvl="2" w:tplc="0809001B" w:tentative="1">
      <w:start w:val="1"/>
      <w:numFmt w:val="lowerRoman"/>
      <w:lvlText w:val="%3."/>
      <w:lvlJc w:val="right"/>
      <w:pPr>
        <w:ind w:left="4350" w:hanging="180"/>
      </w:pPr>
    </w:lvl>
    <w:lvl w:ilvl="3" w:tplc="0809000F" w:tentative="1">
      <w:start w:val="1"/>
      <w:numFmt w:val="decimal"/>
      <w:lvlText w:val="%4."/>
      <w:lvlJc w:val="left"/>
      <w:pPr>
        <w:ind w:left="5070" w:hanging="360"/>
      </w:pPr>
    </w:lvl>
    <w:lvl w:ilvl="4" w:tplc="08090019" w:tentative="1">
      <w:start w:val="1"/>
      <w:numFmt w:val="lowerLetter"/>
      <w:lvlText w:val="%5."/>
      <w:lvlJc w:val="left"/>
      <w:pPr>
        <w:ind w:left="5790" w:hanging="360"/>
      </w:pPr>
    </w:lvl>
    <w:lvl w:ilvl="5" w:tplc="0809001B" w:tentative="1">
      <w:start w:val="1"/>
      <w:numFmt w:val="lowerRoman"/>
      <w:lvlText w:val="%6."/>
      <w:lvlJc w:val="right"/>
      <w:pPr>
        <w:ind w:left="6510" w:hanging="180"/>
      </w:pPr>
    </w:lvl>
    <w:lvl w:ilvl="6" w:tplc="0809000F" w:tentative="1">
      <w:start w:val="1"/>
      <w:numFmt w:val="decimal"/>
      <w:lvlText w:val="%7."/>
      <w:lvlJc w:val="left"/>
      <w:pPr>
        <w:ind w:left="7230" w:hanging="360"/>
      </w:pPr>
    </w:lvl>
    <w:lvl w:ilvl="7" w:tplc="08090019" w:tentative="1">
      <w:start w:val="1"/>
      <w:numFmt w:val="lowerLetter"/>
      <w:lvlText w:val="%8."/>
      <w:lvlJc w:val="left"/>
      <w:pPr>
        <w:ind w:left="7950" w:hanging="360"/>
      </w:pPr>
    </w:lvl>
    <w:lvl w:ilvl="8" w:tplc="080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2">
    <w:nsid w:val="52D74FDB"/>
    <w:multiLevelType w:val="hybridMultilevel"/>
    <w:tmpl w:val="9E2CA9BA"/>
    <w:lvl w:ilvl="0" w:tplc="08090019">
      <w:start w:val="1"/>
      <w:numFmt w:val="lowerLetter"/>
      <w:lvlText w:val="%1."/>
      <w:lvlJc w:val="left"/>
      <w:pPr>
        <w:ind w:left="2910" w:hanging="360"/>
      </w:pPr>
    </w:lvl>
    <w:lvl w:ilvl="1" w:tplc="08090019" w:tentative="1">
      <w:start w:val="1"/>
      <w:numFmt w:val="lowerLetter"/>
      <w:lvlText w:val="%2."/>
      <w:lvlJc w:val="left"/>
      <w:pPr>
        <w:ind w:left="3630" w:hanging="360"/>
      </w:pPr>
    </w:lvl>
    <w:lvl w:ilvl="2" w:tplc="0809001B" w:tentative="1">
      <w:start w:val="1"/>
      <w:numFmt w:val="lowerRoman"/>
      <w:lvlText w:val="%3."/>
      <w:lvlJc w:val="right"/>
      <w:pPr>
        <w:ind w:left="4350" w:hanging="180"/>
      </w:pPr>
    </w:lvl>
    <w:lvl w:ilvl="3" w:tplc="0809000F" w:tentative="1">
      <w:start w:val="1"/>
      <w:numFmt w:val="decimal"/>
      <w:lvlText w:val="%4."/>
      <w:lvlJc w:val="left"/>
      <w:pPr>
        <w:ind w:left="5070" w:hanging="360"/>
      </w:pPr>
    </w:lvl>
    <w:lvl w:ilvl="4" w:tplc="08090019" w:tentative="1">
      <w:start w:val="1"/>
      <w:numFmt w:val="lowerLetter"/>
      <w:lvlText w:val="%5."/>
      <w:lvlJc w:val="left"/>
      <w:pPr>
        <w:ind w:left="5790" w:hanging="360"/>
      </w:pPr>
    </w:lvl>
    <w:lvl w:ilvl="5" w:tplc="0809001B" w:tentative="1">
      <w:start w:val="1"/>
      <w:numFmt w:val="lowerRoman"/>
      <w:lvlText w:val="%6."/>
      <w:lvlJc w:val="right"/>
      <w:pPr>
        <w:ind w:left="6510" w:hanging="180"/>
      </w:pPr>
    </w:lvl>
    <w:lvl w:ilvl="6" w:tplc="0809000F" w:tentative="1">
      <w:start w:val="1"/>
      <w:numFmt w:val="decimal"/>
      <w:lvlText w:val="%7."/>
      <w:lvlJc w:val="left"/>
      <w:pPr>
        <w:ind w:left="7230" w:hanging="360"/>
      </w:pPr>
    </w:lvl>
    <w:lvl w:ilvl="7" w:tplc="08090019" w:tentative="1">
      <w:start w:val="1"/>
      <w:numFmt w:val="lowerLetter"/>
      <w:lvlText w:val="%8."/>
      <w:lvlJc w:val="left"/>
      <w:pPr>
        <w:ind w:left="7950" w:hanging="360"/>
      </w:pPr>
    </w:lvl>
    <w:lvl w:ilvl="8" w:tplc="080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3">
    <w:nsid w:val="5EB03F15"/>
    <w:multiLevelType w:val="hybridMultilevel"/>
    <w:tmpl w:val="3EF0F06A"/>
    <w:lvl w:ilvl="0" w:tplc="3EC2074C">
      <w:start w:val="1"/>
      <w:numFmt w:val="lowerLetter"/>
      <w:lvlText w:val="%1."/>
      <w:lvlJc w:val="left"/>
      <w:pPr>
        <w:ind w:left="219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910" w:hanging="360"/>
      </w:pPr>
    </w:lvl>
    <w:lvl w:ilvl="2" w:tplc="0809001B" w:tentative="1">
      <w:start w:val="1"/>
      <w:numFmt w:val="lowerRoman"/>
      <w:lvlText w:val="%3."/>
      <w:lvlJc w:val="right"/>
      <w:pPr>
        <w:ind w:left="3630" w:hanging="180"/>
      </w:pPr>
    </w:lvl>
    <w:lvl w:ilvl="3" w:tplc="0809000F" w:tentative="1">
      <w:start w:val="1"/>
      <w:numFmt w:val="decimal"/>
      <w:lvlText w:val="%4."/>
      <w:lvlJc w:val="left"/>
      <w:pPr>
        <w:ind w:left="4350" w:hanging="360"/>
      </w:pPr>
    </w:lvl>
    <w:lvl w:ilvl="4" w:tplc="08090019" w:tentative="1">
      <w:start w:val="1"/>
      <w:numFmt w:val="lowerLetter"/>
      <w:lvlText w:val="%5."/>
      <w:lvlJc w:val="left"/>
      <w:pPr>
        <w:ind w:left="5070" w:hanging="360"/>
      </w:pPr>
    </w:lvl>
    <w:lvl w:ilvl="5" w:tplc="0809001B" w:tentative="1">
      <w:start w:val="1"/>
      <w:numFmt w:val="lowerRoman"/>
      <w:lvlText w:val="%6."/>
      <w:lvlJc w:val="right"/>
      <w:pPr>
        <w:ind w:left="5790" w:hanging="180"/>
      </w:pPr>
    </w:lvl>
    <w:lvl w:ilvl="6" w:tplc="0809000F" w:tentative="1">
      <w:start w:val="1"/>
      <w:numFmt w:val="decimal"/>
      <w:lvlText w:val="%7."/>
      <w:lvlJc w:val="left"/>
      <w:pPr>
        <w:ind w:left="6510" w:hanging="360"/>
      </w:pPr>
    </w:lvl>
    <w:lvl w:ilvl="7" w:tplc="08090019" w:tentative="1">
      <w:start w:val="1"/>
      <w:numFmt w:val="lowerLetter"/>
      <w:lvlText w:val="%8."/>
      <w:lvlJc w:val="left"/>
      <w:pPr>
        <w:ind w:left="7230" w:hanging="360"/>
      </w:pPr>
    </w:lvl>
    <w:lvl w:ilvl="8" w:tplc="08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4">
    <w:nsid w:val="6CB65272"/>
    <w:multiLevelType w:val="hybridMultilevel"/>
    <w:tmpl w:val="64929B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156413C"/>
    <w:multiLevelType w:val="hybridMultilevel"/>
    <w:tmpl w:val="6C0EE97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105FF"/>
    <w:rsid w:val="0008326F"/>
    <w:rsid w:val="000E091B"/>
    <w:rsid w:val="001221A9"/>
    <w:rsid w:val="001F4205"/>
    <w:rsid w:val="002202E9"/>
    <w:rsid w:val="00234F6F"/>
    <w:rsid w:val="00243959"/>
    <w:rsid w:val="00253E89"/>
    <w:rsid w:val="002F6953"/>
    <w:rsid w:val="003E38C4"/>
    <w:rsid w:val="00481650"/>
    <w:rsid w:val="004B4465"/>
    <w:rsid w:val="004B7897"/>
    <w:rsid w:val="005028AA"/>
    <w:rsid w:val="00560601"/>
    <w:rsid w:val="006105FF"/>
    <w:rsid w:val="00697698"/>
    <w:rsid w:val="006D5B92"/>
    <w:rsid w:val="007C23D6"/>
    <w:rsid w:val="0084046B"/>
    <w:rsid w:val="008B7DEA"/>
    <w:rsid w:val="009F79C7"/>
    <w:rsid w:val="00A46A38"/>
    <w:rsid w:val="00AC152A"/>
    <w:rsid w:val="00B47F40"/>
    <w:rsid w:val="00C37A10"/>
    <w:rsid w:val="00C44651"/>
    <w:rsid w:val="00C775C3"/>
    <w:rsid w:val="00CF4395"/>
    <w:rsid w:val="00E000AC"/>
    <w:rsid w:val="00E329DB"/>
    <w:rsid w:val="00E8054E"/>
    <w:rsid w:val="00E85C51"/>
    <w:rsid w:val="00F2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691E902-0139-43C2-A2E3-F18FA328D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0AC"/>
    <w:pPr>
      <w:ind w:left="720"/>
      <w:contextualSpacing/>
    </w:pPr>
  </w:style>
  <w:style w:type="table" w:styleId="TableGrid">
    <w:name w:val="Table Grid"/>
    <w:basedOn w:val="TableNormal"/>
    <w:uiPriority w:val="59"/>
    <w:rsid w:val="001F42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814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john</cp:lastModifiedBy>
  <cp:revision>21</cp:revision>
  <dcterms:created xsi:type="dcterms:W3CDTF">2011-10-04T15:11:00Z</dcterms:created>
  <dcterms:modified xsi:type="dcterms:W3CDTF">2014-06-10T08:37:00Z</dcterms:modified>
</cp:coreProperties>
</file>