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B87" w:rsidRPr="00577796" w:rsidRDefault="00600868" w:rsidP="00A33303">
      <w:pPr>
        <w:pStyle w:val="ListParagraph"/>
        <w:rPr>
          <w:b/>
          <w:sz w:val="24"/>
          <w:szCs w:val="24"/>
          <w:u w:val="single"/>
        </w:rPr>
      </w:pPr>
      <w:r>
        <w:rPr>
          <w:b/>
          <w:sz w:val="24"/>
          <w:szCs w:val="24"/>
          <w:u w:val="single"/>
        </w:rPr>
        <w:t>EGERTON UNIVERSITY</w:t>
      </w:r>
    </w:p>
    <w:p w:rsidR="00A675CF" w:rsidRPr="00BF084A" w:rsidRDefault="00617EA2" w:rsidP="00BF084A">
      <w:pPr>
        <w:autoSpaceDE w:val="0"/>
        <w:autoSpaceDN w:val="0"/>
        <w:adjustRightInd w:val="0"/>
        <w:spacing w:after="0" w:line="240" w:lineRule="auto"/>
        <w:ind w:left="0"/>
        <w:rPr>
          <w:rFonts w:ascii="Times New Roman" w:hAnsi="Times New Roman" w:cs="Times New Roman"/>
          <w:color w:val="auto"/>
          <w:sz w:val="24"/>
          <w:szCs w:val="24"/>
        </w:rPr>
      </w:pPr>
      <w:r>
        <w:rPr>
          <w:b/>
          <w:sz w:val="24"/>
          <w:szCs w:val="24"/>
          <w:u w:val="single"/>
        </w:rPr>
        <w:t xml:space="preserve">Attempt Question ONE and choose </w:t>
      </w:r>
      <w:r w:rsidR="00EC15A6" w:rsidRPr="00577796">
        <w:rPr>
          <w:b/>
          <w:sz w:val="24"/>
          <w:szCs w:val="24"/>
          <w:u w:val="single"/>
        </w:rPr>
        <w:t xml:space="preserve">TWO </w:t>
      </w:r>
      <w:r w:rsidR="00162EA2" w:rsidRPr="00577796">
        <w:rPr>
          <w:b/>
          <w:sz w:val="24"/>
          <w:szCs w:val="24"/>
          <w:u w:val="single"/>
        </w:rPr>
        <w:t xml:space="preserve">other </w:t>
      </w:r>
      <w:r w:rsidR="00EC15A6" w:rsidRPr="00577796">
        <w:rPr>
          <w:b/>
          <w:sz w:val="24"/>
          <w:szCs w:val="24"/>
          <w:u w:val="single"/>
        </w:rPr>
        <w:t>questions</w:t>
      </w:r>
    </w:p>
    <w:p w:rsidR="00A675CF" w:rsidRDefault="00A675CF" w:rsidP="00A675CF">
      <w:pPr>
        <w:pStyle w:val="ListParagraph"/>
        <w:numPr>
          <w:ilvl w:val="0"/>
          <w:numId w:val="6"/>
        </w:numPr>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a.</w:t>
      </w:r>
      <w:r>
        <w:rPr>
          <w:rFonts w:ascii="Times New Roman" w:hAnsi="Times New Roman" w:cs="Times New Roman"/>
          <w:color w:val="auto"/>
          <w:sz w:val="24"/>
          <w:szCs w:val="24"/>
        </w:rPr>
        <w:tab/>
        <w:t>Discuss the following terms used in valuation and give their limitations, citing examples from Kenya.</w:t>
      </w:r>
    </w:p>
    <w:p w:rsidR="00A675CF" w:rsidRDefault="00A675CF" w:rsidP="00A675CF">
      <w:pPr>
        <w:pStyle w:val="ListParagraph"/>
        <w:numPr>
          <w:ilvl w:val="2"/>
          <w:numId w:val="6"/>
        </w:numPr>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Book value</w:t>
      </w:r>
      <w:r w:rsidR="00F86787">
        <w:rPr>
          <w:rFonts w:ascii="Times New Roman" w:hAnsi="Times New Roman" w:cs="Times New Roman"/>
          <w:color w:val="auto"/>
          <w:sz w:val="24"/>
          <w:szCs w:val="24"/>
        </w:rPr>
        <w:t xml:space="preserve"> (4 mks)</w:t>
      </w:r>
    </w:p>
    <w:p w:rsidR="00A675CF" w:rsidRDefault="00A675CF" w:rsidP="00A675CF">
      <w:pPr>
        <w:pStyle w:val="ListParagraph"/>
        <w:numPr>
          <w:ilvl w:val="2"/>
          <w:numId w:val="6"/>
        </w:numPr>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Fair/ intrinsic value</w:t>
      </w:r>
      <w:r w:rsidR="00F86787">
        <w:rPr>
          <w:rFonts w:ascii="Times New Roman" w:hAnsi="Times New Roman" w:cs="Times New Roman"/>
          <w:color w:val="auto"/>
          <w:sz w:val="24"/>
          <w:szCs w:val="24"/>
        </w:rPr>
        <w:t xml:space="preserve"> (4 mks)</w:t>
      </w:r>
    </w:p>
    <w:p w:rsidR="00A675CF" w:rsidRDefault="00A675CF" w:rsidP="00A675CF">
      <w:pPr>
        <w:pStyle w:val="ListParagraph"/>
        <w:numPr>
          <w:ilvl w:val="2"/>
          <w:numId w:val="6"/>
        </w:numPr>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Substitution value</w:t>
      </w:r>
      <w:r w:rsidR="00F86787">
        <w:rPr>
          <w:rFonts w:ascii="Times New Roman" w:hAnsi="Times New Roman" w:cs="Times New Roman"/>
          <w:color w:val="auto"/>
          <w:sz w:val="24"/>
          <w:szCs w:val="24"/>
        </w:rPr>
        <w:t xml:space="preserve"> (4 mks)</w:t>
      </w:r>
    </w:p>
    <w:p w:rsidR="00A675CF" w:rsidRDefault="00A675CF" w:rsidP="00A675CF">
      <w:pPr>
        <w:pStyle w:val="ListParagraph"/>
        <w:numPr>
          <w:ilvl w:val="2"/>
          <w:numId w:val="6"/>
        </w:numPr>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Replacement value</w:t>
      </w:r>
      <w:r w:rsidR="00F86787">
        <w:rPr>
          <w:rFonts w:ascii="Times New Roman" w:hAnsi="Times New Roman" w:cs="Times New Roman"/>
          <w:color w:val="auto"/>
          <w:sz w:val="24"/>
          <w:szCs w:val="24"/>
        </w:rPr>
        <w:t xml:space="preserve"> (4 mks)</w:t>
      </w:r>
    </w:p>
    <w:p w:rsidR="00BF084A" w:rsidRDefault="00BF084A" w:rsidP="00A675CF">
      <w:pPr>
        <w:pStyle w:val="ListParagraph"/>
        <w:numPr>
          <w:ilvl w:val="2"/>
          <w:numId w:val="6"/>
        </w:numPr>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Market Value (4 mks)</w:t>
      </w:r>
    </w:p>
    <w:p w:rsidR="00F86787" w:rsidRDefault="00F86787" w:rsidP="00F86787">
      <w:pPr>
        <w:pStyle w:val="ListParagraph"/>
        <w:autoSpaceDE w:val="0"/>
        <w:autoSpaceDN w:val="0"/>
        <w:adjustRightInd w:val="0"/>
        <w:spacing w:after="0" w:line="240" w:lineRule="auto"/>
        <w:ind w:left="2160"/>
        <w:rPr>
          <w:rFonts w:ascii="Times New Roman" w:hAnsi="Times New Roman" w:cs="Times New Roman"/>
          <w:color w:val="auto"/>
          <w:sz w:val="24"/>
          <w:szCs w:val="24"/>
        </w:rPr>
      </w:pPr>
    </w:p>
    <w:p w:rsidR="00A675CF" w:rsidRDefault="00A675CF" w:rsidP="006E23C5">
      <w:pPr>
        <w:pStyle w:val="ListParagraph"/>
        <w:numPr>
          <w:ilvl w:val="1"/>
          <w:numId w:val="6"/>
        </w:numPr>
        <w:autoSpaceDE w:val="0"/>
        <w:autoSpaceDN w:val="0"/>
        <w:adjustRightInd w:val="0"/>
        <w:spacing w:after="0" w:line="240" w:lineRule="auto"/>
        <w:ind w:left="1080"/>
        <w:rPr>
          <w:rFonts w:ascii="Times New Roman" w:hAnsi="Times New Roman" w:cs="Times New Roman"/>
          <w:color w:val="auto"/>
          <w:sz w:val="24"/>
          <w:szCs w:val="24"/>
        </w:rPr>
      </w:pPr>
      <w:r>
        <w:rPr>
          <w:rFonts w:ascii="Times New Roman" w:hAnsi="Times New Roman" w:cs="Times New Roman"/>
          <w:color w:val="auto"/>
          <w:sz w:val="24"/>
          <w:szCs w:val="24"/>
        </w:rPr>
        <w:t>You are contemplating buyi</w:t>
      </w:r>
      <w:r w:rsidR="00F86787">
        <w:rPr>
          <w:rFonts w:ascii="Times New Roman" w:hAnsi="Times New Roman" w:cs="Times New Roman"/>
          <w:color w:val="auto"/>
          <w:sz w:val="24"/>
          <w:szCs w:val="24"/>
        </w:rPr>
        <w:t>ng shares of Harbin LTD. The following data on dividend payouts is availed to you.</w:t>
      </w:r>
    </w:p>
    <w:tbl>
      <w:tblPr>
        <w:tblStyle w:val="TableGrid"/>
        <w:tblW w:w="0" w:type="auto"/>
        <w:tblInd w:w="1440" w:type="dxa"/>
        <w:tblLook w:val="04A0"/>
      </w:tblPr>
      <w:tblGrid>
        <w:gridCol w:w="3348"/>
        <w:gridCol w:w="6498"/>
      </w:tblGrid>
      <w:tr w:rsidR="00F86787" w:rsidTr="00F86787">
        <w:tc>
          <w:tcPr>
            <w:tcW w:w="334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Year</w:t>
            </w:r>
          </w:p>
        </w:tc>
        <w:tc>
          <w:tcPr>
            <w:tcW w:w="649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Dividend per share (Ksh)</w:t>
            </w:r>
          </w:p>
        </w:tc>
      </w:tr>
      <w:tr w:rsidR="00F86787" w:rsidTr="00F86787">
        <w:tc>
          <w:tcPr>
            <w:tcW w:w="334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2005</w:t>
            </w:r>
          </w:p>
        </w:tc>
        <w:tc>
          <w:tcPr>
            <w:tcW w:w="649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0.20</w:t>
            </w:r>
          </w:p>
        </w:tc>
      </w:tr>
      <w:tr w:rsidR="00F86787" w:rsidTr="00F86787">
        <w:tc>
          <w:tcPr>
            <w:tcW w:w="334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2006</w:t>
            </w:r>
          </w:p>
        </w:tc>
        <w:tc>
          <w:tcPr>
            <w:tcW w:w="649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0.25</w:t>
            </w:r>
          </w:p>
        </w:tc>
      </w:tr>
      <w:tr w:rsidR="00F86787" w:rsidTr="00F86787">
        <w:tc>
          <w:tcPr>
            <w:tcW w:w="334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2007</w:t>
            </w:r>
          </w:p>
        </w:tc>
        <w:tc>
          <w:tcPr>
            <w:tcW w:w="649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0.15</w:t>
            </w:r>
          </w:p>
        </w:tc>
      </w:tr>
      <w:tr w:rsidR="00F86787" w:rsidTr="00F86787">
        <w:tc>
          <w:tcPr>
            <w:tcW w:w="334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2008</w:t>
            </w:r>
          </w:p>
        </w:tc>
        <w:tc>
          <w:tcPr>
            <w:tcW w:w="649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0.25</w:t>
            </w:r>
          </w:p>
        </w:tc>
      </w:tr>
      <w:tr w:rsidR="00F86787" w:rsidTr="00F86787">
        <w:tc>
          <w:tcPr>
            <w:tcW w:w="334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2009</w:t>
            </w:r>
          </w:p>
        </w:tc>
        <w:tc>
          <w:tcPr>
            <w:tcW w:w="649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 xml:space="preserve">0.20 </w:t>
            </w:r>
          </w:p>
        </w:tc>
      </w:tr>
      <w:tr w:rsidR="00F86787" w:rsidTr="00F86787">
        <w:tc>
          <w:tcPr>
            <w:tcW w:w="334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2010</w:t>
            </w:r>
          </w:p>
        </w:tc>
        <w:tc>
          <w:tcPr>
            <w:tcW w:w="649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0.30 (Latest payout)</w:t>
            </w:r>
          </w:p>
        </w:tc>
      </w:tr>
    </w:tbl>
    <w:p w:rsidR="00F86787" w:rsidRDefault="00F86787" w:rsidP="00F86787">
      <w:pPr>
        <w:pStyle w:val="ListParagraph"/>
        <w:autoSpaceDE w:val="0"/>
        <w:autoSpaceDN w:val="0"/>
        <w:adjustRightInd w:val="0"/>
        <w:spacing w:after="0" w:line="240" w:lineRule="auto"/>
        <w:ind w:left="1440"/>
        <w:rPr>
          <w:rFonts w:ascii="Times New Roman" w:hAnsi="Times New Roman" w:cs="Times New Roman"/>
          <w:color w:val="auto"/>
          <w:sz w:val="24"/>
          <w:szCs w:val="24"/>
        </w:rPr>
      </w:pPr>
    </w:p>
    <w:p w:rsidR="00F86787" w:rsidRDefault="00F86787" w:rsidP="007A793B">
      <w:pPr>
        <w:pStyle w:val="ListParagraph"/>
        <w:autoSpaceDE w:val="0"/>
        <w:autoSpaceDN w:val="0"/>
        <w:adjustRightInd w:val="0"/>
        <w:spacing w:after="0" w:line="240" w:lineRule="auto"/>
        <w:ind w:left="1440"/>
        <w:rPr>
          <w:rFonts w:ascii="Times New Roman" w:hAnsi="Times New Roman" w:cs="Times New Roman"/>
          <w:color w:val="auto"/>
          <w:sz w:val="24"/>
          <w:szCs w:val="24"/>
        </w:rPr>
      </w:pPr>
      <w:r>
        <w:rPr>
          <w:rFonts w:ascii="Times New Roman" w:hAnsi="Times New Roman" w:cs="Times New Roman"/>
          <w:color w:val="auto"/>
          <w:sz w:val="24"/>
          <w:szCs w:val="24"/>
        </w:rPr>
        <w:t>Given that yo</w:t>
      </w:r>
      <w:r w:rsidR="00AB369A">
        <w:rPr>
          <w:rFonts w:ascii="Times New Roman" w:hAnsi="Times New Roman" w:cs="Times New Roman"/>
          <w:color w:val="auto"/>
          <w:sz w:val="24"/>
          <w:szCs w:val="24"/>
        </w:rPr>
        <w:t>ur required rate of return is 19</w:t>
      </w:r>
      <w:r>
        <w:rPr>
          <w:rFonts w:ascii="Times New Roman" w:hAnsi="Times New Roman" w:cs="Times New Roman"/>
          <w:color w:val="auto"/>
          <w:sz w:val="24"/>
          <w:szCs w:val="24"/>
        </w:rPr>
        <w:t xml:space="preserve">%, </w:t>
      </w:r>
      <w:r w:rsidR="00AB369A">
        <w:rPr>
          <w:rFonts w:ascii="Times New Roman" w:hAnsi="Times New Roman" w:cs="Times New Roman"/>
          <w:color w:val="auto"/>
          <w:sz w:val="24"/>
          <w:szCs w:val="24"/>
        </w:rPr>
        <w:t xml:space="preserve">and applying the Gordon Dividend Growth Model, </w:t>
      </w:r>
      <w:r>
        <w:rPr>
          <w:rFonts w:ascii="Times New Roman" w:hAnsi="Times New Roman" w:cs="Times New Roman"/>
          <w:color w:val="auto"/>
          <w:sz w:val="24"/>
          <w:szCs w:val="24"/>
        </w:rPr>
        <w:t>what is the most you would pay for a share in the company? (</w:t>
      </w:r>
      <w:r w:rsidR="00BF084A">
        <w:rPr>
          <w:rFonts w:ascii="Times New Roman" w:hAnsi="Times New Roman" w:cs="Times New Roman"/>
          <w:color w:val="auto"/>
          <w:sz w:val="24"/>
          <w:szCs w:val="24"/>
        </w:rPr>
        <w:t>10</w:t>
      </w:r>
      <w:r w:rsidR="00041A40">
        <w:rPr>
          <w:rFonts w:ascii="Times New Roman" w:hAnsi="Times New Roman" w:cs="Times New Roman"/>
          <w:color w:val="auto"/>
          <w:sz w:val="24"/>
          <w:szCs w:val="24"/>
        </w:rPr>
        <w:t xml:space="preserve"> mks)</w:t>
      </w:r>
    </w:p>
    <w:p w:rsidR="006E23C5" w:rsidRDefault="006E23C5" w:rsidP="007A793B">
      <w:pPr>
        <w:pStyle w:val="ListParagraph"/>
        <w:autoSpaceDE w:val="0"/>
        <w:autoSpaceDN w:val="0"/>
        <w:adjustRightInd w:val="0"/>
        <w:spacing w:after="0" w:line="240" w:lineRule="auto"/>
        <w:ind w:left="1440"/>
        <w:rPr>
          <w:rFonts w:ascii="Times New Roman" w:hAnsi="Times New Roman" w:cs="Times New Roman"/>
          <w:color w:val="auto"/>
          <w:sz w:val="24"/>
          <w:szCs w:val="24"/>
        </w:rPr>
      </w:pPr>
    </w:p>
    <w:p w:rsidR="006E23C5" w:rsidRDefault="008E5BA4" w:rsidP="00061737">
      <w:pPr>
        <w:pStyle w:val="ListParagraph"/>
        <w:numPr>
          <w:ilvl w:val="0"/>
          <w:numId w:val="6"/>
        </w:numPr>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a.</w:t>
      </w:r>
      <w:r>
        <w:rPr>
          <w:rFonts w:ascii="Times New Roman" w:hAnsi="Times New Roman" w:cs="Times New Roman"/>
          <w:color w:val="auto"/>
          <w:sz w:val="24"/>
          <w:szCs w:val="24"/>
        </w:rPr>
        <w:tab/>
      </w:r>
      <w:r w:rsidR="002F4EAA" w:rsidRPr="00061737">
        <w:rPr>
          <w:rFonts w:ascii="Times New Roman" w:hAnsi="Times New Roman" w:cs="Times New Roman"/>
          <w:color w:val="auto"/>
          <w:sz w:val="24"/>
          <w:szCs w:val="24"/>
        </w:rPr>
        <w:t>Consider a portfolio comprised of Security A and Security B, with</w:t>
      </w:r>
      <w:r w:rsidR="00061737" w:rsidRPr="00061737">
        <w:rPr>
          <w:rFonts w:ascii="Times New Roman" w:hAnsi="Times New Roman" w:cs="Times New Roman"/>
          <w:color w:val="auto"/>
          <w:sz w:val="24"/>
          <w:szCs w:val="24"/>
        </w:rPr>
        <w:t xml:space="preserve"> </w:t>
      </w:r>
      <w:r w:rsidR="002F4EAA" w:rsidRPr="00061737">
        <w:rPr>
          <w:rFonts w:ascii="Times New Roman" w:hAnsi="Times New Roman" w:cs="Times New Roman"/>
          <w:color w:val="auto"/>
          <w:sz w:val="24"/>
          <w:szCs w:val="24"/>
        </w:rPr>
        <w:t>an equal investment in each. Security A’s returns have an expected</w:t>
      </w:r>
      <w:r w:rsidR="00061737" w:rsidRPr="00061737">
        <w:rPr>
          <w:rFonts w:ascii="Times New Roman" w:hAnsi="Times New Roman" w:cs="Times New Roman"/>
          <w:color w:val="auto"/>
          <w:sz w:val="24"/>
          <w:szCs w:val="24"/>
        </w:rPr>
        <w:t xml:space="preserve"> </w:t>
      </w:r>
      <w:r w:rsidR="002F4EAA" w:rsidRPr="00061737">
        <w:rPr>
          <w:rFonts w:ascii="Times New Roman" w:hAnsi="Times New Roman" w:cs="Times New Roman"/>
          <w:color w:val="auto"/>
          <w:sz w:val="24"/>
          <w:szCs w:val="24"/>
        </w:rPr>
        <w:t>return of 3% and a standard deviation of 4%. Security B’s returns</w:t>
      </w:r>
      <w:r w:rsidR="00061737" w:rsidRPr="00061737">
        <w:rPr>
          <w:rFonts w:ascii="Times New Roman" w:hAnsi="Times New Roman" w:cs="Times New Roman"/>
          <w:color w:val="auto"/>
          <w:sz w:val="24"/>
          <w:szCs w:val="24"/>
        </w:rPr>
        <w:t xml:space="preserve"> </w:t>
      </w:r>
      <w:r w:rsidR="002F4EAA" w:rsidRPr="00061737">
        <w:rPr>
          <w:rFonts w:ascii="Times New Roman" w:hAnsi="Times New Roman" w:cs="Times New Roman"/>
          <w:color w:val="auto"/>
          <w:sz w:val="24"/>
          <w:szCs w:val="24"/>
        </w:rPr>
        <w:t>have an expected return of 5% and standard deviation of 6%. Complete</w:t>
      </w:r>
      <w:r w:rsidR="00061737" w:rsidRPr="00061737">
        <w:rPr>
          <w:rFonts w:ascii="Times New Roman" w:hAnsi="Times New Roman" w:cs="Times New Roman"/>
          <w:color w:val="auto"/>
          <w:sz w:val="24"/>
          <w:szCs w:val="24"/>
        </w:rPr>
        <w:t xml:space="preserve"> </w:t>
      </w:r>
      <w:r w:rsidR="002F4EAA" w:rsidRPr="00061737">
        <w:rPr>
          <w:rFonts w:ascii="Times New Roman" w:hAnsi="Times New Roman" w:cs="Times New Roman"/>
          <w:color w:val="auto"/>
          <w:sz w:val="24"/>
          <w:szCs w:val="24"/>
        </w:rPr>
        <w:t>the following table:</w:t>
      </w:r>
      <w:r>
        <w:rPr>
          <w:rFonts w:ascii="Times New Roman" w:hAnsi="Times New Roman" w:cs="Times New Roman"/>
          <w:color w:val="auto"/>
          <w:sz w:val="24"/>
          <w:szCs w:val="24"/>
        </w:rPr>
        <w:t xml:space="preserve"> (1</w:t>
      </w:r>
      <w:r w:rsidR="00BF084A">
        <w:rPr>
          <w:rFonts w:ascii="Times New Roman" w:hAnsi="Times New Roman" w:cs="Times New Roman"/>
          <w:color w:val="auto"/>
          <w:sz w:val="24"/>
          <w:szCs w:val="24"/>
        </w:rPr>
        <w:t>4</w:t>
      </w:r>
      <w:r w:rsidR="00C97217">
        <w:rPr>
          <w:rFonts w:ascii="Times New Roman" w:hAnsi="Times New Roman" w:cs="Times New Roman"/>
          <w:color w:val="auto"/>
          <w:sz w:val="24"/>
          <w:szCs w:val="24"/>
        </w:rPr>
        <w:t xml:space="preserve"> mks)</w:t>
      </w:r>
    </w:p>
    <w:p w:rsidR="00061737" w:rsidRDefault="00061737" w:rsidP="00061737">
      <w:pPr>
        <w:pStyle w:val="ListParagraph"/>
        <w:autoSpaceDE w:val="0"/>
        <w:autoSpaceDN w:val="0"/>
        <w:adjustRightInd w:val="0"/>
        <w:spacing w:after="0" w:line="240" w:lineRule="auto"/>
        <w:rPr>
          <w:rFonts w:ascii="Times New Roman" w:hAnsi="Times New Roman" w:cs="Times New Roman"/>
          <w:color w:val="auto"/>
          <w:sz w:val="24"/>
          <w:szCs w:val="24"/>
        </w:rPr>
      </w:pPr>
    </w:p>
    <w:tbl>
      <w:tblPr>
        <w:tblStyle w:val="TableGrid"/>
        <w:tblW w:w="0" w:type="auto"/>
        <w:tblInd w:w="1008" w:type="dxa"/>
        <w:tblLook w:val="04A0"/>
      </w:tblPr>
      <w:tblGrid>
        <w:gridCol w:w="2700"/>
        <w:gridCol w:w="1260"/>
        <w:gridCol w:w="2520"/>
        <w:gridCol w:w="1440"/>
        <w:gridCol w:w="2268"/>
      </w:tblGrid>
      <w:tr w:rsidR="00061737" w:rsidTr="00AE6741">
        <w:trPr>
          <w:trHeight w:val="277"/>
        </w:trPr>
        <w:tc>
          <w:tcPr>
            <w:tcW w:w="2700" w:type="dxa"/>
          </w:tcPr>
          <w:p w:rsidR="00061737" w:rsidRPr="00061737" w:rsidRDefault="00061737" w:rsidP="00061737">
            <w:pPr>
              <w:pStyle w:val="ListParagraph"/>
              <w:autoSpaceDE w:val="0"/>
              <w:autoSpaceDN w:val="0"/>
              <w:adjustRightInd w:val="0"/>
              <w:ind w:left="0"/>
              <w:rPr>
                <w:rFonts w:ascii="Times New Roman" w:hAnsi="Times New Roman" w:cs="Times New Roman"/>
                <w:b/>
                <w:color w:val="auto"/>
                <w:sz w:val="24"/>
                <w:szCs w:val="24"/>
              </w:rPr>
            </w:pPr>
            <w:r w:rsidRPr="00061737">
              <w:rPr>
                <w:rFonts w:ascii="Times New Roman" w:hAnsi="Times New Roman" w:cs="Times New Roman"/>
                <w:b/>
                <w:color w:val="auto"/>
                <w:sz w:val="24"/>
                <w:szCs w:val="24"/>
              </w:rPr>
              <w:t>Correlation</w:t>
            </w:r>
            <w:r w:rsidR="00AE6741">
              <w:rPr>
                <w:rFonts w:ascii="Times New Roman" w:hAnsi="Times New Roman" w:cs="Times New Roman"/>
                <w:b/>
                <w:color w:val="auto"/>
                <w:sz w:val="24"/>
                <w:szCs w:val="24"/>
              </w:rPr>
              <w:t xml:space="preserve"> </w:t>
            </w:r>
            <w:r w:rsidRPr="00061737">
              <w:rPr>
                <w:rFonts w:ascii="Times New Roman" w:hAnsi="Times New Roman" w:cs="Times New Roman"/>
                <w:b/>
                <w:color w:val="auto"/>
                <w:sz w:val="24"/>
                <w:szCs w:val="24"/>
              </w:rPr>
              <w:t>Coefficient</w:t>
            </w:r>
          </w:p>
          <w:p w:rsidR="00061737" w:rsidRPr="00061737" w:rsidRDefault="00061737" w:rsidP="00061737">
            <w:pPr>
              <w:pStyle w:val="ListParagraph"/>
              <w:autoSpaceDE w:val="0"/>
              <w:autoSpaceDN w:val="0"/>
              <w:adjustRightInd w:val="0"/>
              <w:ind w:left="0"/>
              <w:rPr>
                <w:rFonts w:ascii="Times New Roman" w:hAnsi="Times New Roman" w:cs="Times New Roman"/>
                <w:b/>
                <w:color w:val="auto"/>
                <w:sz w:val="24"/>
                <w:szCs w:val="24"/>
              </w:rPr>
            </w:pPr>
            <w:r w:rsidRPr="00061737">
              <w:rPr>
                <w:rFonts w:ascii="Times New Roman" w:hAnsi="Times New Roman" w:cs="Times New Roman"/>
                <w:b/>
                <w:color w:val="auto"/>
                <w:sz w:val="24"/>
                <w:szCs w:val="24"/>
              </w:rPr>
              <w:t>of Returns on</w:t>
            </w:r>
            <w:r w:rsidR="00AE6741">
              <w:rPr>
                <w:rFonts w:ascii="Times New Roman" w:hAnsi="Times New Roman" w:cs="Times New Roman"/>
                <w:b/>
                <w:color w:val="auto"/>
                <w:sz w:val="24"/>
                <w:szCs w:val="24"/>
              </w:rPr>
              <w:t xml:space="preserve"> </w:t>
            </w:r>
            <w:r w:rsidRPr="00061737">
              <w:rPr>
                <w:rFonts w:ascii="Times New Roman" w:hAnsi="Times New Roman" w:cs="Times New Roman"/>
                <w:b/>
                <w:color w:val="auto"/>
                <w:sz w:val="24"/>
                <w:szCs w:val="24"/>
              </w:rPr>
              <w:t>Securities A and B</w:t>
            </w:r>
          </w:p>
        </w:tc>
        <w:tc>
          <w:tcPr>
            <w:tcW w:w="1260" w:type="dxa"/>
            <w:tcBorders>
              <w:bottom w:val="single" w:sz="4" w:space="0" w:color="000000" w:themeColor="text1"/>
            </w:tcBorders>
          </w:tcPr>
          <w:p w:rsidR="00061737" w:rsidRPr="00061737" w:rsidRDefault="00061737" w:rsidP="00061737">
            <w:pPr>
              <w:pStyle w:val="ListParagraph"/>
              <w:autoSpaceDE w:val="0"/>
              <w:autoSpaceDN w:val="0"/>
              <w:adjustRightInd w:val="0"/>
              <w:ind w:left="0"/>
              <w:rPr>
                <w:rFonts w:ascii="Times New Roman" w:hAnsi="Times New Roman" w:cs="Times New Roman"/>
                <w:b/>
                <w:color w:val="auto"/>
                <w:sz w:val="24"/>
                <w:szCs w:val="24"/>
              </w:rPr>
            </w:pPr>
            <w:r w:rsidRPr="00061737">
              <w:rPr>
                <w:rFonts w:ascii="Times New Roman" w:hAnsi="Times New Roman" w:cs="Times New Roman"/>
                <w:b/>
                <w:color w:val="auto"/>
                <w:sz w:val="24"/>
                <w:szCs w:val="24"/>
              </w:rPr>
              <w:t>Portfolio</w:t>
            </w:r>
          </w:p>
          <w:p w:rsidR="00061737" w:rsidRPr="00061737" w:rsidRDefault="00061737" w:rsidP="00061737">
            <w:pPr>
              <w:pStyle w:val="ListParagraph"/>
              <w:autoSpaceDE w:val="0"/>
              <w:autoSpaceDN w:val="0"/>
              <w:adjustRightInd w:val="0"/>
              <w:ind w:left="0"/>
              <w:rPr>
                <w:rFonts w:ascii="Times New Roman" w:hAnsi="Times New Roman" w:cs="Times New Roman"/>
                <w:b/>
                <w:color w:val="auto"/>
                <w:sz w:val="24"/>
                <w:szCs w:val="24"/>
              </w:rPr>
            </w:pPr>
            <w:r w:rsidRPr="00061737">
              <w:rPr>
                <w:rFonts w:ascii="Times New Roman" w:hAnsi="Times New Roman" w:cs="Times New Roman"/>
                <w:b/>
                <w:color w:val="auto"/>
                <w:sz w:val="24"/>
                <w:szCs w:val="24"/>
              </w:rPr>
              <w:t>Return</w:t>
            </w:r>
          </w:p>
        </w:tc>
        <w:tc>
          <w:tcPr>
            <w:tcW w:w="2520" w:type="dxa"/>
            <w:tcBorders>
              <w:bottom w:val="single" w:sz="4" w:space="0" w:color="000000" w:themeColor="text1"/>
            </w:tcBorders>
          </w:tcPr>
          <w:p w:rsidR="00061737" w:rsidRPr="00061737" w:rsidRDefault="00061737" w:rsidP="00061737">
            <w:pPr>
              <w:pStyle w:val="ListParagraph"/>
              <w:autoSpaceDE w:val="0"/>
              <w:autoSpaceDN w:val="0"/>
              <w:adjustRightInd w:val="0"/>
              <w:ind w:left="0"/>
              <w:rPr>
                <w:rFonts w:ascii="Times New Roman" w:hAnsi="Times New Roman" w:cs="Times New Roman"/>
                <w:b/>
                <w:color w:val="auto"/>
                <w:sz w:val="24"/>
                <w:szCs w:val="24"/>
              </w:rPr>
            </w:pPr>
            <w:r w:rsidRPr="00061737">
              <w:rPr>
                <w:rFonts w:ascii="Times New Roman" w:hAnsi="Times New Roman" w:cs="Times New Roman"/>
                <w:b/>
                <w:color w:val="auto"/>
                <w:sz w:val="24"/>
                <w:szCs w:val="24"/>
              </w:rPr>
              <w:t>Covariance</w:t>
            </w:r>
          </w:p>
          <w:p w:rsidR="00061737" w:rsidRPr="00061737" w:rsidRDefault="00AE6741" w:rsidP="00061737">
            <w:pPr>
              <w:pStyle w:val="ListParagraph"/>
              <w:autoSpaceDE w:val="0"/>
              <w:autoSpaceDN w:val="0"/>
              <w:adjustRightInd w:val="0"/>
              <w:ind w:left="0"/>
              <w:rPr>
                <w:rFonts w:ascii="Times New Roman" w:hAnsi="Times New Roman" w:cs="Times New Roman"/>
                <w:b/>
                <w:color w:val="auto"/>
                <w:sz w:val="24"/>
                <w:szCs w:val="24"/>
              </w:rPr>
            </w:pPr>
            <w:r w:rsidRPr="00061737">
              <w:rPr>
                <w:rFonts w:ascii="Times New Roman" w:hAnsi="Times New Roman" w:cs="Times New Roman"/>
                <w:b/>
                <w:color w:val="auto"/>
                <w:sz w:val="24"/>
                <w:szCs w:val="24"/>
              </w:rPr>
              <w:t>B</w:t>
            </w:r>
            <w:r w:rsidR="00061737" w:rsidRPr="00061737">
              <w:rPr>
                <w:rFonts w:ascii="Times New Roman" w:hAnsi="Times New Roman" w:cs="Times New Roman"/>
                <w:b/>
                <w:color w:val="auto"/>
                <w:sz w:val="24"/>
                <w:szCs w:val="24"/>
              </w:rPr>
              <w:t>etween</w:t>
            </w:r>
            <w:r>
              <w:rPr>
                <w:rFonts w:ascii="Times New Roman" w:hAnsi="Times New Roman" w:cs="Times New Roman"/>
                <w:b/>
                <w:color w:val="auto"/>
                <w:sz w:val="24"/>
                <w:szCs w:val="24"/>
              </w:rPr>
              <w:t xml:space="preserve"> </w:t>
            </w:r>
            <w:r w:rsidR="00061737" w:rsidRPr="00061737">
              <w:rPr>
                <w:rFonts w:ascii="Times New Roman" w:hAnsi="Times New Roman" w:cs="Times New Roman"/>
                <w:b/>
                <w:color w:val="auto"/>
                <w:sz w:val="24"/>
                <w:szCs w:val="24"/>
              </w:rPr>
              <w:t>Returns on</w:t>
            </w:r>
            <w:r>
              <w:rPr>
                <w:rFonts w:ascii="Times New Roman" w:hAnsi="Times New Roman" w:cs="Times New Roman"/>
                <w:b/>
                <w:color w:val="auto"/>
                <w:sz w:val="24"/>
                <w:szCs w:val="24"/>
              </w:rPr>
              <w:t xml:space="preserve"> </w:t>
            </w:r>
            <w:r w:rsidR="00061737" w:rsidRPr="00061737">
              <w:rPr>
                <w:rFonts w:ascii="Times New Roman" w:hAnsi="Times New Roman" w:cs="Times New Roman"/>
                <w:b/>
                <w:color w:val="auto"/>
                <w:sz w:val="24"/>
                <w:szCs w:val="24"/>
              </w:rPr>
              <w:t>Securities A and B</w:t>
            </w:r>
          </w:p>
        </w:tc>
        <w:tc>
          <w:tcPr>
            <w:tcW w:w="1440" w:type="dxa"/>
            <w:tcBorders>
              <w:bottom w:val="single" w:sz="4" w:space="0" w:color="000000" w:themeColor="text1"/>
            </w:tcBorders>
          </w:tcPr>
          <w:p w:rsidR="00061737" w:rsidRPr="00061737" w:rsidRDefault="00061737" w:rsidP="00061737">
            <w:pPr>
              <w:pStyle w:val="ListParagraph"/>
              <w:autoSpaceDE w:val="0"/>
              <w:autoSpaceDN w:val="0"/>
              <w:adjustRightInd w:val="0"/>
              <w:ind w:left="0"/>
              <w:rPr>
                <w:rFonts w:ascii="Times New Roman" w:hAnsi="Times New Roman" w:cs="Times New Roman"/>
                <w:b/>
                <w:color w:val="auto"/>
                <w:sz w:val="24"/>
                <w:szCs w:val="24"/>
              </w:rPr>
            </w:pPr>
            <w:r w:rsidRPr="00061737">
              <w:rPr>
                <w:rFonts w:ascii="Times New Roman" w:hAnsi="Times New Roman" w:cs="Times New Roman"/>
                <w:b/>
                <w:color w:val="auto"/>
                <w:sz w:val="24"/>
                <w:szCs w:val="24"/>
              </w:rPr>
              <w:t>Portfolio</w:t>
            </w:r>
          </w:p>
          <w:p w:rsidR="00061737" w:rsidRPr="00061737" w:rsidRDefault="00061737" w:rsidP="00061737">
            <w:pPr>
              <w:pStyle w:val="ListParagraph"/>
              <w:autoSpaceDE w:val="0"/>
              <w:autoSpaceDN w:val="0"/>
              <w:adjustRightInd w:val="0"/>
              <w:ind w:left="0"/>
              <w:rPr>
                <w:rFonts w:ascii="Times New Roman" w:hAnsi="Times New Roman" w:cs="Times New Roman"/>
                <w:b/>
                <w:color w:val="auto"/>
                <w:sz w:val="24"/>
                <w:szCs w:val="24"/>
              </w:rPr>
            </w:pPr>
            <w:r w:rsidRPr="00061737">
              <w:rPr>
                <w:rFonts w:ascii="Times New Roman" w:hAnsi="Times New Roman" w:cs="Times New Roman"/>
                <w:b/>
                <w:color w:val="auto"/>
                <w:sz w:val="24"/>
                <w:szCs w:val="24"/>
              </w:rPr>
              <w:t>Variance</w:t>
            </w:r>
          </w:p>
        </w:tc>
        <w:tc>
          <w:tcPr>
            <w:tcW w:w="2268" w:type="dxa"/>
            <w:tcBorders>
              <w:bottom w:val="single" w:sz="4" w:space="0" w:color="000000" w:themeColor="text1"/>
            </w:tcBorders>
          </w:tcPr>
          <w:p w:rsidR="00061737" w:rsidRPr="00061737" w:rsidRDefault="00061737" w:rsidP="00061737">
            <w:pPr>
              <w:pStyle w:val="ListParagraph"/>
              <w:autoSpaceDE w:val="0"/>
              <w:autoSpaceDN w:val="0"/>
              <w:adjustRightInd w:val="0"/>
              <w:ind w:left="0"/>
              <w:rPr>
                <w:rFonts w:ascii="Times New Roman" w:hAnsi="Times New Roman" w:cs="Times New Roman"/>
                <w:b/>
                <w:color w:val="auto"/>
                <w:sz w:val="24"/>
                <w:szCs w:val="24"/>
              </w:rPr>
            </w:pPr>
            <w:r w:rsidRPr="00061737">
              <w:rPr>
                <w:rFonts w:ascii="Times New Roman" w:hAnsi="Times New Roman" w:cs="Times New Roman"/>
                <w:b/>
                <w:color w:val="auto"/>
                <w:sz w:val="24"/>
                <w:szCs w:val="24"/>
              </w:rPr>
              <w:t>Portfolio</w:t>
            </w:r>
          </w:p>
          <w:p w:rsidR="00061737" w:rsidRPr="00061737" w:rsidRDefault="00061737" w:rsidP="00061737">
            <w:pPr>
              <w:pStyle w:val="ListParagraph"/>
              <w:autoSpaceDE w:val="0"/>
              <w:autoSpaceDN w:val="0"/>
              <w:adjustRightInd w:val="0"/>
              <w:ind w:left="0"/>
              <w:rPr>
                <w:rFonts w:ascii="Times New Roman" w:hAnsi="Times New Roman" w:cs="Times New Roman"/>
                <w:b/>
                <w:color w:val="auto"/>
                <w:sz w:val="24"/>
                <w:szCs w:val="24"/>
              </w:rPr>
            </w:pPr>
            <w:r w:rsidRPr="00061737">
              <w:rPr>
                <w:rFonts w:ascii="Times New Roman" w:hAnsi="Times New Roman" w:cs="Times New Roman"/>
                <w:b/>
                <w:color w:val="auto"/>
                <w:sz w:val="24"/>
                <w:szCs w:val="24"/>
              </w:rPr>
              <w:t>Standard Deviation</w:t>
            </w:r>
          </w:p>
        </w:tc>
      </w:tr>
      <w:tr w:rsidR="00061737" w:rsidTr="00AE6741">
        <w:trPr>
          <w:trHeight w:val="277"/>
        </w:trPr>
        <w:tc>
          <w:tcPr>
            <w:tcW w:w="2700" w:type="dxa"/>
          </w:tcPr>
          <w:p w:rsidR="00061737" w:rsidRDefault="00061737" w:rsidP="00061737">
            <w:pPr>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1.00</w:t>
            </w:r>
          </w:p>
        </w:tc>
        <w:tc>
          <w:tcPr>
            <w:tcW w:w="1260"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c>
          <w:tcPr>
            <w:tcW w:w="2520"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c>
          <w:tcPr>
            <w:tcW w:w="1440"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c>
          <w:tcPr>
            <w:tcW w:w="2268"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r>
      <w:tr w:rsidR="00061737" w:rsidTr="00AE6741">
        <w:trPr>
          <w:trHeight w:val="277"/>
        </w:trPr>
        <w:tc>
          <w:tcPr>
            <w:tcW w:w="2700" w:type="dxa"/>
          </w:tcPr>
          <w:p w:rsidR="00061737" w:rsidRDefault="00061737" w:rsidP="00061737">
            <w:pPr>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0.50</w:t>
            </w:r>
          </w:p>
        </w:tc>
        <w:tc>
          <w:tcPr>
            <w:tcW w:w="1260"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c>
          <w:tcPr>
            <w:tcW w:w="2520"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c>
          <w:tcPr>
            <w:tcW w:w="1440"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c>
          <w:tcPr>
            <w:tcW w:w="2268"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r>
      <w:tr w:rsidR="00061737" w:rsidTr="00AE6741">
        <w:trPr>
          <w:trHeight w:val="277"/>
        </w:trPr>
        <w:tc>
          <w:tcPr>
            <w:tcW w:w="2700" w:type="dxa"/>
          </w:tcPr>
          <w:p w:rsidR="00061737" w:rsidRDefault="00061737" w:rsidP="00061737">
            <w:pPr>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-0.50</w:t>
            </w:r>
          </w:p>
        </w:tc>
        <w:tc>
          <w:tcPr>
            <w:tcW w:w="1260"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c>
          <w:tcPr>
            <w:tcW w:w="2520"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c>
          <w:tcPr>
            <w:tcW w:w="1440"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c>
          <w:tcPr>
            <w:tcW w:w="2268"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r>
      <w:tr w:rsidR="00061737" w:rsidTr="00AE6741">
        <w:trPr>
          <w:trHeight w:val="292"/>
        </w:trPr>
        <w:tc>
          <w:tcPr>
            <w:tcW w:w="2700" w:type="dxa"/>
          </w:tcPr>
          <w:p w:rsidR="00061737" w:rsidRDefault="00061737" w:rsidP="00061737">
            <w:pPr>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-1.00</w:t>
            </w:r>
          </w:p>
        </w:tc>
        <w:tc>
          <w:tcPr>
            <w:tcW w:w="1260"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c>
          <w:tcPr>
            <w:tcW w:w="2520"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c>
          <w:tcPr>
            <w:tcW w:w="1440"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c>
          <w:tcPr>
            <w:tcW w:w="2268"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r>
    </w:tbl>
    <w:p w:rsidR="00061737" w:rsidRDefault="00061737" w:rsidP="00061737">
      <w:pPr>
        <w:autoSpaceDE w:val="0"/>
        <w:autoSpaceDN w:val="0"/>
        <w:adjustRightInd w:val="0"/>
        <w:spacing w:after="0" w:line="240" w:lineRule="auto"/>
        <w:rPr>
          <w:rFonts w:ascii="Times New Roman" w:hAnsi="Times New Roman" w:cs="Times New Roman"/>
          <w:color w:val="auto"/>
          <w:sz w:val="24"/>
          <w:szCs w:val="24"/>
        </w:rPr>
      </w:pPr>
    </w:p>
    <w:p w:rsidR="008E5BA4" w:rsidDel="00BF084A" w:rsidRDefault="008E5BA4" w:rsidP="008E5BA4">
      <w:pPr>
        <w:autoSpaceDE w:val="0"/>
        <w:autoSpaceDN w:val="0"/>
        <w:adjustRightInd w:val="0"/>
        <w:spacing w:after="0" w:line="240" w:lineRule="auto"/>
        <w:ind w:left="720"/>
        <w:rPr>
          <w:del w:id="0" w:author="Karuitha" w:date="2011-07-11T20:38:00Z"/>
          <w:rFonts w:ascii="Times New Roman" w:hAnsi="Times New Roman" w:cs="Times New Roman"/>
          <w:color w:val="auto"/>
          <w:sz w:val="24"/>
          <w:szCs w:val="24"/>
        </w:rPr>
      </w:pPr>
      <w:r>
        <w:rPr>
          <w:rFonts w:ascii="Times New Roman" w:hAnsi="Times New Roman" w:cs="Times New Roman"/>
          <w:color w:val="auto"/>
          <w:sz w:val="24"/>
          <w:szCs w:val="24"/>
        </w:rPr>
        <w:t>b.</w:t>
      </w:r>
      <w:r>
        <w:rPr>
          <w:rFonts w:ascii="Times New Roman" w:hAnsi="Times New Roman" w:cs="Times New Roman"/>
          <w:color w:val="auto"/>
          <w:sz w:val="24"/>
          <w:szCs w:val="24"/>
        </w:rPr>
        <w:tab/>
      </w:r>
      <w:r w:rsidRPr="008E5BA4">
        <w:rPr>
          <w:rFonts w:ascii="Times New Roman" w:hAnsi="Times New Roman" w:cs="Times New Roman"/>
          <w:color w:val="auto"/>
          <w:sz w:val="24"/>
          <w:szCs w:val="24"/>
        </w:rPr>
        <w:t>Abel, an astute investor, buys redeemable preference shares and bonds and always holds them to maturity. He claims that because he holds these bonds to maturity, there is no risk. Is he correct? Explain, citing the risks (if any) that he assumes</w:t>
      </w:r>
      <w:r>
        <w:rPr>
          <w:rFonts w:ascii="Times New Roman" w:hAnsi="Times New Roman" w:cs="Times New Roman"/>
          <w:color w:val="auto"/>
          <w:sz w:val="24"/>
          <w:szCs w:val="24"/>
        </w:rPr>
        <w:t xml:space="preserve"> (</w:t>
      </w:r>
      <w:r w:rsidR="00BF084A">
        <w:rPr>
          <w:rFonts w:ascii="Times New Roman" w:hAnsi="Times New Roman" w:cs="Times New Roman"/>
          <w:color w:val="auto"/>
          <w:sz w:val="24"/>
          <w:szCs w:val="24"/>
        </w:rPr>
        <w:t>6</w:t>
      </w:r>
      <w:r>
        <w:rPr>
          <w:rFonts w:ascii="Times New Roman" w:hAnsi="Times New Roman" w:cs="Times New Roman"/>
          <w:color w:val="auto"/>
          <w:sz w:val="24"/>
          <w:szCs w:val="24"/>
        </w:rPr>
        <w:t xml:space="preserve"> mks)</w:t>
      </w:r>
    </w:p>
    <w:p w:rsidR="00440442" w:rsidRDefault="00440442" w:rsidP="00BF084A">
      <w:pPr>
        <w:autoSpaceDE w:val="0"/>
        <w:autoSpaceDN w:val="0"/>
        <w:adjustRightInd w:val="0"/>
        <w:spacing w:after="0" w:line="240" w:lineRule="auto"/>
        <w:ind w:left="720"/>
        <w:rPr>
          <w:rFonts w:ascii="Times New Roman" w:hAnsi="Times New Roman" w:cs="Times New Roman"/>
          <w:color w:val="auto"/>
          <w:sz w:val="24"/>
          <w:szCs w:val="24"/>
        </w:rPr>
      </w:pPr>
    </w:p>
    <w:p w:rsidR="00E21312" w:rsidRDefault="00E21312" w:rsidP="008E5BA4">
      <w:pPr>
        <w:autoSpaceDE w:val="0"/>
        <w:autoSpaceDN w:val="0"/>
        <w:adjustRightInd w:val="0"/>
        <w:spacing w:after="0" w:line="240" w:lineRule="auto"/>
        <w:ind w:left="720"/>
        <w:rPr>
          <w:rFonts w:ascii="Times New Roman" w:hAnsi="Times New Roman" w:cs="Times New Roman"/>
          <w:color w:val="auto"/>
          <w:sz w:val="24"/>
          <w:szCs w:val="24"/>
        </w:rPr>
      </w:pPr>
    </w:p>
    <w:p w:rsidR="00440442" w:rsidRDefault="00440442" w:rsidP="008E5BA4">
      <w:pPr>
        <w:autoSpaceDE w:val="0"/>
        <w:autoSpaceDN w:val="0"/>
        <w:adjustRightInd w:val="0"/>
        <w:spacing w:after="0" w:line="240" w:lineRule="auto"/>
        <w:ind w:left="720"/>
        <w:rPr>
          <w:rFonts w:ascii="Times New Roman" w:hAnsi="Times New Roman" w:cs="Times New Roman"/>
          <w:color w:val="auto"/>
          <w:sz w:val="24"/>
          <w:szCs w:val="24"/>
        </w:rPr>
      </w:pPr>
    </w:p>
    <w:p w:rsidR="00440442" w:rsidRDefault="00147585" w:rsidP="00440442">
      <w:pPr>
        <w:autoSpaceDE w:val="0"/>
        <w:autoSpaceDN w:val="0"/>
        <w:adjustRightInd w:val="0"/>
        <w:spacing w:after="0" w:line="240" w:lineRule="auto"/>
        <w:ind w:left="360"/>
        <w:rPr>
          <w:rFonts w:ascii="Times New Roman" w:hAnsi="Times New Roman" w:cs="Times New Roman"/>
          <w:color w:val="auto"/>
          <w:sz w:val="24"/>
          <w:szCs w:val="24"/>
        </w:rPr>
      </w:pPr>
      <w:r>
        <w:rPr>
          <w:rFonts w:ascii="Times New Roman" w:hAnsi="Times New Roman" w:cs="Times New Roman"/>
          <w:color w:val="auto"/>
          <w:sz w:val="24"/>
          <w:szCs w:val="24"/>
        </w:rPr>
        <w:t>3</w:t>
      </w:r>
      <w:r w:rsidR="00440442" w:rsidRPr="00440442">
        <w:rPr>
          <w:rFonts w:ascii="Times New Roman" w:hAnsi="Times New Roman" w:cs="Times New Roman"/>
          <w:color w:val="auto"/>
          <w:sz w:val="24"/>
          <w:szCs w:val="24"/>
        </w:rPr>
        <w:t xml:space="preserve">. </w:t>
      </w:r>
      <w:r w:rsidR="00440442">
        <w:rPr>
          <w:rFonts w:ascii="Times New Roman" w:hAnsi="Times New Roman" w:cs="Times New Roman"/>
          <w:color w:val="auto"/>
          <w:sz w:val="24"/>
          <w:szCs w:val="24"/>
        </w:rPr>
        <w:tab/>
      </w:r>
      <w:r w:rsidR="00440442" w:rsidRPr="00440442">
        <w:rPr>
          <w:rFonts w:ascii="Times New Roman" w:hAnsi="Times New Roman" w:cs="Times New Roman"/>
          <w:color w:val="auto"/>
          <w:sz w:val="24"/>
          <w:szCs w:val="24"/>
        </w:rPr>
        <w:t>a.</w:t>
      </w:r>
      <w:r w:rsidR="00440442">
        <w:rPr>
          <w:rFonts w:ascii="Times New Roman" w:hAnsi="Times New Roman" w:cs="Times New Roman"/>
          <w:color w:val="auto"/>
          <w:sz w:val="24"/>
          <w:szCs w:val="24"/>
        </w:rPr>
        <w:tab/>
      </w:r>
      <w:r w:rsidR="00440442" w:rsidRPr="00440442">
        <w:rPr>
          <w:rFonts w:ascii="Times New Roman" w:hAnsi="Times New Roman" w:cs="Times New Roman"/>
          <w:color w:val="auto"/>
          <w:sz w:val="24"/>
          <w:szCs w:val="24"/>
        </w:rPr>
        <w:t xml:space="preserve"> Why is it that there is a cost to the firm for internally generated capital</w:t>
      </w:r>
      <w:r w:rsidR="00440442">
        <w:rPr>
          <w:rFonts w:ascii="Times New Roman" w:hAnsi="Times New Roman" w:cs="Times New Roman"/>
          <w:color w:val="auto"/>
          <w:sz w:val="24"/>
          <w:szCs w:val="24"/>
        </w:rPr>
        <w:t xml:space="preserve"> (Retained earnings)</w:t>
      </w:r>
      <w:r w:rsidR="00440442" w:rsidRPr="00440442">
        <w:rPr>
          <w:rFonts w:ascii="Times New Roman" w:hAnsi="Times New Roman" w:cs="Times New Roman"/>
          <w:color w:val="auto"/>
          <w:sz w:val="24"/>
          <w:szCs w:val="24"/>
        </w:rPr>
        <w:t>?</w:t>
      </w:r>
      <w:r w:rsidR="00440442">
        <w:rPr>
          <w:rFonts w:ascii="Times New Roman" w:hAnsi="Times New Roman" w:cs="Times New Roman"/>
          <w:color w:val="auto"/>
          <w:sz w:val="24"/>
          <w:szCs w:val="24"/>
        </w:rPr>
        <w:t xml:space="preserve"> (2 Mks)</w:t>
      </w:r>
    </w:p>
    <w:p w:rsidR="00D5595E" w:rsidRPr="00440442" w:rsidRDefault="00D5595E" w:rsidP="00440442">
      <w:pPr>
        <w:autoSpaceDE w:val="0"/>
        <w:autoSpaceDN w:val="0"/>
        <w:adjustRightInd w:val="0"/>
        <w:spacing w:after="0" w:line="240" w:lineRule="auto"/>
        <w:ind w:left="360"/>
        <w:rPr>
          <w:rFonts w:ascii="Times New Roman" w:hAnsi="Times New Roman" w:cs="Times New Roman"/>
          <w:color w:val="auto"/>
          <w:sz w:val="24"/>
          <w:szCs w:val="24"/>
        </w:rPr>
      </w:pPr>
    </w:p>
    <w:p w:rsidR="00440442" w:rsidRDefault="00440442" w:rsidP="00440442">
      <w:pPr>
        <w:autoSpaceDE w:val="0"/>
        <w:autoSpaceDN w:val="0"/>
        <w:adjustRightInd w:val="0"/>
        <w:spacing w:after="0" w:line="240" w:lineRule="auto"/>
        <w:ind w:left="720"/>
        <w:rPr>
          <w:rFonts w:ascii="Times New Roman" w:hAnsi="Times New Roman" w:cs="Times New Roman"/>
          <w:color w:val="auto"/>
          <w:sz w:val="24"/>
          <w:szCs w:val="24"/>
        </w:rPr>
      </w:pPr>
      <w:r w:rsidRPr="00440442">
        <w:rPr>
          <w:rFonts w:ascii="Times New Roman" w:hAnsi="Times New Roman" w:cs="Times New Roman"/>
          <w:color w:val="auto"/>
          <w:sz w:val="24"/>
          <w:szCs w:val="24"/>
        </w:rPr>
        <w:t>b. Why does the cost of externally generated equity capital differ from the cost of internally generated equity capital?</w:t>
      </w:r>
      <w:r w:rsidR="00D5595E">
        <w:rPr>
          <w:rFonts w:ascii="Times New Roman" w:hAnsi="Times New Roman" w:cs="Times New Roman"/>
          <w:color w:val="auto"/>
          <w:sz w:val="24"/>
          <w:szCs w:val="24"/>
        </w:rPr>
        <w:t xml:space="preserve"> (6</w:t>
      </w:r>
      <w:r>
        <w:rPr>
          <w:rFonts w:ascii="Times New Roman" w:hAnsi="Times New Roman" w:cs="Times New Roman"/>
          <w:color w:val="auto"/>
          <w:sz w:val="24"/>
          <w:szCs w:val="24"/>
        </w:rPr>
        <w:t xml:space="preserve"> mks)</w:t>
      </w:r>
    </w:p>
    <w:p w:rsidR="002B3552" w:rsidRDefault="002B3552" w:rsidP="00440442">
      <w:pPr>
        <w:autoSpaceDE w:val="0"/>
        <w:autoSpaceDN w:val="0"/>
        <w:adjustRightInd w:val="0"/>
        <w:spacing w:after="0" w:line="240" w:lineRule="auto"/>
        <w:ind w:left="720"/>
        <w:rPr>
          <w:rFonts w:ascii="Times New Roman" w:hAnsi="Times New Roman" w:cs="Times New Roman"/>
          <w:color w:val="auto"/>
          <w:sz w:val="24"/>
          <w:szCs w:val="24"/>
        </w:rPr>
      </w:pPr>
    </w:p>
    <w:p w:rsidR="00440442" w:rsidRPr="007F7EF8" w:rsidRDefault="002B3552" w:rsidP="007F7EF8">
      <w:pPr>
        <w:autoSpaceDE w:val="0"/>
        <w:autoSpaceDN w:val="0"/>
        <w:adjustRightInd w:val="0"/>
        <w:spacing w:after="0" w:line="240" w:lineRule="auto"/>
        <w:ind w:left="720"/>
        <w:rPr>
          <w:rFonts w:ascii="Times New Roman" w:hAnsi="Times New Roman" w:cs="Times New Roman"/>
          <w:color w:val="auto"/>
          <w:sz w:val="24"/>
          <w:szCs w:val="24"/>
        </w:rPr>
      </w:pPr>
      <w:r>
        <w:rPr>
          <w:rFonts w:ascii="Sabon-Roman" w:hAnsi="Sabon-Roman" w:cs="Sabon-Roman"/>
          <w:color w:val="292526"/>
          <w:lang w:bidi="ar-SA"/>
        </w:rPr>
        <w:t>c.</w:t>
      </w:r>
      <w:r>
        <w:rPr>
          <w:rFonts w:ascii="Sabon-Roman" w:hAnsi="Sabon-Roman" w:cs="Sabon-Roman"/>
          <w:color w:val="292526"/>
          <w:lang w:bidi="ar-SA"/>
        </w:rPr>
        <w:tab/>
      </w:r>
      <w:r w:rsidR="007F7EF8">
        <w:rPr>
          <w:rFonts w:ascii="Times New Roman" w:hAnsi="Times New Roman" w:cs="Times New Roman"/>
          <w:color w:val="auto"/>
          <w:sz w:val="24"/>
          <w:szCs w:val="24"/>
        </w:rPr>
        <w:t>ABC</w:t>
      </w:r>
      <w:r w:rsidRPr="007F7EF8">
        <w:rPr>
          <w:rFonts w:ascii="Times New Roman" w:hAnsi="Times New Roman" w:cs="Times New Roman"/>
          <w:color w:val="auto"/>
          <w:sz w:val="24"/>
          <w:szCs w:val="24"/>
        </w:rPr>
        <w:t xml:space="preserve"> Honey, Inc. is evaluating its cost of capital under alternative </w:t>
      </w:r>
      <w:r w:rsidR="007F7EF8">
        <w:rPr>
          <w:rFonts w:ascii="Times New Roman" w:hAnsi="Times New Roman" w:cs="Times New Roman"/>
          <w:color w:val="auto"/>
          <w:sz w:val="24"/>
          <w:szCs w:val="24"/>
        </w:rPr>
        <w:t xml:space="preserve">financing arrangements. In </w:t>
      </w:r>
      <w:r w:rsidRPr="007F7EF8">
        <w:rPr>
          <w:rFonts w:ascii="Times New Roman" w:hAnsi="Times New Roman" w:cs="Times New Roman"/>
          <w:color w:val="auto"/>
          <w:sz w:val="24"/>
          <w:szCs w:val="24"/>
        </w:rPr>
        <w:t xml:space="preserve">consultation with investment bankers, </w:t>
      </w:r>
      <w:r w:rsidR="007F7EF8">
        <w:rPr>
          <w:rFonts w:ascii="Times New Roman" w:hAnsi="Times New Roman" w:cs="Times New Roman"/>
          <w:color w:val="auto"/>
          <w:sz w:val="24"/>
          <w:szCs w:val="24"/>
        </w:rPr>
        <w:t>ABC</w:t>
      </w:r>
      <w:r w:rsidRPr="007F7EF8">
        <w:rPr>
          <w:rFonts w:ascii="Times New Roman" w:hAnsi="Times New Roman" w:cs="Times New Roman"/>
          <w:color w:val="auto"/>
          <w:sz w:val="24"/>
          <w:szCs w:val="24"/>
        </w:rPr>
        <w:t>, Inc., expects to be able to issue new debt at par</w:t>
      </w:r>
      <w:r w:rsidR="007F7EF8">
        <w:rPr>
          <w:rFonts w:ascii="Times New Roman" w:hAnsi="Times New Roman" w:cs="Times New Roman"/>
          <w:color w:val="auto"/>
          <w:sz w:val="24"/>
          <w:szCs w:val="24"/>
        </w:rPr>
        <w:t xml:space="preserve"> (Ksh. 100)</w:t>
      </w:r>
      <w:r w:rsidRPr="007F7EF8">
        <w:rPr>
          <w:rFonts w:ascii="Times New Roman" w:hAnsi="Times New Roman" w:cs="Times New Roman"/>
          <w:color w:val="auto"/>
          <w:sz w:val="24"/>
          <w:szCs w:val="24"/>
        </w:rPr>
        <w:t xml:space="preserve"> with a coupon rate of 10% and to issue new preferred stock with a </w:t>
      </w:r>
      <w:r w:rsidR="007F7EF8">
        <w:rPr>
          <w:rFonts w:ascii="Times New Roman" w:hAnsi="Times New Roman" w:cs="Times New Roman"/>
          <w:color w:val="auto"/>
          <w:sz w:val="24"/>
          <w:szCs w:val="24"/>
        </w:rPr>
        <w:t>Ksh.</w:t>
      </w:r>
      <w:r w:rsidRPr="007F7EF8">
        <w:rPr>
          <w:rFonts w:ascii="Times New Roman" w:hAnsi="Times New Roman" w:cs="Times New Roman"/>
          <w:color w:val="auto"/>
          <w:sz w:val="24"/>
          <w:szCs w:val="24"/>
        </w:rPr>
        <w:t xml:space="preserve">4.00 per share dividend at </w:t>
      </w:r>
      <w:r w:rsidR="007F7EF8">
        <w:rPr>
          <w:rFonts w:ascii="Times New Roman" w:hAnsi="Times New Roman" w:cs="Times New Roman"/>
          <w:color w:val="auto"/>
          <w:sz w:val="24"/>
          <w:szCs w:val="24"/>
        </w:rPr>
        <w:t>Ksh.</w:t>
      </w:r>
      <w:r w:rsidRPr="007F7EF8">
        <w:rPr>
          <w:rFonts w:ascii="Times New Roman" w:hAnsi="Times New Roman" w:cs="Times New Roman"/>
          <w:color w:val="auto"/>
          <w:sz w:val="24"/>
          <w:szCs w:val="24"/>
        </w:rPr>
        <w:t xml:space="preserve">25 a share. The common stock of </w:t>
      </w:r>
      <w:r w:rsidR="007F7EF8">
        <w:rPr>
          <w:rFonts w:ascii="Times New Roman" w:hAnsi="Times New Roman" w:cs="Times New Roman"/>
          <w:color w:val="auto"/>
          <w:sz w:val="24"/>
          <w:szCs w:val="24"/>
        </w:rPr>
        <w:t>ABC</w:t>
      </w:r>
      <w:r w:rsidRPr="007F7EF8">
        <w:rPr>
          <w:rFonts w:ascii="Times New Roman" w:hAnsi="Times New Roman" w:cs="Times New Roman"/>
          <w:color w:val="auto"/>
          <w:sz w:val="24"/>
          <w:szCs w:val="24"/>
        </w:rPr>
        <w:t xml:space="preserve"> is currently selling for </w:t>
      </w:r>
      <w:r w:rsidR="007F7EF8">
        <w:rPr>
          <w:rFonts w:ascii="Times New Roman" w:hAnsi="Times New Roman" w:cs="Times New Roman"/>
          <w:color w:val="auto"/>
          <w:sz w:val="24"/>
          <w:szCs w:val="24"/>
        </w:rPr>
        <w:t>Ksh.</w:t>
      </w:r>
      <w:r w:rsidRPr="007F7EF8">
        <w:rPr>
          <w:rFonts w:ascii="Times New Roman" w:hAnsi="Times New Roman" w:cs="Times New Roman"/>
          <w:color w:val="auto"/>
          <w:sz w:val="24"/>
          <w:szCs w:val="24"/>
        </w:rPr>
        <w:t xml:space="preserve">20.00 a share. </w:t>
      </w:r>
      <w:r w:rsidR="007F7EF8">
        <w:rPr>
          <w:rFonts w:ascii="Times New Roman" w:hAnsi="Times New Roman" w:cs="Times New Roman"/>
          <w:color w:val="auto"/>
          <w:sz w:val="24"/>
          <w:szCs w:val="24"/>
        </w:rPr>
        <w:t>ABC</w:t>
      </w:r>
      <w:r w:rsidRPr="007F7EF8">
        <w:rPr>
          <w:rFonts w:ascii="Times New Roman" w:hAnsi="Times New Roman" w:cs="Times New Roman"/>
          <w:color w:val="auto"/>
          <w:sz w:val="24"/>
          <w:szCs w:val="24"/>
        </w:rPr>
        <w:t xml:space="preserve"> expects to pay a dividend of </w:t>
      </w:r>
      <w:r w:rsidR="007F7EF8">
        <w:rPr>
          <w:rFonts w:ascii="Times New Roman" w:hAnsi="Times New Roman" w:cs="Times New Roman"/>
          <w:color w:val="auto"/>
          <w:sz w:val="24"/>
          <w:szCs w:val="24"/>
        </w:rPr>
        <w:t>Ksh.</w:t>
      </w:r>
      <w:r w:rsidRPr="007F7EF8">
        <w:rPr>
          <w:rFonts w:ascii="Times New Roman" w:hAnsi="Times New Roman" w:cs="Times New Roman"/>
          <w:color w:val="auto"/>
          <w:sz w:val="24"/>
          <w:szCs w:val="24"/>
        </w:rPr>
        <w:t xml:space="preserve">2.50 per share next year. Market analysts foresee a growth in dividends in Invest stock </w:t>
      </w:r>
      <w:r w:rsidR="002F1959">
        <w:rPr>
          <w:rFonts w:ascii="Times New Roman" w:hAnsi="Times New Roman" w:cs="Times New Roman"/>
          <w:color w:val="auto"/>
          <w:sz w:val="24"/>
          <w:szCs w:val="24"/>
        </w:rPr>
        <w:t xml:space="preserve">at a rate of 5% per year. </w:t>
      </w:r>
      <w:r w:rsidR="002F1959">
        <w:rPr>
          <w:rFonts w:ascii="Times New Roman" w:hAnsi="Times New Roman" w:cs="Times New Roman"/>
          <w:color w:val="auto"/>
          <w:sz w:val="24"/>
          <w:szCs w:val="24"/>
        </w:rPr>
        <w:lastRenderedPageBreak/>
        <w:t>ABC</w:t>
      </w:r>
      <w:r w:rsidRPr="007F7EF8">
        <w:rPr>
          <w:rFonts w:ascii="Times New Roman" w:hAnsi="Times New Roman" w:cs="Times New Roman"/>
          <w:color w:val="auto"/>
          <w:sz w:val="24"/>
          <w:szCs w:val="24"/>
        </w:rPr>
        <w:t xml:space="preserve"> does not expect its cost of debt, preferred stock or common stock, to be different under the two possible financing arrangements. </w:t>
      </w:r>
      <w:r w:rsidR="007F7EF8">
        <w:rPr>
          <w:rFonts w:ascii="Times New Roman" w:hAnsi="Times New Roman" w:cs="Times New Roman"/>
          <w:color w:val="auto"/>
          <w:sz w:val="24"/>
          <w:szCs w:val="24"/>
        </w:rPr>
        <w:t>ABC</w:t>
      </w:r>
      <w:r w:rsidRPr="007F7EF8">
        <w:rPr>
          <w:rFonts w:ascii="Times New Roman" w:hAnsi="Times New Roman" w:cs="Times New Roman"/>
          <w:color w:val="auto"/>
          <w:sz w:val="24"/>
          <w:szCs w:val="24"/>
        </w:rPr>
        <w:t>’s marginal tax rate is 40%. The two arrangements are:</w:t>
      </w:r>
    </w:p>
    <w:p w:rsidR="002B3552" w:rsidRDefault="002B3552" w:rsidP="002B3552">
      <w:pPr>
        <w:autoSpaceDE w:val="0"/>
        <w:autoSpaceDN w:val="0"/>
        <w:adjustRightInd w:val="0"/>
        <w:spacing w:after="0" w:line="240" w:lineRule="auto"/>
        <w:ind w:left="0"/>
        <w:rPr>
          <w:rFonts w:ascii="Sabon-Roman" w:hAnsi="Sabon-Roman" w:cs="Sabon-Roman"/>
          <w:color w:val="292526"/>
          <w:lang w:bidi="ar-SA"/>
        </w:rPr>
      </w:pPr>
    </w:p>
    <w:tbl>
      <w:tblPr>
        <w:tblStyle w:val="TableGrid"/>
        <w:tblW w:w="0" w:type="auto"/>
        <w:tblInd w:w="828" w:type="dxa"/>
        <w:tblLook w:val="04A0"/>
      </w:tblPr>
      <w:tblGrid>
        <w:gridCol w:w="4320"/>
        <w:gridCol w:w="1980"/>
        <w:gridCol w:w="2250"/>
        <w:gridCol w:w="2268"/>
      </w:tblGrid>
      <w:tr w:rsidR="002B3552" w:rsidRPr="007F7EF8" w:rsidTr="007F7EF8">
        <w:tc>
          <w:tcPr>
            <w:tcW w:w="10818" w:type="dxa"/>
            <w:gridSpan w:val="4"/>
          </w:tcPr>
          <w:p w:rsidR="002B3552" w:rsidRPr="007F7EF8" w:rsidRDefault="002B3552" w:rsidP="002B3552">
            <w:pPr>
              <w:autoSpaceDE w:val="0"/>
              <w:autoSpaceDN w:val="0"/>
              <w:adjustRightInd w:val="0"/>
              <w:ind w:left="0"/>
              <w:rPr>
                <w:rFonts w:ascii="Sabon-Roman" w:hAnsi="Sabon-Roman" w:cs="Sabon-Roman"/>
                <w:color w:val="292526"/>
                <w:sz w:val="24"/>
                <w:szCs w:val="24"/>
                <w:lang w:bidi="ar-SA"/>
              </w:rPr>
            </w:pPr>
            <w:r w:rsidRPr="007F7EF8">
              <w:rPr>
                <w:rFonts w:ascii="Sabon-Bold" w:hAnsi="Sabon-Bold" w:cs="Sabon-Bold"/>
                <w:b/>
                <w:bCs/>
                <w:color w:val="292526"/>
                <w:sz w:val="24"/>
                <w:szCs w:val="24"/>
                <w:lang w:bidi="ar-SA"/>
              </w:rPr>
              <w:t xml:space="preserve">                                                                                  </w:t>
            </w:r>
            <w:r w:rsidR="007F7EF8">
              <w:rPr>
                <w:rFonts w:ascii="Sabon-Bold" w:hAnsi="Sabon-Bold" w:cs="Sabon-Bold"/>
                <w:b/>
                <w:bCs/>
                <w:color w:val="292526"/>
                <w:sz w:val="24"/>
                <w:szCs w:val="24"/>
                <w:lang w:bidi="ar-SA"/>
              </w:rPr>
              <w:t xml:space="preserve">   </w:t>
            </w:r>
            <w:r w:rsidRPr="007F7EF8">
              <w:rPr>
                <w:rFonts w:ascii="Sabon-Bold" w:hAnsi="Sabon-Bold" w:cs="Sabon-Bold"/>
                <w:b/>
                <w:bCs/>
                <w:color w:val="292526"/>
                <w:sz w:val="24"/>
                <w:szCs w:val="24"/>
                <w:lang w:bidi="ar-SA"/>
              </w:rPr>
              <w:t>Percentage of New Capital Raised</w:t>
            </w:r>
          </w:p>
        </w:tc>
      </w:tr>
      <w:tr w:rsidR="002B3552" w:rsidRPr="007F7EF8" w:rsidTr="007F7EF8">
        <w:tc>
          <w:tcPr>
            <w:tcW w:w="4320" w:type="dxa"/>
          </w:tcPr>
          <w:p w:rsidR="002B3552" w:rsidRPr="007F7EF8" w:rsidRDefault="002B3552" w:rsidP="002B3552">
            <w:pPr>
              <w:autoSpaceDE w:val="0"/>
              <w:autoSpaceDN w:val="0"/>
              <w:adjustRightInd w:val="0"/>
              <w:ind w:left="0"/>
              <w:rPr>
                <w:rFonts w:ascii="Sabon-Roman" w:hAnsi="Sabon-Roman" w:cs="Sabon-Roman"/>
                <w:b/>
                <w:color w:val="292526"/>
                <w:sz w:val="24"/>
                <w:szCs w:val="24"/>
                <w:lang w:bidi="ar-SA"/>
              </w:rPr>
            </w:pPr>
            <w:r w:rsidRPr="007F7EF8">
              <w:rPr>
                <w:rFonts w:ascii="Sabon-Roman" w:hAnsi="Sabon-Roman" w:cs="Sabon-Roman"/>
                <w:b/>
                <w:color w:val="292526"/>
                <w:sz w:val="24"/>
                <w:szCs w:val="24"/>
                <w:lang w:bidi="ar-SA"/>
              </w:rPr>
              <w:t>FINANCING ARRANGEMENT</w:t>
            </w:r>
          </w:p>
        </w:tc>
        <w:tc>
          <w:tcPr>
            <w:tcW w:w="1980" w:type="dxa"/>
          </w:tcPr>
          <w:p w:rsidR="002B3552" w:rsidRPr="007F7EF8" w:rsidRDefault="002B3552" w:rsidP="007F7EF8">
            <w:pPr>
              <w:autoSpaceDE w:val="0"/>
              <w:autoSpaceDN w:val="0"/>
              <w:adjustRightInd w:val="0"/>
              <w:ind w:left="0"/>
              <w:rPr>
                <w:rFonts w:ascii="Sabon-Roman" w:hAnsi="Sabon-Roman" w:cs="Sabon-Roman"/>
                <w:color w:val="292526"/>
                <w:sz w:val="24"/>
                <w:szCs w:val="24"/>
                <w:lang w:bidi="ar-SA"/>
              </w:rPr>
            </w:pPr>
            <w:r w:rsidRPr="007F7EF8">
              <w:rPr>
                <w:rFonts w:ascii="Sabon-Bold" w:hAnsi="Sabon-Bold" w:cs="Sabon-Bold"/>
                <w:b/>
                <w:bCs/>
                <w:color w:val="292526"/>
                <w:sz w:val="24"/>
                <w:szCs w:val="24"/>
                <w:lang w:bidi="ar-SA"/>
              </w:rPr>
              <w:t xml:space="preserve">Debt </w:t>
            </w:r>
          </w:p>
        </w:tc>
        <w:tc>
          <w:tcPr>
            <w:tcW w:w="2250" w:type="dxa"/>
          </w:tcPr>
          <w:p w:rsidR="002B3552" w:rsidRPr="007F7EF8" w:rsidRDefault="002B3552" w:rsidP="002B3552">
            <w:pPr>
              <w:autoSpaceDE w:val="0"/>
              <w:autoSpaceDN w:val="0"/>
              <w:adjustRightInd w:val="0"/>
              <w:ind w:left="0"/>
              <w:rPr>
                <w:rFonts w:ascii="Sabon-Roman" w:hAnsi="Sabon-Roman" w:cs="Sabon-Roman"/>
                <w:color w:val="292526"/>
                <w:sz w:val="24"/>
                <w:szCs w:val="24"/>
                <w:lang w:bidi="ar-SA"/>
              </w:rPr>
            </w:pPr>
            <w:r w:rsidRPr="007F7EF8">
              <w:rPr>
                <w:rFonts w:ascii="Sabon-Bold" w:hAnsi="Sabon-Bold" w:cs="Sabon-Bold"/>
                <w:b/>
                <w:bCs/>
                <w:color w:val="292526"/>
                <w:sz w:val="24"/>
                <w:szCs w:val="24"/>
                <w:lang w:bidi="ar-SA"/>
              </w:rPr>
              <w:t>Preferred Stock</w:t>
            </w:r>
          </w:p>
        </w:tc>
        <w:tc>
          <w:tcPr>
            <w:tcW w:w="2268" w:type="dxa"/>
          </w:tcPr>
          <w:p w:rsidR="002B3552" w:rsidRPr="007F7EF8" w:rsidRDefault="007F7EF8" w:rsidP="002B3552">
            <w:pPr>
              <w:autoSpaceDE w:val="0"/>
              <w:autoSpaceDN w:val="0"/>
              <w:adjustRightInd w:val="0"/>
              <w:ind w:left="0"/>
              <w:rPr>
                <w:rFonts w:ascii="Sabon-Roman" w:hAnsi="Sabon-Roman" w:cs="Sabon-Roman"/>
                <w:color w:val="292526"/>
                <w:sz w:val="24"/>
                <w:szCs w:val="24"/>
                <w:lang w:bidi="ar-SA"/>
              </w:rPr>
            </w:pPr>
            <w:r w:rsidRPr="007F7EF8">
              <w:rPr>
                <w:rFonts w:ascii="Sabon-Bold" w:hAnsi="Sabon-Bold" w:cs="Sabon-Bold"/>
                <w:b/>
                <w:bCs/>
                <w:color w:val="292526"/>
                <w:sz w:val="24"/>
                <w:szCs w:val="24"/>
                <w:lang w:bidi="ar-SA"/>
              </w:rPr>
              <w:t>Common Stock</w:t>
            </w:r>
          </w:p>
        </w:tc>
      </w:tr>
      <w:tr w:rsidR="002B3552" w:rsidRPr="007F7EF8" w:rsidTr="007F7EF8">
        <w:tc>
          <w:tcPr>
            <w:tcW w:w="4320" w:type="dxa"/>
          </w:tcPr>
          <w:p w:rsidR="002B3552" w:rsidRPr="007F7EF8" w:rsidRDefault="002B3552" w:rsidP="002B3552">
            <w:pPr>
              <w:autoSpaceDE w:val="0"/>
              <w:autoSpaceDN w:val="0"/>
              <w:adjustRightInd w:val="0"/>
              <w:ind w:left="0"/>
              <w:rPr>
                <w:rFonts w:ascii="Sabon-Roman" w:hAnsi="Sabon-Roman" w:cs="Sabon-Roman"/>
                <w:color w:val="292526"/>
                <w:sz w:val="24"/>
                <w:szCs w:val="24"/>
                <w:lang w:bidi="ar-SA"/>
              </w:rPr>
            </w:pPr>
            <w:r w:rsidRPr="007F7EF8">
              <w:rPr>
                <w:rFonts w:ascii="Sabon-Roman" w:hAnsi="Sabon-Roman" w:cs="Sabon-Roman"/>
                <w:color w:val="292526"/>
                <w:sz w:val="24"/>
                <w:szCs w:val="24"/>
                <w:lang w:bidi="ar-SA"/>
              </w:rPr>
              <w:t>1</w:t>
            </w:r>
          </w:p>
        </w:tc>
        <w:tc>
          <w:tcPr>
            <w:tcW w:w="1980" w:type="dxa"/>
          </w:tcPr>
          <w:p w:rsidR="002B3552" w:rsidRPr="007F7EF8" w:rsidRDefault="007F7EF8" w:rsidP="007F7EF8">
            <w:pPr>
              <w:autoSpaceDE w:val="0"/>
              <w:autoSpaceDN w:val="0"/>
              <w:adjustRightInd w:val="0"/>
              <w:ind w:left="0"/>
              <w:rPr>
                <w:rFonts w:ascii="Sabon-Roman" w:hAnsi="Sabon-Roman" w:cs="Sabon-Roman"/>
                <w:color w:val="292526"/>
                <w:sz w:val="24"/>
                <w:szCs w:val="24"/>
                <w:lang w:bidi="ar-SA"/>
              </w:rPr>
            </w:pPr>
            <w:r w:rsidRPr="007F7EF8">
              <w:rPr>
                <w:rFonts w:ascii="Sabon-Roman" w:hAnsi="Sabon-Roman" w:cs="Sabon-Roman"/>
                <w:color w:val="292526"/>
                <w:sz w:val="24"/>
                <w:szCs w:val="24"/>
                <w:lang w:bidi="ar-SA"/>
              </w:rPr>
              <w:t xml:space="preserve">20% </w:t>
            </w:r>
          </w:p>
        </w:tc>
        <w:tc>
          <w:tcPr>
            <w:tcW w:w="2250" w:type="dxa"/>
          </w:tcPr>
          <w:p w:rsidR="002B3552" w:rsidRPr="007F7EF8" w:rsidRDefault="007F7EF8" w:rsidP="007F7EF8">
            <w:pPr>
              <w:autoSpaceDE w:val="0"/>
              <w:autoSpaceDN w:val="0"/>
              <w:adjustRightInd w:val="0"/>
              <w:ind w:left="0"/>
              <w:rPr>
                <w:rFonts w:ascii="Sabon-Roman" w:hAnsi="Sabon-Roman" w:cs="Sabon-Roman"/>
                <w:color w:val="292526"/>
                <w:sz w:val="24"/>
                <w:szCs w:val="24"/>
                <w:lang w:bidi="ar-SA"/>
              </w:rPr>
            </w:pPr>
            <w:r w:rsidRPr="007F7EF8">
              <w:rPr>
                <w:rFonts w:ascii="Sabon-Roman" w:hAnsi="Sabon-Roman" w:cs="Sabon-Roman"/>
                <w:color w:val="292526"/>
                <w:sz w:val="24"/>
                <w:szCs w:val="24"/>
                <w:lang w:bidi="ar-SA"/>
              </w:rPr>
              <w:t xml:space="preserve">30% </w:t>
            </w:r>
          </w:p>
        </w:tc>
        <w:tc>
          <w:tcPr>
            <w:tcW w:w="2268" w:type="dxa"/>
          </w:tcPr>
          <w:p w:rsidR="002B3552" w:rsidRPr="007F7EF8" w:rsidRDefault="007F7EF8" w:rsidP="002B3552">
            <w:pPr>
              <w:autoSpaceDE w:val="0"/>
              <w:autoSpaceDN w:val="0"/>
              <w:adjustRightInd w:val="0"/>
              <w:ind w:left="0"/>
              <w:rPr>
                <w:rFonts w:ascii="Sabon-Roman" w:hAnsi="Sabon-Roman" w:cs="Sabon-Roman"/>
                <w:color w:val="292526"/>
                <w:sz w:val="24"/>
                <w:szCs w:val="24"/>
                <w:lang w:bidi="ar-SA"/>
              </w:rPr>
            </w:pPr>
            <w:r w:rsidRPr="007F7EF8">
              <w:rPr>
                <w:rFonts w:ascii="Sabon-Roman" w:hAnsi="Sabon-Roman" w:cs="Sabon-Roman"/>
                <w:color w:val="292526"/>
                <w:sz w:val="24"/>
                <w:szCs w:val="24"/>
                <w:lang w:bidi="ar-SA"/>
              </w:rPr>
              <w:t>50%</w:t>
            </w:r>
          </w:p>
        </w:tc>
      </w:tr>
      <w:tr w:rsidR="002B3552" w:rsidRPr="007F7EF8" w:rsidTr="007F7EF8">
        <w:tc>
          <w:tcPr>
            <w:tcW w:w="4320" w:type="dxa"/>
          </w:tcPr>
          <w:p w:rsidR="002B3552" w:rsidRPr="007F7EF8" w:rsidRDefault="002B3552" w:rsidP="002B3552">
            <w:pPr>
              <w:autoSpaceDE w:val="0"/>
              <w:autoSpaceDN w:val="0"/>
              <w:adjustRightInd w:val="0"/>
              <w:ind w:left="0"/>
              <w:rPr>
                <w:rFonts w:ascii="Sabon-Roman" w:hAnsi="Sabon-Roman" w:cs="Sabon-Roman"/>
                <w:color w:val="292526"/>
                <w:sz w:val="24"/>
                <w:szCs w:val="24"/>
                <w:lang w:bidi="ar-SA"/>
              </w:rPr>
            </w:pPr>
            <w:r w:rsidRPr="007F7EF8">
              <w:rPr>
                <w:rFonts w:ascii="Sabon-Roman" w:hAnsi="Sabon-Roman" w:cs="Sabon-Roman"/>
                <w:color w:val="292526"/>
                <w:sz w:val="24"/>
                <w:szCs w:val="24"/>
                <w:lang w:bidi="ar-SA"/>
              </w:rPr>
              <w:t>2</w:t>
            </w:r>
          </w:p>
        </w:tc>
        <w:tc>
          <w:tcPr>
            <w:tcW w:w="1980" w:type="dxa"/>
          </w:tcPr>
          <w:p w:rsidR="002B3552" w:rsidRPr="007F7EF8" w:rsidRDefault="007F7EF8" w:rsidP="002B3552">
            <w:pPr>
              <w:autoSpaceDE w:val="0"/>
              <w:autoSpaceDN w:val="0"/>
              <w:adjustRightInd w:val="0"/>
              <w:ind w:left="0"/>
              <w:rPr>
                <w:rFonts w:ascii="Sabon-Roman" w:hAnsi="Sabon-Roman" w:cs="Sabon-Roman"/>
                <w:color w:val="292526"/>
                <w:sz w:val="24"/>
                <w:szCs w:val="24"/>
                <w:lang w:bidi="ar-SA"/>
              </w:rPr>
            </w:pPr>
            <w:r w:rsidRPr="007F7EF8">
              <w:rPr>
                <w:rFonts w:ascii="Sabon-Roman" w:hAnsi="Sabon-Roman" w:cs="Sabon-Roman"/>
                <w:color w:val="292526"/>
                <w:sz w:val="24"/>
                <w:szCs w:val="24"/>
                <w:lang w:bidi="ar-SA"/>
              </w:rPr>
              <w:t>50%</w:t>
            </w:r>
          </w:p>
        </w:tc>
        <w:tc>
          <w:tcPr>
            <w:tcW w:w="2250" w:type="dxa"/>
          </w:tcPr>
          <w:p w:rsidR="002B3552" w:rsidRPr="007F7EF8" w:rsidRDefault="007F7EF8" w:rsidP="007F7EF8">
            <w:pPr>
              <w:autoSpaceDE w:val="0"/>
              <w:autoSpaceDN w:val="0"/>
              <w:adjustRightInd w:val="0"/>
              <w:ind w:left="0"/>
              <w:rPr>
                <w:rFonts w:ascii="Sabon-Roman" w:hAnsi="Sabon-Roman" w:cs="Sabon-Roman"/>
                <w:color w:val="292526"/>
                <w:sz w:val="24"/>
                <w:szCs w:val="24"/>
                <w:lang w:bidi="ar-SA"/>
              </w:rPr>
            </w:pPr>
            <w:r w:rsidRPr="007F7EF8">
              <w:rPr>
                <w:rFonts w:ascii="Sabon-Roman" w:hAnsi="Sabon-Roman" w:cs="Sabon-Roman"/>
                <w:color w:val="292526"/>
                <w:sz w:val="24"/>
                <w:szCs w:val="24"/>
                <w:lang w:bidi="ar-SA"/>
              </w:rPr>
              <w:t xml:space="preserve">30% </w:t>
            </w:r>
          </w:p>
        </w:tc>
        <w:tc>
          <w:tcPr>
            <w:tcW w:w="2268" w:type="dxa"/>
          </w:tcPr>
          <w:p w:rsidR="002B3552" w:rsidRPr="007F7EF8" w:rsidRDefault="007F7EF8" w:rsidP="002B3552">
            <w:pPr>
              <w:autoSpaceDE w:val="0"/>
              <w:autoSpaceDN w:val="0"/>
              <w:adjustRightInd w:val="0"/>
              <w:ind w:left="0"/>
              <w:rPr>
                <w:rFonts w:ascii="Sabon-Roman" w:hAnsi="Sabon-Roman" w:cs="Sabon-Roman"/>
                <w:color w:val="292526"/>
                <w:sz w:val="24"/>
                <w:szCs w:val="24"/>
                <w:lang w:bidi="ar-SA"/>
              </w:rPr>
            </w:pPr>
            <w:r w:rsidRPr="007F7EF8">
              <w:rPr>
                <w:rFonts w:ascii="Sabon-Roman" w:hAnsi="Sabon-Roman" w:cs="Sabon-Roman"/>
                <w:color w:val="292526"/>
                <w:sz w:val="24"/>
                <w:szCs w:val="24"/>
                <w:lang w:bidi="ar-SA"/>
              </w:rPr>
              <w:t>20%</w:t>
            </w:r>
          </w:p>
        </w:tc>
      </w:tr>
      <w:tr w:rsidR="002B3552" w:rsidRPr="007F7EF8" w:rsidTr="007F7EF8">
        <w:tc>
          <w:tcPr>
            <w:tcW w:w="4320" w:type="dxa"/>
          </w:tcPr>
          <w:p w:rsidR="002B3552" w:rsidRPr="007F7EF8" w:rsidRDefault="002B3552" w:rsidP="002B3552">
            <w:pPr>
              <w:autoSpaceDE w:val="0"/>
              <w:autoSpaceDN w:val="0"/>
              <w:adjustRightInd w:val="0"/>
              <w:ind w:left="0"/>
              <w:rPr>
                <w:rFonts w:ascii="Sabon-Roman" w:hAnsi="Sabon-Roman" w:cs="Sabon-Roman"/>
                <w:color w:val="292526"/>
                <w:sz w:val="24"/>
                <w:szCs w:val="24"/>
                <w:lang w:bidi="ar-SA"/>
              </w:rPr>
            </w:pPr>
          </w:p>
        </w:tc>
        <w:tc>
          <w:tcPr>
            <w:tcW w:w="1980" w:type="dxa"/>
          </w:tcPr>
          <w:p w:rsidR="002B3552" w:rsidRPr="007F7EF8" w:rsidRDefault="002B3552" w:rsidP="002B3552">
            <w:pPr>
              <w:autoSpaceDE w:val="0"/>
              <w:autoSpaceDN w:val="0"/>
              <w:adjustRightInd w:val="0"/>
              <w:ind w:left="0"/>
              <w:rPr>
                <w:rFonts w:ascii="Sabon-Roman" w:hAnsi="Sabon-Roman" w:cs="Sabon-Roman"/>
                <w:color w:val="292526"/>
                <w:sz w:val="24"/>
                <w:szCs w:val="24"/>
                <w:lang w:bidi="ar-SA"/>
              </w:rPr>
            </w:pPr>
          </w:p>
        </w:tc>
        <w:tc>
          <w:tcPr>
            <w:tcW w:w="2250" w:type="dxa"/>
          </w:tcPr>
          <w:p w:rsidR="002B3552" w:rsidRPr="007F7EF8" w:rsidRDefault="002B3552" w:rsidP="002B3552">
            <w:pPr>
              <w:autoSpaceDE w:val="0"/>
              <w:autoSpaceDN w:val="0"/>
              <w:adjustRightInd w:val="0"/>
              <w:ind w:left="0"/>
              <w:rPr>
                <w:rFonts w:ascii="Sabon-Roman" w:hAnsi="Sabon-Roman" w:cs="Sabon-Roman"/>
                <w:color w:val="292526"/>
                <w:sz w:val="24"/>
                <w:szCs w:val="24"/>
                <w:lang w:bidi="ar-SA"/>
              </w:rPr>
            </w:pPr>
          </w:p>
        </w:tc>
        <w:tc>
          <w:tcPr>
            <w:tcW w:w="2268" w:type="dxa"/>
          </w:tcPr>
          <w:p w:rsidR="002B3552" w:rsidRPr="007F7EF8" w:rsidRDefault="002B3552" w:rsidP="002B3552">
            <w:pPr>
              <w:autoSpaceDE w:val="0"/>
              <w:autoSpaceDN w:val="0"/>
              <w:adjustRightInd w:val="0"/>
              <w:ind w:left="0"/>
              <w:rPr>
                <w:rFonts w:ascii="Sabon-Roman" w:hAnsi="Sabon-Roman" w:cs="Sabon-Roman"/>
                <w:color w:val="292526"/>
                <w:sz w:val="24"/>
                <w:szCs w:val="24"/>
                <w:lang w:bidi="ar-SA"/>
              </w:rPr>
            </w:pPr>
          </w:p>
        </w:tc>
      </w:tr>
    </w:tbl>
    <w:p w:rsidR="002B3552" w:rsidRDefault="002B3552" w:rsidP="002B3552">
      <w:pPr>
        <w:autoSpaceDE w:val="0"/>
        <w:autoSpaceDN w:val="0"/>
        <w:adjustRightInd w:val="0"/>
        <w:spacing w:after="0" w:line="240" w:lineRule="auto"/>
        <w:ind w:left="0"/>
        <w:rPr>
          <w:rFonts w:ascii="Sabon-Roman" w:hAnsi="Sabon-Roman" w:cs="Sabon-Roman"/>
          <w:color w:val="292526"/>
          <w:sz w:val="24"/>
          <w:szCs w:val="24"/>
          <w:lang w:bidi="ar-SA"/>
        </w:rPr>
      </w:pPr>
    </w:p>
    <w:p w:rsidR="00D5595E" w:rsidRDefault="00D5595E" w:rsidP="00D5595E">
      <w:pPr>
        <w:autoSpaceDE w:val="0"/>
        <w:autoSpaceDN w:val="0"/>
        <w:adjustRightInd w:val="0"/>
        <w:spacing w:after="0" w:line="240" w:lineRule="auto"/>
        <w:ind w:left="720"/>
        <w:rPr>
          <w:rFonts w:ascii="Times New Roman" w:hAnsi="Times New Roman" w:cs="Times New Roman"/>
          <w:color w:val="auto"/>
          <w:sz w:val="24"/>
          <w:szCs w:val="24"/>
        </w:rPr>
      </w:pPr>
      <w:r w:rsidRPr="00D5595E">
        <w:rPr>
          <w:rFonts w:ascii="Times New Roman" w:hAnsi="Times New Roman" w:cs="Times New Roman"/>
          <w:color w:val="auto"/>
          <w:sz w:val="24"/>
          <w:szCs w:val="24"/>
        </w:rPr>
        <w:t>What is the cost of capital to ABC Honey, Inc., under each financing arrangement?</w:t>
      </w:r>
      <w:r>
        <w:rPr>
          <w:rFonts w:ascii="Times New Roman" w:hAnsi="Times New Roman" w:cs="Times New Roman"/>
          <w:color w:val="auto"/>
          <w:sz w:val="24"/>
          <w:szCs w:val="24"/>
        </w:rPr>
        <w:t xml:space="preserve"> </w:t>
      </w:r>
      <w:r w:rsidR="00D464A2">
        <w:rPr>
          <w:rFonts w:ascii="Times New Roman" w:hAnsi="Times New Roman" w:cs="Times New Roman"/>
          <w:color w:val="auto"/>
          <w:sz w:val="24"/>
          <w:szCs w:val="24"/>
        </w:rPr>
        <w:t>(15</w:t>
      </w:r>
      <w:r>
        <w:rPr>
          <w:rFonts w:ascii="Times New Roman" w:hAnsi="Times New Roman" w:cs="Times New Roman"/>
          <w:color w:val="auto"/>
          <w:sz w:val="24"/>
          <w:szCs w:val="24"/>
        </w:rPr>
        <w:t xml:space="preserve"> mks)</w:t>
      </w:r>
    </w:p>
    <w:p w:rsidR="00A133DC" w:rsidRDefault="00A133DC" w:rsidP="00D5595E">
      <w:pPr>
        <w:autoSpaceDE w:val="0"/>
        <w:autoSpaceDN w:val="0"/>
        <w:adjustRightInd w:val="0"/>
        <w:spacing w:after="0" w:line="240" w:lineRule="auto"/>
        <w:ind w:left="720"/>
        <w:rPr>
          <w:rFonts w:ascii="Times New Roman" w:hAnsi="Times New Roman" w:cs="Times New Roman"/>
          <w:color w:val="auto"/>
          <w:sz w:val="24"/>
          <w:szCs w:val="24"/>
        </w:rPr>
      </w:pPr>
    </w:p>
    <w:p w:rsidR="00A133DC" w:rsidRPr="00D464A2" w:rsidRDefault="00D464A2" w:rsidP="00147585">
      <w:pPr>
        <w:pStyle w:val="ListParagraph"/>
        <w:numPr>
          <w:ilvl w:val="0"/>
          <w:numId w:val="10"/>
        </w:numPr>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a.</w:t>
      </w:r>
      <w:r>
        <w:rPr>
          <w:rFonts w:ascii="Times New Roman" w:hAnsi="Times New Roman" w:cs="Times New Roman"/>
          <w:color w:val="auto"/>
          <w:sz w:val="24"/>
          <w:szCs w:val="24"/>
        </w:rPr>
        <w:tab/>
      </w:r>
      <w:r w:rsidR="00A133DC" w:rsidRPr="00D464A2">
        <w:rPr>
          <w:rFonts w:ascii="Times New Roman" w:hAnsi="Times New Roman" w:cs="Times New Roman"/>
          <w:color w:val="auto"/>
          <w:sz w:val="24"/>
          <w:szCs w:val="24"/>
        </w:rPr>
        <w:t>Explain how long-term financial planning is related to operational budgeting.</w:t>
      </w:r>
      <w:r w:rsidRPr="00D464A2">
        <w:rPr>
          <w:rFonts w:ascii="Times New Roman" w:hAnsi="Times New Roman" w:cs="Times New Roman"/>
          <w:color w:val="auto"/>
          <w:sz w:val="24"/>
          <w:szCs w:val="24"/>
        </w:rPr>
        <w:t xml:space="preserve"> (4 mks)</w:t>
      </w:r>
    </w:p>
    <w:p w:rsidR="00D464A2" w:rsidRPr="00D464A2" w:rsidRDefault="00D464A2" w:rsidP="00A133DC">
      <w:pPr>
        <w:autoSpaceDE w:val="0"/>
        <w:autoSpaceDN w:val="0"/>
        <w:adjustRightInd w:val="0"/>
        <w:spacing w:after="0" w:line="240" w:lineRule="auto"/>
        <w:ind w:left="0"/>
        <w:rPr>
          <w:rFonts w:ascii="Times New Roman" w:hAnsi="Times New Roman" w:cs="Times New Roman"/>
          <w:color w:val="auto"/>
          <w:sz w:val="24"/>
          <w:szCs w:val="24"/>
        </w:rPr>
      </w:pP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r>
        <w:rPr>
          <w:rFonts w:ascii="Times New Roman" w:hAnsi="Times New Roman" w:cs="Times New Roman"/>
          <w:color w:val="auto"/>
          <w:sz w:val="24"/>
          <w:szCs w:val="24"/>
        </w:rPr>
        <w:t>b.</w:t>
      </w:r>
      <w:r>
        <w:rPr>
          <w:rFonts w:ascii="Times New Roman" w:hAnsi="Times New Roman" w:cs="Times New Roman"/>
          <w:color w:val="auto"/>
          <w:sz w:val="24"/>
          <w:szCs w:val="24"/>
        </w:rPr>
        <w:tab/>
      </w:r>
      <w:r w:rsidRPr="00D464A2">
        <w:rPr>
          <w:rFonts w:ascii="Times New Roman" w:hAnsi="Times New Roman" w:cs="Times New Roman"/>
          <w:color w:val="auto"/>
          <w:sz w:val="24"/>
          <w:szCs w:val="24"/>
        </w:rPr>
        <w:t>What is financial modeling and how does it assist the financial manager in planning?</w:t>
      </w:r>
      <w:r w:rsidR="00D262E8">
        <w:rPr>
          <w:rFonts w:ascii="Times New Roman" w:hAnsi="Times New Roman" w:cs="Times New Roman"/>
          <w:color w:val="auto"/>
          <w:sz w:val="24"/>
          <w:szCs w:val="24"/>
        </w:rPr>
        <w:t xml:space="preserve"> (4.5</w:t>
      </w:r>
      <w:r w:rsidRPr="00D464A2">
        <w:rPr>
          <w:rFonts w:ascii="Times New Roman" w:hAnsi="Times New Roman" w:cs="Times New Roman"/>
          <w:color w:val="auto"/>
          <w:sz w:val="24"/>
          <w:szCs w:val="24"/>
        </w:rPr>
        <w:t xml:space="preserve"> mks)</w:t>
      </w: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r>
        <w:rPr>
          <w:rFonts w:ascii="Times New Roman" w:hAnsi="Times New Roman" w:cs="Times New Roman"/>
          <w:color w:val="auto"/>
          <w:sz w:val="24"/>
          <w:szCs w:val="24"/>
        </w:rPr>
        <w:t>c.</w:t>
      </w:r>
      <w:r>
        <w:rPr>
          <w:rFonts w:ascii="Times New Roman" w:hAnsi="Times New Roman" w:cs="Times New Roman"/>
          <w:color w:val="auto"/>
          <w:sz w:val="24"/>
          <w:szCs w:val="24"/>
        </w:rPr>
        <w:tab/>
      </w:r>
      <w:r w:rsidRPr="00D464A2">
        <w:rPr>
          <w:rFonts w:ascii="Times New Roman" w:hAnsi="Times New Roman" w:cs="Times New Roman"/>
          <w:color w:val="auto"/>
          <w:sz w:val="24"/>
          <w:szCs w:val="24"/>
        </w:rPr>
        <w:t>Why is it important for a firm to analyze its comparative and competitive advantages in assessing its strategy?</w:t>
      </w:r>
      <w:r>
        <w:rPr>
          <w:rFonts w:ascii="Times New Roman" w:hAnsi="Times New Roman" w:cs="Times New Roman"/>
          <w:color w:val="auto"/>
          <w:sz w:val="24"/>
          <w:szCs w:val="24"/>
        </w:rPr>
        <w:t xml:space="preserve"> (7</w:t>
      </w:r>
      <w:r w:rsidRPr="00D464A2">
        <w:rPr>
          <w:rFonts w:ascii="Times New Roman" w:hAnsi="Times New Roman" w:cs="Times New Roman"/>
          <w:color w:val="auto"/>
          <w:sz w:val="24"/>
          <w:szCs w:val="24"/>
        </w:rPr>
        <w:t xml:space="preserve"> mks)</w:t>
      </w: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r>
        <w:rPr>
          <w:rFonts w:ascii="Times New Roman" w:hAnsi="Times New Roman" w:cs="Times New Roman"/>
          <w:color w:val="auto"/>
          <w:sz w:val="24"/>
          <w:szCs w:val="24"/>
        </w:rPr>
        <w:t>d.</w:t>
      </w:r>
      <w:r>
        <w:rPr>
          <w:rFonts w:ascii="Times New Roman" w:hAnsi="Times New Roman" w:cs="Times New Roman"/>
          <w:color w:val="auto"/>
          <w:sz w:val="24"/>
          <w:szCs w:val="24"/>
        </w:rPr>
        <w:tab/>
      </w:r>
      <w:r w:rsidRPr="00D464A2">
        <w:rPr>
          <w:rFonts w:ascii="Times New Roman" w:hAnsi="Times New Roman" w:cs="Times New Roman"/>
          <w:color w:val="auto"/>
          <w:sz w:val="24"/>
          <w:szCs w:val="24"/>
        </w:rPr>
        <w:t>Suppose a firm had the following assets at the end of a year:</w:t>
      </w: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D464A2">
        <w:rPr>
          <w:rFonts w:ascii="Times New Roman" w:hAnsi="Times New Roman" w:cs="Times New Roman"/>
          <w:color w:val="auto"/>
          <w:sz w:val="24"/>
          <w:szCs w:val="24"/>
        </w:rPr>
        <w:t>Current assets       10,000</w:t>
      </w:r>
    </w:p>
    <w:p w:rsidR="00D464A2" w:rsidRPr="002F1959" w:rsidRDefault="00D464A2" w:rsidP="00D464A2">
      <w:pPr>
        <w:autoSpaceDE w:val="0"/>
        <w:autoSpaceDN w:val="0"/>
        <w:adjustRightInd w:val="0"/>
        <w:spacing w:after="0" w:line="240" w:lineRule="auto"/>
        <w:ind w:left="720"/>
        <w:rPr>
          <w:rFonts w:ascii="Times New Roman" w:hAnsi="Times New Roman" w:cs="Times New Roman"/>
          <w:color w:val="auto"/>
          <w:sz w:val="24"/>
          <w:szCs w:val="24"/>
          <w:u w:val="single"/>
        </w:rPr>
      </w:pPr>
      <w:r>
        <w:rPr>
          <w:rFonts w:ascii="Times New Roman" w:hAnsi="Times New Roman" w:cs="Times New Roman"/>
          <w:color w:val="auto"/>
          <w:sz w:val="24"/>
          <w:szCs w:val="24"/>
        </w:rPr>
        <w:t xml:space="preserve">                                </w:t>
      </w:r>
      <w:r w:rsidRPr="00D464A2">
        <w:rPr>
          <w:rFonts w:ascii="Times New Roman" w:hAnsi="Times New Roman" w:cs="Times New Roman"/>
          <w:color w:val="auto"/>
          <w:sz w:val="24"/>
          <w:szCs w:val="24"/>
        </w:rPr>
        <w:t xml:space="preserve">Plant assets           </w:t>
      </w:r>
      <w:r w:rsidRPr="002F1959">
        <w:rPr>
          <w:rFonts w:ascii="Times New Roman" w:hAnsi="Times New Roman" w:cs="Times New Roman"/>
          <w:color w:val="auto"/>
          <w:sz w:val="24"/>
          <w:szCs w:val="24"/>
          <w:u w:val="single"/>
        </w:rPr>
        <w:t>20,000</w:t>
      </w: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D464A2">
        <w:rPr>
          <w:rFonts w:ascii="Times New Roman" w:hAnsi="Times New Roman" w:cs="Times New Roman"/>
          <w:color w:val="auto"/>
          <w:sz w:val="24"/>
          <w:szCs w:val="24"/>
        </w:rPr>
        <w:t xml:space="preserve">Total assets           </w:t>
      </w:r>
      <w:r w:rsidRPr="002F1959">
        <w:rPr>
          <w:rFonts w:ascii="Times New Roman" w:hAnsi="Times New Roman" w:cs="Times New Roman"/>
          <w:color w:val="auto"/>
          <w:sz w:val="24"/>
          <w:szCs w:val="24"/>
          <w:u w:val="double"/>
        </w:rPr>
        <w:t>30,000</w:t>
      </w: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p>
    <w:p w:rsid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r w:rsidRPr="00D464A2">
        <w:rPr>
          <w:rFonts w:ascii="Times New Roman" w:hAnsi="Times New Roman" w:cs="Times New Roman"/>
          <w:color w:val="auto"/>
          <w:sz w:val="24"/>
          <w:szCs w:val="24"/>
        </w:rPr>
        <w:t>And suppose the firm had sales of Ksh.100</w:t>
      </w:r>
      <w:r w:rsidR="001717A1" w:rsidRPr="00D464A2">
        <w:rPr>
          <w:rFonts w:ascii="Times New Roman" w:hAnsi="Times New Roman" w:cs="Times New Roman"/>
          <w:color w:val="auto"/>
          <w:sz w:val="24"/>
          <w:szCs w:val="24"/>
        </w:rPr>
        <w:t>, 000</w:t>
      </w:r>
      <w:r w:rsidRPr="00D464A2">
        <w:rPr>
          <w:rFonts w:ascii="Times New Roman" w:hAnsi="Times New Roman" w:cs="Times New Roman"/>
          <w:color w:val="auto"/>
          <w:sz w:val="24"/>
          <w:szCs w:val="24"/>
        </w:rPr>
        <w:t xml:space="preserve">. Using the percentage of sales methods and using this year as the base year, what are the predicted current assets and plant assets </w:t>
      </w:r>
      <w:r>
        <w:rPr>
          <w:rFonts w:ascii="Times New Roman" w:hAnsi="Times New Roman" w:cs="Times New Roman"/>
          <w:color w:val="auto"/>
          <w:sz w:val="24"/>
          <w:szCs w:val="24"/>
        </w:rPr>
        <w:t xml:space="preserve">and total assets </w:t>
      </w:r>
      <w:r w:rsidRPr="00D464A2">
        <w:rPr>
          <w:rFonts w:ascii="Times New Roman" w:hAnsi="Times New Roman" w:cs="Times New Roman"/>
          <w:color w:val="auto"/>
          <w:sz w:val="24"/>
          <w:szCs w:val="24"/>
        </w:rPr>
        <w:t>of the firm in the following year if sales are predicted to be Ksh. 125,000?</w:t>
      </w:r>
      <w:r>
        <w:rPr>
          <w:rFonts w:ascii="Times New Roman" w:hAnsi="Times New Roman" w:cs="Times New Roman"/>
          <w:color w:val="auto"/>
          <w:sz w:val="24"/>
          <w:szCs w:val="24"/>
        </w:rPr>
        <w:t xml:space="preserve"> (8 mks)</w:t>
      </w:r>
    </w:p>
    <w:p w:rsidR="00BF084A" w:rsidRDefault="00BF084A" w:rsidP="00D464A2">
      <w:pPr>
        <w:autoSpaceDE w:val="0"/>
        <w:autoSpaceDN w:val="0"/>
        <w:adjustRightInd w:val="0"/>
        <w:spacing w:after="0" w:line="240" w:lineRule="auto"/>
        <w:ind w:left="720"/>
        <w:rPr>
          <w:rFonts w:ascii="Times New Roman" w:hAnsi="Times New Roman" w:cs="Times New Roman"/>
          <w:color w:val="auto"/>
          <w:sz w:val="24"/>
          <w:szCs w:val="24"/>
        </w:rPr>
      </w:pPr>
    </w:p>
    <w:p w:rsidR="00BF084A" w:rsidRPr="007A3279" w:rsidRDefault="00147585" w:rsidP="00A414EB">
      <w:pPr>
        <w:pStyle w:val="ListParagraph"/>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i/>
          <w:iCs/>
          <w:color w:val="auto"/>
          <w:sz w:val="24"/>
          <w:szCs w:val="24"/>
        </w:rPr>
        <w:t>5.</w:t>
      </w:r>
      <w:r w:rsidR="00BF084A" w:rsidRPr="007A3279">
        <w:rPr>
          <w:rFonts w:ascii="Times New Roman" w:hAnsi="Times New Roman" w:cs="Times New Roman"/>
          <w:i/>
          <w:iCs/>
          <w:color w:val="auto"/>
          <w:sz w:val="24"/>
          <w:szCs w:val="24"/>
        </w:rPr>
        <w:t>a.</w:t>
      </w:r>
      <w:r w:rsidR="00BF084A" w:rsidRPr="007A3279">
        <w:rPr>
          <w:rFonts w:ascii="Times New Roman" w:hAnsi="Times New Roman" w:cs="Times New Roman"/>
          <w:i/>
          <w:iCs/>
          <w:color w:val="auto"/>
          <w:sz w:val="24"/>
          <w:szCs w:val="24"/>
        </w:rPr>
        <w:tab/>
      </w:r>
      <w:r w:rsidR="00BF084A" w:rsidRPr="007A3279">
        <w:rPr>
          <w:rFonts w:ascii="Times New Roman" w:hAnsi="Times New Roman" w:cs="Times New Roman"/>
          <w:color w:val="auto"/>
          <w:sz w:val="24"/>
          <w:szCs w:val="24"/>
        </w:rPr>
        <w:t>Briefly explain the concept of the efficient market hypothesis (EMH) and each of its three forms</w:t>
      </w:r>
      <w:r w:rsidR="00BF084A" w:rsidRPr="007A3279">
        <w:rPr>
          <w:rFonts w:ascii="Times New Roman" w:hAnsi="Times New Roman" w:cs="Times New Roman"/>
          <w:b/>
          <w:bCs/>
          <w:color w:val="auto"/>
          <w:sz w:val="24"/>
          <w:szCs w:val="24"/>
        </w:rPr>
        <w:t>—</w:t>
      </w:r>
      <w:r w:rsidR="00BF084A" w:rsidRPr="007A3279">
        <w:rPr>
          <w:rFonts w:ascii="Times New Roman" w:hAnsi="Times New Roman" w:cs="Times New Roman"/>
          <w:color w:val="auto"/>
          <w:sz w:val="24"/>
          <w:szCs w:val="24"/>
        </w:rPr>
        <w:t>weak, semi strong, and strong</w:t>
      </w:r>
      <w:r w:rsidR="00BF084A" w:rsidRPr="007A3279">
        <w:rPr>
          <w:rFonts w:ascii="Times New Roman" w:hAnsi="Times New Roman" w:cs="Times New Roman"/>
          <w:b/>
          <w:bCs/>
          <w:color w:val="auto"/>
          <w:sz w:val="24"/>
          <w:szCs w:val="24"/>
        </w:rPr>
        <w:t>—</w:t>
      </w:r>
      <w:r w:rsidR="00BF084A" w:rsidRPr="007A3279">
        <w:rPr>
          <w:rFonts w:ascii="Times New Roman" w:hAnsi="Times New Roman" w:cs="Times New Roman"/>
          <w:color w:val="auto"/>
          <w:sz w:val="24"/>
          <w:szCs w:val="24"/>
        </w:rPr>
        <w:t xml:space="preserve">and briefly discuss </w:t>
      </w:r>
      <w:r w:rsidR="00BF084A">
        <w:rPr>
          <w:rFonts w:ascii="Times New Roman" w:hAnsi="Times New Roman" w:cs="Times New Roman"/>
          <w:color w:val="auto"/>
          <w:sz w:val="24"/>
          <w:szCs w:val="24"/>
        </w:rPr>
        <w:t>three reasons that have been advanced to explain the existence of market inefficiency</w:t>
      </w:r>
      <w:r w:rsidR="00BF084A" w:rsidRPr="007A3279">
        <w:rPr>
          <w:rFonts w:ascii="Times New Roman" w:hAnsi="Times New Roman" w:cs="Times New Roman"/>
          <w:color w:val="auto"/>
          <w:sz w:val="24"/>
          <w:szCs w:val="24"/>
        </w:rPr>
        <w:t>.</w:t>
      </w:r>
      <w:r w:rsidR="00BF084A">
        <w:rPr>
          <w:rFonts w:ascii="Times New Roman" w:hAnsi="Times New Roman" w:cs="Times New Roman"/>
          <w:color w:val="auto"/>
          <w:sz w:val="24"/>
          <w:szCs w:val="24"/>
        </w:rPr>
        <w:t xml:space="preserve"> (15 mks)</w:t>
      </w:r>
    </w:p>
    <w:p w:rsidR="00BF084A" w:rsidRPr="007A3279" w:rsidRDefault="00BF084A" w:rsidP="00BF084A">
      <w:pPr>
        <w:pStyle w:val="ListParagraph"/>
        <w:autoSpaceDE w:val="0"/>
        <w:autoSpaceDN w:val="0"/>
        <w:adjustRightInd w:val="0"/>
        <w:spacing w:after="0" w:line="240" w:lineRule="auto"/>
        <w:rPr>
          <w:rFonts w:ascii="Times New Roman" w:hAnsi="Times New Roman" w:cs="Times New Roman"/>
          <w:color w:val="auto"/>
          <w:sz w:val="24"/>
          <w:szCs w:val="24"/>
        </w:rPr>
      </w:pPr>
    </w:p>
    <w:p w:rsidR="00BF084A" w:rsidRPr="007A3279" w:rsidRDefault="00BF084A" w:rsidP="00BF084A">
      <w:pPr>
        <w:autoSpaceDE w:val="0"/>
        <w:autoSpaceDN w:val="0"/>
        <w:adjustRightInd w:val="0"/>
        <w:spacing w:after="0" w:line="240" w:lineRule="auto"/>
        <w:ind w:left="1440" w:hanging="1440"/>
        <w:rPr>
          <w:rFonts w:ascii="Times New Roman" w:hAnsi="Times New Roman" w:cs="Times New Roman"/>
          <w:color w:val="auto"/>
          <w:sz w:val="24"/>
          <w:szCs w:val="24"/>
        </w:rPr>
      </w:pPr>
      <w:r w:rsidRPr="007A3279">
        <w:rPr>
          <w:rFonts w:ascii="Times New Roman" w:hAnsi="Times New Roman" w:cs="Times New Roman"/>
          <w:i/>
          <w:iCs/>
          <w:color w:val="auto"/>
          <w:sz w:val="24"/>
          <w:szCs w:val="24"/>
        </w:rPr>
        <w:t xml:space="preserve">               b.</w:t>
      </w:r>
      <w:r w:rsidRPr="007A3279">
        <w:rPr>
          <w:rFonts w:ascii="Times New Roman" w:hAnsi="Times New Roman" w:cs="Times New Roman"/>
          <w:i/>
          <w:iCs/>
          <w:color w:val="auto"/>
          <w:sz w:val="24"/>
          <w:szCs w:val="24"/>
        </w:rPr>
        <w:tab/>
      </w:r>
      <w:r w:rsidRPr="007A3279">
        <w:rPr>
          <w:rFonts w:ascii="Times New Roman" w:hAnsi="Times New Roman" w:cs="Times New Roman"/>
          <w:color w:val="auto"/>
          <w:sz w:val="24"/>
          <w:szCs w:val="24"/>
        </w:rPr>
        <w:t>Briefly discuss the implications of the efficient market hypothesis for investment policy as it applies       to:</w:t>
      </w:r>
    </w:p>
    <w:p w:rsidR="00BF084A" w:rsidRPr="007A3279" w:rsidRDefault="00BF084A" w:rsidP="00BF084A">
      <w:pPr>
        <w:autoSpaceDE w:val="0"/>
        <w:autoSpaceDN w:val="0"/>
        <w:adjustRightInd w:val="0"/>
        <w:spacing w:after="0" w:line="240" w:lineRule="auto"/>
        <w:ind w:left="0"/>
        <w:rPr>
          <w:rFonts w:ascii="Times New Roman" w:hAnsi="Times New Roman" w:cs="Times New Roman"/>
          <w:color w:val="auto"/>
          <w:sz w:val="24"/>
          <w:szCs w:val="24"/>
        </w:rPr>
      </w:pPr>
      <w:r w:rsidRPr="007A3279">
        <w:rPr>
          <w:rFonts w:ascii="Times New Roman" w:hAnsi="Times New Roman" w:cs="Times New Roman"/>
          <w:color w:val="auto"/>
          <w:sz w:val="24"/>
          <w:szCs w:val="24"/>
        </w:rPr>
        <w:t xml:space="preserve">                                    i. Technical analysis in the form of charting</w:t>
      </w:r>
      <w:r>
        <w:rPr>
          <w:rFonts w:ascii="Times New Roman" w:hAnsi="Times New Roman" w:cs="Times New Roman"/>
          <w:color w:val="auto"/>
          <w:sz w:val="24"/>
          <w:szCs w:val="24"/>
        </w:rPr>
        <w:t xml:space="preserve"> (4 mks)</w:t>
      </w:r>
      <w:r w:rsidRPr="007A3279">
        <w:rPr>
          <w:rFonts w:ascii="Times New Roman" w:hAnsi="Times New Roman" w:cs="Times New Roman"/>
          <w:color w:val="auto"/>
          <w:sz w:val="24"/>
          <w:szCs w:val="24"/>
        </w:rPr>
        <w:t>.</w:t>
      </w:r>
    </w:p>
    <w:p w:rsidR="00BF084A" w:rsidRDefault="00BF084A" w:rsidP="00BF084A">
      <w:pPr>
        <w:pStyle w:val="ListParagraph"/>
        <w:autoSpaceDE w:val="0"/>
        <w:autoSpaceDN w:val="0"/>
        <w:adjustRightInd w:val="0"/>
        <w:spacing w:after="0" w:line="240" w:lineRule="auto"/>
        <w:rPr>
          <w:rFonts w:ascii="Times New Roman" w:hAnsi="Times New Roman" w:cs="Times New Roman"/>
          <w:color w:val="auto"/>
          <w:sz w:val="24"/>
          <w:szCs w:val="24"/>
        </w:rPr>
      </w:pPr>
      <w:r w:rsidRPr="007A3279">
        <w:rPr>
          <w:rFonts w:ascii="Times New Roman" w:hAnsi="Times New Roman" w:cs="Times New Roman"/>
          <w:color w:val="auto"/>
          <w:sz w:val="24"/>
          <w:szCs w:val="24"/>
        </w:rPr>
        <w:t xml:space="preserve">                       ii. Fundamental analysis</w:t>
      </w:r>
      <w:r>
        <w:rPr>
          <w:rFonts w:ascii="Times New Roman" w:hAnsi="Times New Roman" w:cs="Times New Roman"/>
          <w:color w:val="auto"/>
          <w:sz w:val="24"/>
          <w:szCs w:val="24"/>
        </w:rPr>
        <w:t xml:space="preserve"> (4.5 mks)</w:t>
      </w:r>
      <w:r w:rsidRPr="007A3279">
        <w:rPr>
          <w:rFonts w:ascii="Times New Roman" w:hAnsi="Times New Roman" w:cs="Times New Roman"/>
          <w:color w:val="auto"/>
          <w:sz w:val="24"/>
          <w:szCs w:val="24"/>
        </w:rPr>
        <w:t>.</w:t>
      </w:r>
    </w:p>
    <w:p w:rsidR="00BF084A" w:rsidRPr="00D464A2" w:rsidRDefault="00BF084A" w:rsidP="00D464A2">
      <w:pPr>
        <w:autoSpaceDE w:val="0"/>
        <w:autoSpaceDN w:val="0"/>
        <w:adjustRightInd w:val="0"/>
        <w:spacing w:after="0" w:line="240" w:lineRule="auto"/>
        <w:ind w:left="720"/>
        <w:rPr>
          <w:rFonts w:ascii="Times New Roman" w:hAnsi="Times New Roman" w:cs="Times New Roman"/>
          <w:color w:val="auto"/>
          <w:sz w:val="24"/>
          <w:szCs w:val="24"/>
        </w:rPr>
      </w:pPr>
    </w:p>
    <w:sectPr w:rsidR="00BF084A" w:rsidRPr="00D464A2" w:rsidSect="008E5BA4">
      <w:headerReference w:type="default" r:id="rId7"/>
      <w:pgSz w:w="12240" w:h="15840"/>
      <w:pgMar w:top="360" w:right="360" w:bottom="270" w:left="4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3D5A" w:rsidRDefault="00413D5A" w:rsidP="003E7B87">
      <w:pPr>
        <w:spacing w:after="0" w:line="240" w:lineRule="auto"/>
      </w:pPr>
      <w:r>
        <w:separator/>
      </w:r>
    </w:p>
  </w:endnote>
  <w:endnote w:type="continuationSeparator" w:id="1">
    <w:p w:rsidR="00413D5A" w:rsidRDefault="00413D5A" w:rsidP="003E7B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abon-Roman">
    <w:panose1 w:val="00000000000000000000"/>
    <w:charset w:val="00"/>
    <w:family w:val="auto"/>
    <w:notTrueType/>
    <w:pitch w:val="default"/>
    <w:sig w:usb0="00000003" w:usb1="00000000" w:usb2="00000000" w:usb3="00000000" w:csb0="00000001" w:csb1="00000000"/>
  </w:font>
  <w:font w:name="Sabon-Bold">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3D5A" w:rsidRDefault="00413D5A" w:rsidP="003E7B87">
      <w:pPr>
        <w:spacing w:after="0" w:line="240" w:lineRule="auto"/>
      </w:pPr>
      <w:r>
        <w:separator/>
      </w:r>
    </w:p>
  </w:footnote>
  <w:footnote w:type="continuationSeparator" w:id="1">
    <w:p w:rsidR="00413D5A" w:rsidRDefault="00413D5A" w:rsidP="003E7B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B87" w:rsidRDefault="00600868" w:rsidP="003E7B87">
    <w:pPr>
      <w:pStyle w:val="Header"/>
      <w:ind w:left="0"/>
    </w:pPr>
    <w:r>
      <w:t>BCOM 335: FINANCIAL MANAGEMENT</w:t>
    </w:r>
    <w:r w:rsidR="003E7B87">
      <w:t xml:space="preserve">                                                                        </w:t>
    </w:r>
    <w:r>
      <w:t xml:space="preserve">                         </w:t>
    </w:r>
    <w:r w:rsidR="003E7B87">
      <w:t xml:space="preserve"> FINAL EXAM</w:t>
    </w:r>
    <w:r>
      <w:t xml:space="preserve"> DRAFT</w:t>
    </w:r>
    <w:r w:rsidR="003E7B87">
      <w:t xml:space="preserve"> JAN- APR 2011</w:t>
    </w:r>
  </w:p>
  <w:p w:rsidR="003E7B87" w:rsidRDefault="003E7B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585E"/>
    <w:multiLevelType w:val="hybridMultilevel"/>
    <w:tmpl w:val="0C9AB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31CE1"/>
    <w:multiLevelType w:val="hybridMultilevel"/>
    <w:tmpl w:val="9D5EAFCA"/>
    <w:lvl w:ilvl="0" w:tplc="D1BA8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7A17FC"/>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C67C25"/>
    <w:multiLevelType w:val="hybridMultilevel"/>
    <w:tmpl w:val="EE245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B95F4A"/>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8A365C"/>
    <w:multiLevelType w:val="hybridMultilevel"/>
    <w:tmpl w:val="16007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F67F33"/>
    <w:multiLevelType w:val="hybridMultilevel"/>
    <w:tmpl w:val="B7DE6870"/>
    <w:lvl w:ilvl="0" w:tplc="F9083E7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E967805"/>
    <w:multiLevelType w:val="hybridMultilevel"/>
    <w:tmpl w:val="76A41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3622C7"/>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245D68"/>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5"/>
  </w:num>
  <w:num w:numId="6">
    <w:abstractNumId w:val="8"/>
  </w:num>
  <w:num w:numId="7">
    <w:abstractNumId w:val="9"/>
  </w:num>
  <w:num w:numId="8">
    <w:abstractNumId w:val="2"/>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C15A6"/>
    <w:rsid w:val="00041A40"/>
    <w:rsid w:val="00042945"/>
    <w:rsid w:val="00061737"/>
    <w:rsid w:val="000C4F21"/>
    <w:rsid w:val="00144A17"/>
    <w:rsid w:val="00147585"/>
    <w:rsid w:val="00162EA2"/>
    <w:rsid w:val="001717A1"/>
    <w:rsid w:val="001A0A0C"/>
    <w:rsid w:val="001B591C"/>
    <w:rsid w:val="001C66EB"/>
    <w:rsid w:val="00224CA4"/>
    <w:rsid w:val="002A390F"/>
    <w:rsid w:val="002B3552"/>
    <w:rsid w:val="002F1959"/>
    <w:rsid w:val="002F4EAA"/>
    <w:rsid w:val="003E7B87"/>
    <w:rsid w:val="00413D5A"/>
    <w:rsid w:val="00440442"/>
    <w:rsid w:val="0048435B"/>
    <w:rsid w:val="004A7048"/>
    <w:rsid w:val="004B51E8"/>
    <w:rsid w:val="00516D5E"/>
    <w:rsid w:val="0054495F"/>
    <w:rsid w:val="00564306"/>
    <w:rsid w:val="00577796"/>
    <w:rsid w:val="00586DEF"/>
    <w:rsid w:val="005C5F78"/>
    <w:rsid w:val="005C7911"/>
    <w:rsid w:val="005E1CE9"/>
    <w:rsid w:val="00600868"/>
    <w:rsid w:val="00617EA2"/>
    <w:rsid w:val="006523F6"/>
    <w:rsid w:val="00676E3D"/>
    <w:rsid w:val="006D0BBB"/>
    <w:rsid w:val="006E23C5"/>
    <w:rsid w:val="00715E39"/>
    <w:rsid w:val="00721F7E"/>
    <w:rsid w:val="00734FC2"/>
    <w:rsid w:val="0079727E"/>
    <w:rsid w:val="007A3279"/>
    <w:rsid w:val="007A793B"/>
    <w:rsid w:val="007C27D7"/>
    <w:rsid w:val="007F7EF8"/>
    <w:rsid w:val="00821350"/>
    <w:rsid w:val="00862EB3"/>
    <w:rsid w:val="008D1801"/>
    <w:rsid w:val="008E5BA4"/>
    <w:rsid w:val="009638E3"/>
    <w:rsid w:val="009A44D6"/>
    <w:rsid w:val="009F02EC"/>
    <w:rsid w:val="009F389C"/>
    <w:rsid w:val="00A133DC"/>
    <w:rsid w:val="00A33303"/>
    <w:rsid w:val="00A414EB"/>
    <w:rsid w:val="00A675CF"/>
    <w:rsid w:val="00AB369A"/>
    <w:rsid w:val="00AE6741"/>
    <w:rsid w:val="00B15240"/>
    <w:rsid w:val="00B31657"/>
    <w:rsid w:val="00BC5D06"/>
    <w:rsid w:val="00BF084A"/>
    <w:rsid w:val="00BF0F65"/>
    <w:rsid w:val="00C20E1C"/>
    <w:rsid w:val="00C20F18"/>
    <w:rsid w:val="00C6043D"/>
    <w:rsid w:val="00C61E45"/>
    <w:rsid w:val="00C62C50"/>
    <w:rsid w:val="00C97217"/>
    <w:rsid w:val="00CE0439"/>
    <w:rsid w:val="00D07163"/>
    <w:rsid w:val="00D140CE"/>
    <w:rsid w:val="00D14CA8"/>
    <w:rsid w:val="00D1780C"/>
    <w:rsid w:val="00D262E8"/>
    <w:rsid w:val="00D464A2"/>
    <w:rsid w:val="00D5595E"/>
    <w:rsid w:val="00D905B6"/>
    <w:rsid w:val="00D92032"/>
    <w:rsid w:val="00DA284B"/>
    <w:rsid w:val="00E21312"/>
    <w:rsid w:val="00E32659"/>
    <w:rsid w:val="00E32ACC"/>
    <w:rsid w:val="00E94D80"/>
    <w:rsid w:val="00E96565"/>
    <w:rsid w:val="00EC15A6"/>
    <w:rsid w:val="00EC7158"/>
    <w:rsid w:val="00ED6378"/>
    <w:rsid w:val="00F00314"/>
    <w:rsid w:val="00F22A5B"/>
    <w:rsid w:val="00F37272"/>
    <w:rsid w:val="00F46274"/>
    <w:rsid w:val="00F86787"/>
    <w:rsid w:val="00F90D93"/>
    <w:rsid w:val="00FB57F5"/>
    <w:rsid w:val="00FE4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B87"/>
    <w:rPr>
      <w:color w:val="5A5A5A" w:themeColor="text1" w:themeTint="A5"/>
    </w:rPr>
  </w:style>
  <w:style w:type="paragraph" w:styleId="Heading1">
    <w:name w:val="heading 1"/>
    <w:basedOn w:val="Normal"/>
    <w:next w:val="Normal"/>
    <w:link w:val="Heading1Char"/>
    <w:uiPriority w:val="9"/>
    <w:qFormat/>
    <w:rsid w:val="003E7B8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3E7B8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3E7B8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3E7B8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3E7B8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3E7B8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3E7B8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3E7B8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3E7B8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B87"/>
    <w:pPr>
      <w:ind w:left="720"/>
      <w:contextualSpacing/>
    </w:pPr>
  </w:style>
  <w:style w:type="paragraph" w:styleId="NormalWeb">
    <w:name w:val="Normal (Web)"/>
    <w:basedOn w:val="Normal"/>
    <w:uiPriority w:val="99"/>
    <w:unhideWhenUsed/>
    <w:rsid w:val="0048435B"/>
    <w:pPr>
      <w:spacing w:after="0" w:line="240" w:lineRule="auto"/>
      <w:textAlignment w:val="top"/>
    </w:pPr>
    <w:rPr>
      <w:rFonts w:ascii="Arial Unicode MS" w:eastAsia="Arial Unicode MS" w:hAnsi="Arial Unicode MS" w:cs="Arial Unicode MS"/>
      <w:color w:val="4F6B72"/>
      <w:sz w:val="18"/>
      <w:szCs w:val="18"/>
      <w:lang w:val="sw-KE" w:eastAsia="sw-KE"/>
    </w:rPr>
  </w:style>
  <w:style w:type="paragraph" w:styleId="Header">
    <w:name w:val="header"/>
    <w:basedOn w:val="Normal"/>
    <w:link w:val="HeaderChar"/>
    <w:uiPriority w:val="99"/>
    <w:unhideWhenUsed/>
    <w:rsid w:val="003E7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87"/>
  </w:style>
  <w:style w:type="paragraph" w:styleId="Footer">
    <w:name w:val="footer"/>
    <w:basedOn w:val="Normal"/>
    <w:link w:val="FooterChar"/>
    <w:uiPriority w:val="99"/>
    <w:semiHidden/>
    <w:unhideWhenUsed/>
    <w:rsid w:val="003E7B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B87"/>
  </w:style>
  <w:style w:type="paragraph" w:styleId="BalloonText">
    <w:name w:val="Balloon Text"/>
    <w:basedOn w:val="Normal"/>
    <w:link w:val="BalloonTextChar"/>
    <w:uiPriority w:val="99"/>
    <w:semiHidden/>
    <w:unhideWhenUsed/>
    <w:rsid w:val="003E7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B87"/>
    <w:rPr>
      <w:rFonts w:ascii="Tahoma" w:hAnsi="Tahoma" w:cs="Tahoma"/>
      <w:sz w:val="16"/>
      <w:szCs w:val="16"/>
    </w:rPr>
  </w:style>
  <w:style w:type="character" w:customStyle="1" w:styleId="Heading1Char">
    <w:name w:val="Heading 1 Char"/>
    <w:basedOn w:val="DefaultParagraphFont"/>
    <w:link w:val="Heading1"/>
    <w:uiPriority w:val="9"/>
    <w:rsid w:val="003E7B8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3E7B8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3E7B8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3E7B8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3E7B8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3E7B8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3E7B8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3E7B8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3E7B8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3E7B87"/>
    <w:rPr>
      <w:b/>
      <w:bCs/>
      <w:smallCaps/>
      <w:color w:val="1F497D" w:themeColor="text2"/>
      <w:spacing w:val="10"/>
      <w:sz w:val="18"/>
      <w:szCs w:val="18"/>
    </w:rPr>
  </w:style>
  <w:style w:type="paragraph" w:styleId="Title">
    <w:name w:val="Title"/>
    <w:next w:val="Normal"/>
    <w:link w:val="TitleChar"/>
    <w:uiPriority w:val="10"/>
    <w:qFormat/>
    <w:rsid w:val="003E7B8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3E7B8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3E7B8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3E7B87"/>
    <w:rPr>
      <w:smallCaps/>
      <w:color w:val="938953" w:themeColor="background2" w:themeShade="7F"/>
      <w:spacing w:val="5"/>
      <w:sz w:val="28"/>
      <w:szCs w:val="28"/>
    </w:rPr>
  </w:style>
  <w:style w:type="character" w:styleId="Strong">
    <w:name w:val="Strong"/>
    <w:uiPriority w:val="22"/>
    <w:qFormat/>
    <w:rsid w:val="003E7B87"/>
    <w:rPr>
      <w:b/>
      <w:bCs/>
      <w:spacing w:val="0"/>
    </w:rPr>
  </w:style>
  <w:style w:type="character" w:styleId="Emphasis">
    <w:name w:val="Emphasis"/>
    <w:uiPriority w:val="20"/>
    <w:qFormat/>
    <w:rsid w:val="003E7B87"/>
    <w:rPr>
      <w:b/>
      <w:bCs/>
      <w:smallCaps/>
      <w:dstrike w:val="0"/>
      <w:color w:val="5A5A5A" w:themeColor="text1" w:themeTint="A5"/>
      <w:spacing w:val="20"/>
      <w:kern w:val="0"/>
      <w:vertAlign w:val="baseline"/>
    </w:rPr>
  </w:style>
  <w:style w:type="paragraph" w:styleId="NoSpacing">
    <w:name w:val="No Spacing"/>
    <w:basedOn w:val="Normal"/>
    <w:uiPriority w:val="1"/>
    <w:qFormat/>
    <w:rsid w:val="003E7B87"/>
    <w:pPr>
      <w:spacing w:after="0" w:line="240" w:lineRule="auto"/>
    </w:pPr>
  </w:style>
  <w:style w:type="paragraph" w:styleId="Quote">
    <w:name w:val="Quote"/>
    <w:basedOn w:val="Normal"/>
    <w:next w:val="Normal"/>
    <w:link w:val="QuoteChar"/>
    <w:uiPriority w:val="29"/>
    <w:qFormat/>
    <w:rsid w:val="003E7B87"/>
    <w:rPr>
      <w:i/>
      <w:iCs/>
    </w:rPr>
  </w:style>
  <w:style w:type="character" w:customStyle="1" w:styleId="QuoteChar">
    <w:name w:val="Quote Char"/>
    <w:basedOn w:val="DefaultParagraphFont"/>
    <w:link w:val="Quote"/>
    <w:uiPriority w:val="29"/>
    <w:rsid w:val="003E7B87"/>
    <w:rPr>
      <w:i/>
      <w:iCs/>
      <w:color w:val="5A5A5A" w:themeColor="text1" w:themeTint="A5"/>
      <w:sz w:val="20"/>
      <w:szCs w:val="20"/>
    </w:rPr>
  </w:style>
  <w:style w:type="paragraph" w:styleId="IntenseQuote">
    <w:name w:val="Intense Quote"/>
    <w:basedOn w:val="Normal"/>
    <w:next w:val="Normal"/>
    <w:link w:val="IntenseQuoteChar"/>
    <w:uiPriority w:val="30"/>
    <w:qFormat/>
    <w:rsid w:val="003E7B8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3E7B87"/>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3E7B87"/>
    <w:rPr>
      <w:smallCaps/>
      <w:dstrike w:val="0"/>
      <w:color w:val="5A5A5A" w:themeColor="text1" w:themeTint="A5"/>
      <w:vertAlign w:val="baseline"/>
    </w:rPr>
  </w:style>
  <w:style w:type="character" w:styleId="IntenseEmphasis">
    <w:name w:val="Intense Emphasis"/>
    <w:uiPriority w:val="21"/>
    <w:qFormat/>
    <w:rsid w:val="003E7B87"/>
    <w:rPr>
      <w:b/>
      <w:bCs/>
      <w:smallCaps/>
      <w:color w:val="4F81BD" w:themeColor="accent1"/>
      <w:spacing w:val="40"/>
    </w:rPr>
  </w:style>
  <w:style w:type="character" w:styleId="SubtleReference">
    <w:name w:val="Subtle Reference"/>
    <w:uiPriority w:val="31"/>
    <w:qFormat/>
    <w:rsid w:val="003E7B8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3E7B8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3E7B8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3E7B87"/>
    <w:pPr>
      <w:outlineLvl w:val="9"/>
    </w:pPr>
  </w:style>
  <w:style w:type="table" w:styleId="TableGrid">
    <w:name w:val="Table Grid"/>
    <w:basedOn w:val="TableNormal"/>
    <w:uiPriority w:val="59"/>
    <w:rsid w:val="00F867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Karuitha</cp:lastModifiedBy>
  <cp:revision>55</cp:revision>
  <dcterms:created xsi:type="dcterms:W3CDTF">2011-01-31T16:39:00Z</dcterms:created>
  <dcterms:modified xsi:type="dcterms:W3CDTF">2011-07-27T07:14:00Z</dcterms:modified>
</cp:coreProperties>
</file>