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4E08" w:rsidRPr="00EF05F6" w:rsidRDefault="00E84557" w:rsidP="002A041E">
      <w:pPr>
        <w:jc w:val="center"/>
        <w:rPr>
          <w:rFonts w:ascii="Book Antiqua" w:hAnsi="Book Antiqua"/>
          <w:b/>
          <w:sz w:val="24"/>
          <w:szCs w:val="24"/>
        </w:rPr>
      </w:pPr>
      <w:r w:rsidRPr="00EF05F6">
        <w:rPr>
          <w:rFonts w:ascii="Book Antiqua" w:hAnsi="Book Antiqua"/>
          <w:b/>
          <w:sz w:val="24"/>
          <w:szCs w:val="24"/>
        </w:rPr>
        <w:t>EGERTON UNIVERSITY</w:t>
      </w:r>
      <w:r w:rsidR="00D04E08" w:rsidRPr="00EF05F6">
        <w:rPr>
          <w:rFonts w:ascii="Book Antiqua" w:hAnsi="Book Antiqua"/>
          <w:b/>
          <w:sz w:val="24"/>
          <w:szCs w:val="24"/>
        </w:rPr>
        <w:t xml:space="preserve"> </w:t>
      </w:r>
    </w:p>
    <w:p w:rsidR="00681EC5" w:rsidRPr="00EF05F6" w:rsidRDefault="009C596C" w:rsidP="002A041E">
      <w:pPr>
        <w:jc w:val="center"/>
        <w:rPr>
          <w:rFonts w:ascii="Book Antiqua" w:hAnsi="Book Antiqua"/>
          <w:b/>
          <w:sz w:val="24"/>
          <w:szCs w:val="24"/>
        </w:rPr>
      </w:pPr>
      <w:r w:rsidRPr="00EF05F6">
        <w:rPr>
          <w:rFonts w:ascii="Book Antiqua" w:hAnsi="Book Antiqua"/>
          <w:b/>
          <w:sz w:val="24"/>
          <w:szCs w:val="24"/>
        </w:rPr>
        <w:t>(</w:t>
      </w:r>
      <w:r w:rsidR="00D04E08" w:rsidRPr="00EF05F6">
        <w:rPr>
          <w:rFonts w:ascii="Book Antiqua" w:hAnsi="Book Antiqua"/>
          <w:b/>
          <w:sz w:val="24"/>
          <w:szCs w:val="24"/>
        </w:rPr>
        <w:t>NAKURU TOWN CAMPUS COLLEGE)</w:t>
      </w:r>
    </w:p>
    <w:p w:rsidR="00E84557" w:rsidRPr="00EF05F6" w:rsidRDefault="00E84557" w:rsidP="002A041E">
      <w:pPr>
        <w:jc w:val="center"/>
        <w:rPr>
          <w:rFonts w:ascii="Book Antiqua" w:hAnsi="Book Antiqua"/>
          <w:b/>
          <w:sz w:val="24"/>
          <w:szCs w:val="24"/>
        </w:rPr>
      </w:pPr>
      <w:r w:rsidRPr="00EF05F6">
        <w:rPr>
          <w:rFonts w:ascii="Book Antiqua" w:hAnsi="Book Antiqua"/>
          <w:b/>
          <w:sz w:val="24"/>
          <w:szCs w:val="24"/>
        </w:rPr>
        <w:t>BCOM 412: AUDITING 2</w:t>
      </w:r>
    </w:p>
    <w:p w:rsidR="00E84557" w:rsidRPr="00EF05F6" w:rsidRDefault="00E84557" w:rsidP="001015A8">
      <w:pPr>
        <w:jc w:val="both"/>
        <w:rPr>
          <w:rFonts w:ascii="Book Antiqua" w:hAnsi="Book Antiqua"/>
          <w:b/>
          <w:sz w:val="24"/>
          <w:szCs w:val="24"/>
        </w:rPr>
      </w:pPr>
      <w:r w:rsidRPr="00EF05F6">
        <w:rPr>
          <w:rFonts w:ascii="Book Antiqua" w:hAnsi="Book Antiqua"/>
          <w:b/>
          <w:sz w:val="24"/>
          <w:szCs w:val="24"/>
        </w:rPr>
        <w:t>EXAM FOR APRIL 2012                                                                                                                      TIME: 2 HRS</w:t>
      </w:r>
    </w:p>
    <w:p w:rsidR="00E84557" w:rsidRPr="00EF05F6" w:rsidRDefault="00E84557" w:rsidP="002A041E">
      <w:pPr>
        <w:jc w:val="center"/>
        <w:rPr>
          <w:rFonts w:ascii="Book Antiqua" w:hAnsi="Book Antiqua"/>
          <w:sz w:val="24"/>
          <w:szCs w:val="24"/>
        </w:rPr>
      </w:pPr>
      <w:r w:rsidRPr="00EF05F6">
        <w:rPr>
          <w:rFonts w:ascii="Book Antiqua" w:hAnsi="Book Antiqua"/>
          <w:b/>
          <w:sz w:val="24"/>
          <w:szCs w:val="24"/>
        </w:rPr>
        <w:t xml:space="preserve">INSTRUCTIONS: </w:t>
      </w:r>
      <w:r w:rsidRPr="00EF05F6">
        <w:rPr>
          <w:rFonts w:ascii="Book Antiqua" w:hAnsi="Book Antiqua"/>
          <w:sz w:val="24"/>
          <w:szCs w:val="24"/>
        </w:rPr>
        <w:t>ATTEMPT</w:t>
      </w:r>
      <w:r w:rsidRPr="00EF05F6">
        <w:rPr>
          <w:rFonts w:ascii="Book Antiqua" w:hAnsi="Book Antiqua"/>
          <w:b/>
          <w:sz w:val="24"/>
          <w:szCs w:val="24"/>
        </w:rPr>
        <w:t xml:space="preserve"> QUESTION ONE </w:t>
      </w:r>
      <w:r w:rsidRPr="00EF05F6">
        <w:rPr>
          <w:rFonts w:ascii="Book Antiqua" w:hAnsi="Book Antiqua"/>
          <w:sz w:val="24"/>
          <w:szCs w:val="24"/>
        </w:rPr>
        <w:t>AND</w:t>
      </w:r>
      <w:r w:rsidR="006B3AAD" w:rsidRPr="00EF05F6">
        <w:rPr>
          <w:rFonts w:ascii="Book Antiqua" w:hAnsi="Book Antiqua"/>
          <w:b/>
          <w:sz w:val="24"/>
          <w:szCs w:val="24"/>
        </w:rPr>
        <w:t xml:space="preserve"> TWO</w:t>
      </w:r>
      <w:r w:rsidRPr="00EF05F6">
        <w:rPr>
          <w:rFonts w:ascii="Book Antiqua" w:hAnsi="Book Antiqua"/>
          <w:b/>
          <w:sz w:val="24"/>
          <w:szCs w:val="24"/>
        </w:rPr>
        <w:t xml:space="preserve"> </w:t>
      </w:r>
      <w:r w:rsidRPr="00EF05F6">
        <w:rPr>
          <w:rFonts w:ascii="Book Antiqua" w:hAnsi="Book Antiqua"/>
          <w:sz w:val="24"/>
          <w:szCs w:val="24"/>
        </w:rPr>
        <w:t>OTHER QUESTIONS</w:t>
      </w:r>
    </w:p>
    <w:p w:rsidR="00882C13" w:rsidRPr="00EF05F6" w:rsidRDefault="00882C13" w:rsidP="001015A8">
      <w:pPr>
        <w:autoSpaceDE w:val="0"/>
        <w:autoSpaceDN w:val="0"/>
        <w:adjustRightInd w:val="0"/>
        <w:spacing w:after="0" w:line="240" w:lineRule="auto"/>
        <w:jc w:val="both"/>
        <w:rPr>
          <w:rFonts w:ascii="Book Antiqua" w:hAnsi="Book Antiqua" w:cs="Minion-Regular"/>
          <w:color w:val="231F20"/>
          <w:sz w:val="24"/>
          <w:szCs w:val="24"/>
        </w:rPr>
      </w:pPr>
      <w:r w:rsidRPr="00EF05F6">
        <w:rPr>
          <w:rFonts w:ascii="Book Antiqua" w:hAnsi="Book Antiqua" w:cs="Minion-Regular"/>
          <w:color w:val="231F20"/>
          <w:sz w:val="24"/>
          <w:szCs w:val="24"/>
        </w:rPr>
        <w:t>1.</w:t>
      </w:r>
      <w:r w:rsidRPr="00EF05F6">
        <w:rPr>
          <w:rFonts w:ascii="Book Antiqua" w:hAnsi="Book Antiqua" w:cs="Minion-Regular"/>
          <w:color w:val="231F20"/>
          <w:sz w:val="24"/>
          <w:szCs w:val="24"/>
        </w:rPr>
        <w:tab/>
      </w:r>
    </w:p>
    <w:p w:rsidR="00E84557" w:rsidRPr="00EF05F6" w:rsidRDefault="00882C13" w:rsidP="001015A8">
      <w:pPr>
        <w:autoSpaceDE w:val="0"/>
        <w:autoSpaceDN w:val="0"/>
        <w:adjustRightInd w:val="0"/>
        <w:spacing w:after="0" w:line="240" w:lineRule="auto"/>
        <w:jc w:val="both"/>
        <w:rPr>
          <w:rFonts w:ascii="Book Antiqua" w:hAnsi="Book Antiqua" w:cs="Minion-Regular"/>
          <w:color w:val="231F20"/>
          <w:sz w:val="24"/>
          <w:szCs w:val="24"/>
        </w:rPr>
      </w:pPr>
      <w:r w:rsidRPr="00EF05F6">
        <w:rPr>
          <w:rFonts w:ascii="Book Antiqua" w:hAnsi="Book Antiqua" w:cs="Minion-Regular"/>
          <w:color w:val="231F20"/>
          <w:sz w:val="24"/>
          <w:szCs w:val="24"/>
        </w:rPr>
        <w:t>a.</w:t>
      </w:r>
      <w:r w:rsidRPr="00EF05F6">
        <w:rPr>
          <w:rFonts w:ascii="Book Antiqua" w:hAnsi="Book Antiqua" w:cs="Minion-Regular"/>
          <w:color w:val="231F20"/>
          <w:sz w:val="24"/>
          <w:szCs w:val="24"/>
        </w:rPr>
        <w:tab/>
      </w:r>
      <w:r w:rsidR="00E84557" w:rsidRPr="00EF05F6">
        <w:rPr>
          <w:rFonts w:ascii="Book Antiqua" w:hAnsi="Book Antiqua" w:cs="Minion-Regular"/>
          <w:color w:val="231F20"/>
          <w:sz w:val="24"/>
          <w:szCs w:val="24"/>
        </w:rPr>
        <w:t>The following are examples of documentation typically obtained by auditors:</w:t>
      </w:r>
    </w:p>
    <w:p w:rsidR="00E84557" w:rsidRPr="00EF05F6" w:rsidRDefault="0006062B" w:rsidP="001015A8">
      <w:pPr>
        <w:pStyle w:val="ListParagraph"/>
        <w:numPr>
          <w:ilvl w:val="0"/>
          <w:numId w:val="2"/>
        </w:numPr>
        <w:autoSpaceDE w:val="0"/>
        <w:autoSpaceDN w:val="0"/>
        <w:adjustRightInd w:val="0"/>
        <w:spacing w:after="0" w:line="240" w:lineRule="auto"/>
        <w:jc w:val="both"/>
        <w:rPr>
          <w:rFonts w:ascii="Book Antiqua" w:hAnsi="Book Antiqua" w:cs="Minion-Regular"/>
          <w:color w:val="231F20"/>
          <w:sz w:val="24"/>
          <w:szCs w:val="24"/>
        </w:rPr>
      </w:pPr>
      <w:r w:rsidRPr="00EF05F6">
        <w:rPr>
          <w:rFonts w:ascii="Book Antiqua" w:hAnsi="Book Antiqua" w:cs="Minion-Regular"/>
          <w:color w:val="231F20"/>
          <w:sz w:val="24"/>
          <w:szCs w:val="24"/>
        </w:rPr>
        <w:t>Supplier</w:t>
      </w:r>
      <w:r w:rsidR="00E84557" w:rsidRPr="00EF05F6">
        <w:rPr>
          <w:rFonts w:ascii="Book Antiqua" w:hAnsi="Book Antiqua" w:cs="Minion-Regular"/>
          <w:color w:val="231F20"/>
          <w:sz w:val="24"/>
          <w:szCs w:val="24"/>
        </w:rPr>
        <w:t>s’ invoices</w:t>
      </w:r>
    </w:p>
    <w:p w:rsidR="00E84557" w:rsidRPr="00EF05F6" w:rsidRDefault="00E84557" w:rsidP="001015A8">
      <w:pPr>
        <w:pStyle w:val="ListParagraph"/>
        <w:numPr>
          <w:ilvl w:val="0"/>
          <w:numId w:val="2"/>
        </w:numPr>
        <w:autoSpaceDE w:val="0"/>
        <w:autoSpaceDN w:val="0"/>
        <w:adjustRightInd w:val="0"/>
        <w:spacing w:after="0" w:line="240" w:lineRule="auto"/>
        <w:jc w:val="both"/>
        <w:rPr>
          <w:rFonts w:ascii="Book Antiqua" w:hAnsi="Book Antiqua" w:cs="Minion-Regular"/>
          <w:color w:val="231F20"/>
          <w:sz w:val="24"/>
          <w:szCs w:val="24"/>
        </w:rPr>
      </w:pPr>
      <w:r w:rsidRPr="00EF05F6">
        <w:rPr>
          <w:rFonts w:ascii="Book Antiqua" w:hAnsi="Book Antiqua" w:cs="Minion-Regular"/>
          <w:color w:val="231F20"/>
          <w:sz w:val="24"/>
          <w:szCs w:val="24"/>
        </w:rPr>
        <w:t>General ledger files</w:t>
      </w:r>
    </w:p>
    <w:p w:rsidR="00E84557" w:rsidRPr="00EF05F6" w:rsidRDefault="00E84557" w:rsidP="001015A8">
      <w:pPr>
        <w:pStyle w:val="ListParagraph"/>
        <w:numPr>
          <w:ilvl w:val="0"/>
          <w:numId w:val="2"/>
        </w:numPr>
        <w:autoSpaceDE w:val="0"/>
        <w:autoSpaceDN w:val="0"/>
        <w:adjustRightInd w:val="0"/>
        <w:spacing w:after="0" w:line="240" w:lineRule="auto"/>
        <w:jc w:val="both"/>
        <w:rPr>
          <w:rFonts w:ascii="Book Antiqua" w:hAnsi="Book Antiqua" w:cs="Minion-Regular"/>
          <w:color w:val="231F20"/>
          <w:sz w:val="24"/>
          <w:szCs w:val="24"/>
        </w:rPr>
      </w:pPr>
      <w:r w:rsidRPr="00EF05F6">
        <w:rPr>
          <w:rFonts w:ascii="Book Antiqua" w:hAnsi="Book Antiqua" w:cs="Minion-Regular"/>
          <w:color w:val="231F20"/>
          <w:sz w:val="24"/>
          <w:szCs w:val="24"/>
        </w:rPr>
        <w:t>Bank statements</w:t>
      </w:r>
    </w:p>
    <w:p w:rsidR="00E84557" w:rsidRPr="00EF05F6" w:rsidRDefault="00E84557" w:rsidP="001015A8">
      <w:pPr>
        <w:pStyle w:val="ListParagraph"/>
        <w:numPr>
          <w:ilvl w:val="0"/>
          <w:numId w:val="2"/>
        </w:numPr>
        <w:autoSpaceDE w:val="0"/>
        <w:autoSpaceDN w:val="0"/>
        <w:adjustRightInd w:val="0"/>
        <w:spacing w:after="0" w:line="240" w:lineRule="auto"/>
        <w:jc w:val="both"/>
        <w:rPr>
          <w:rFonts w:ascii="Book Antiqua" w:hAnsi="Book Antiqua" w:cs="Minion-Regular"/>
          <w:color w:val="231F20"/>
          <w:sz w:val="24"/>
          <w:szCs w:val="24"/>
        </w:rPr>
      </w:pPr>
      <w:r w:rsidRPr="00EF05F6">
        <w:rPr>
          <w:rFonts w:ascii="Book Antiqua" w:hAnsi="Book Antiqua" w:cs="Minion-Regular"/>
          <w:color w:val="231F20"/>
          <w:sz w:val="24"/>
          <w:szCs w:val="24"/>
        </w:rPr>
        <w:t>Cancelled payroll checks</w:t>
      </w:r>
    </w:p>
    <w:p w:rsidR="00E84557" w:rsidRPr="00EF05F6" w:rsidRDefault="00E84557" w:rsidP="001015A8">
      <w:pPr>
        <w:pStyle w:val="ListParagraph"/>
        <w:numPr>
          <w:ilvl w:val="0"/>
          <w:numId w:val="2"/>
        </w:numPr>
        <w:autoSpaceDE w:val="0"/>
        <w:autoSpaceDN w:val="0"/>
        <w:adjustRightInd w:val="0"/>
        <w:spacing w:after="0" w:line="240" w:lineRule="auto"/>
        <w:jc w:val="both"/>
        <w:rPr>
          <w:rFonts w:ascii="Book Antiqua" w:hAnsi="Book Antiqua" w:cs="Minion-Regular"/>
          <w:color w:val="231F20"/>
          <w:sz w:val="24"/>
          <w:szCs w:val="24"/>
        </w:rPr>
      </w:pPr>
      <w:r w:rsidRPr="00EF05F6">
        <w:rPr>
          <w:rFonts w:ascii="Book Antiqua" w:hAnsi="Book Antiqua" w:cs="Minion-Regular"/>
          <w:color w:val="231F20"/>
          <w:sz w:val="24"/>
          <w:szCs w:val="24"/>
        </w:rPr>
        <w:t>Payroll time records</w:t>
      </w:r>
    </w:p>
    <w:p w:rsidR="00E84557" w:rsidRPr="00EF05F6" w:rsidRDefault="00E84557" w:rsidP="001015A8">
      <w:pPr>
        <w:pStyle w:val="ListParagraph"/>
        <w:numPr>
          <w:ilvl w:val="0"/>
          <w:numId w:val="2"/>
        </w:numPr>
        <w:autoSpaceDE w:val="0"/>
        <w:autoSpaceDN w:val="0"/>
        <w:adjustRightInd w:val="0"/>
        <w:spacing w:after="0" w:line="240" w:lineRule="auto"/>
        <w:jc w:val="both"/>
        <w:rPr>
          <w:rFonts w:ascii="Book Antiqua" w:hAnsi="Book Antiqua" w:cs="Minion-Regular"/>
          <w:color w:val="231F20"/>
          <w:sz w:val="24"/>
          <w:szCs w:val="24"/>
        </w:rPr>
      </w:pPr>
      <w:r w:rsidRPr="00EF05F6">
        <w:rPr>
          <w:rFonts w:ascii="Book Antiqua" w:hAnsi="Book Antiqua" w:cs="Minion-Regular"/>
          <w:color w:val="231F20"/>
          <w:sz w:val="24"/>
          <w:szCs w:val="24"/>
        </w:rPr>
        <w:t>Purchase requisitions</w:t>
      </w:r>
    </w:p>
    <w:p w:rsidR="00E84557" w:rsidRPr="00EF05F6" w:rsidRDefault="00E84557" w:rsidP="001015A8">
      <w:pPr>
        <w:pStyle w:val="ListParagraph"/>
        <w:numPr>
          <w:ilvl w:val="0"/>
          <w:numId w:val="2"/>
        </w:numPr>
        <w:autoSpaceDE w:val="0"/>
        <w:autoSpaceDN w:val="0"/>
        <w:adjustRightInd w:val="0"/>
        <w:spacing w:after="0" w:line="240" w:lineRule="auto"/>
        <w:jc w:val="both"/>
        <w:rPr>
          <w:rFonts w:ascii="Book Antiqua" w:hAnsi="Book Antiqua" w:cs="Minion-Regular"/>
          <w:color w:val="231F20"/>
          <w:sz w:val="24"/>
          <w:szCs w:val="24"/>
        </w:rPr>
      </w:pPr>
      <w:r w:rsidRPr="00EF05F6">
        <w:rPr>
          <w:rFonts w:ascii="Book Antiqua" w:hAnsi="Book Antiqua" w:cs="Minion-Regular"/>
          <w:color w:val="231F20"/>
          <w:sz w:val="24"/>
          <w:szCs w:val="24"/>
        </w:rPr>
        <w:t>Receiving reports (documents prepared when merchandise is received)</w:t>
      </w:r>
    </w:p>
    <w:p w:rsidR="00E84557" w:rsidRPr="00EF05F6" w:rsidRDefault="00E84557" w:rsidP="001015A8">
      <w:pPr>
        <w:pStyle w:val="ListParagraph"/>
        <w:numPr>
          <w:ilvl w:val="0"/>
          <w:numId w:val="2"/>
        </w:numPr>
        <w:autoSpaceDE w:val="0"/>
        <w:autoSpaceDN w:val="0"/>
        <w:adjustRightInd w:val="0"/>
        <w:spacing w:after="0" w:line="240" w:lineRule="auto"/>
        <w:jc w:val="both"/>
        <w:rPr>
          <w:rFonts w:ascii="Book Antiqua" w:hAnsi="Book Antiqua" w:cs="Minion-Regular"/>
          <w:color w:val="231F20"/>
          <w:sz w:val="24"/>
          <w:szCs w:val="24"/>
        </w:rPr>
      </w:pPr>
      <w:r w:rsidRPr="00EF05F6">
        <w:rPr>
          <w:rFonts w:ascii="Book Antiqua" w:hAnsi="Book Antiqua" w:cs="Minion-Regular"/>
          <w:color w:val="231F20"/>
          <w:sz w:val="24"/>
          <w:szCs w:val="24"/>
        </w:rPr>
        <w:t>Minutes of the board of directors</w:t>
      </w:r>
    </w:p>
    <w:p w:rsidR="00E84557" w:rsidRPr="00EF05F6" w:rsidRDefault="00E84557" w:rsidP="001015A8">
      <w:pPr>
        <w:pStyle w:val="ListParagraph"/>
        <w:numPr>
          <w:ilvl w:val="0"/>
          <w:numId w:val="2"/>
        </w:numPr>
        <w:autoSpaceDE w:val="0"/>
        <w:autoSpaceDN w:val="0"/>
        <w:adjustRightInd w:val="0"/>
        <w:spacing w:after="0" w:line="240" w:lineRule="auto"/>
        <w:jc w:val="both"/>
        <w:rPr>
          <w:rFonts w:ascii="Book Antiqua" w:hAnsi="Book Antiqua" w:cs="Minion-Regular"/>
          <w:color w:val="231F20"/>
          <w:sz w:val="24"/>
          <w:szCs w:val="24"/>
        </w:rPr>
      </w:pPr>
      <w:r w:rsidRPr="00EF05F6">
        <w:rPr>
          <w:rFonts w:ascii="Book Antiqua" w:hAnsi="Book Antiqua" w:cs="Minion-Regular"/>
          <w:color w:val="231F20"/>
          <w:sz w:val="24"/>
          <w:szCs w:val="24"/>
        </w:rPr>
        <w:t>Remittance advices</w:t>
      </w:r>
    </w:p>
    <w:p w:rsidR="00E84557" w:rsidRPr="00EF05F6" w:rsidRDefault="00E84557" w:rsidP="001015A8">
      <w:pPr>
        <w:pStyle w:val="ListParagraph"/>
        <w:numPr>
          <w:ilvl w:val="0"/>
          <w:numId w:val="2"/>
        </w:numPr>
        <w:autoSpaceDE w:val="0"/>
        <w:autoSpaceDN w:val="0"/>
        <w:adjustRightInd w:val="0"/>
        <w:spacing w:after="0" w:line="240" w:lineRule="auto"/>
        <w:jc w:val="both"/>
        <w:rPr>
          <w:rFonts w:ascii="Book Antiqua" w:hAnsi="Book Antiqua" w:cs="Minion-Regular"/>
          <w:color w:val="231F20"/>
          <w:sz w:val="24"/>
          <w:szCs w:val="24"/>
        </w:rPr>
      </w:pPr>
      <w:r w:rsidRPr="00EF05F6">
        <w:rPr>
          <w:rFonts w:ascii="Book Antiqua" w:hAnsi="Book Antiqua" w:cs="Minion-Regular"/>
          <w:color w:val="231F20"/>
          <w:sz w:val="24"/>
          <w:szCs w:val="24"/>
        </w:rPr>
        <w:t>Signed lease agreements</w:t>
      </w:r>
    </w:p>
    <w:p w:rsidR="00E84557" w:rsidRPr="00EF05F6" w:rsidRDefault="00E84557" w:rsidP="001015A8">
      <w:pPr>
        <w:pStyle w:val="ListParagraph"/>
        <w:numPr>
          <w:ilvl w:val="0"/>
          <w:numId w:val="2"/>
        </w:numPr>
        <w:autoSpaceDE w:val="0"/>
        <w:autoSpaceDN w:val="0"/>
        <w:adjustRightInd w:val="0"/>
        <w:spacing w:after="0" w:line="240" w:lineRule="auto"/>
        <w:jc w:val="both"/>
        <w:rPr>
          <w:rFonts w:ascii="Book Antiqua" w:hAnsi="Book Antiqua" w:cs="Minion-Regular"/>
          <w:color w:val="231F20"/>
          <w:sz w:val="24"/>
          <w:szCs w:val="24"/>
        </w:rPr>
      </w:pPr>
      <w:r w:rsidRPr="00EF05F6">
        <w:rPr>
          <w:rFonts w:ascii="Book Antiqua" w:hAnsi="Book Antiqua" w:cs="Minion-Regular"/>
          <w:color w:val="231F20"/>
          <w:sz w:val="24"/>
          <w:szCs w:val="24"/>
        </w:rPr>
        <w:t>Duplicate copies of bills of lading</w:t>
      </w:r>
    </w:p>
    <w:p w:rsidR="00E84557" w:rsidRPr="00EF05F6" w:rsidRDefault="00E84557" w:rsidP="001015A8">
      <w:pPr>
        <w:pStyle w:val="ListParagraph"/>
        <w:numPr>
          <w:ilvl w:val="0"/>
          <w:numId w:val="2"/>
        </w:numPr>
        <w:autoSpaceDE w:val="0"/>
        <w:autoSpaceDN w:val="0"/>
        <w:adjustRightInd w:val="0"/>
        <w:spacing w:after="0" w:line="240" w:lineRule="auto"/>
        <w:jc w:val="both"/>
        <w:rPr>
          <w:rFonts w:ascii="Book Antiqua" w:hAnsi="Book Antiqua" w:cs="Minion-Regular"/>
          <w:color w:val="231F20"/>
          <w:sz w:val="24"/>
          <w:szCs w:val="24"/>
        </w:rPr>
      </w:pPr>
      <w:r w:rsidRPr="00EF05F6">
        <w:rPr>
          <w:rFonts w:ascii="Book Antiqua" w:hAnsi="Book Antiqua" w:cs="Minion-Regular"/>
          <w:color w:val="231F20"/>
          <w:sz w:val="24"/>
          <w:szCs w:val="24"/>
        </w:rPr>
        <w:t>Subsidiary accounts receivable records</w:t>
      </w:r>
    </w:p>
    <w:p w:rsidR="00E84557" w:rsidRPr="00EF05F6" w:rsidRDefault="00E84557" w:rsidP="001015A8">
      <w:pPr>
        <w:pStyle w:val="ListParagraph"/>
        <w:numPr>
          <w:ilvl w:val="0"/>
          <w:numId w:val="2"/>
        </w:numPr>
        <w:autoSpaceDE w:val="0"/>
        <w:autoSpaceDN w:val="0"/>
        <w:adjustRightInd w:val="0"/>
        <w:spacing w:after="0" w:line="240" w:lineRule="auto"/>
        <w:jc w:val="both"/>
        <w:rPr>
          <w:rFonts w:ascii="Book Antiqua" w:hAnsi="Book Antiqua" w:cs="Minion-Regular"/>
          <w:color w:val="231F20"/>
          <w:sz w:val="24"/>
          <w:szCs w:val="24"/>
        </w:rPr>
      </w:pPr>
      <w:r w:rsidRPr="00EF05F6">
        <w:rPr>
          <w:rFonts w:ascii="Book Antiqua" w:hAnsi="Book Antiqua" w:cs="Minion-Regular"/>
          <w:color w:val="231F20"/>
          <w:sz w:val="24"/>
          <w:szCs w:val="24"/>
        </w:rPr>
        <w:t>Cancelled notes payable</w:t>
      </w:r>
    </w:p>
    <w:p w:rsidR="00E84557" w:rsidRPr="00EF05F6" w:rsidRDefault="00E84557" w:rsidP="001015A8">
      <w:pPr>
        <w:pStyle w:val="ListParagraph"/>
        <w:numPr>
          <w:ilvl w:val="0"/>
          <w:numId w:val="2"/>
        </w:numPr>
        <w:autoSpaceDE w:val="0"/>
        <w:autoSpaceDN w:val="0"/>
        <w:adjustRightInd w:val="0"/>
        <w:spacing w:after="0" w:line="240" w:lineRule="auto"/>
        <w:jc w:val="both"/>
        <w:rPr>
          <w:rFonts w:ascii="Book Antiqua" w:hAnsi="Book Antiqua" w:cs="Minion-Regular"/>
          <w:color w:val="231F20"/>
          <w:sz w:val="24"/>
          <w:szCs w:val="24"/>
        </w:rPr>
      </w:pPr>
      <w:r w:rsidRPr="00EF05F6">
        <w:rPr>
          <w:rFonts w:ascii="Book Antiqua" w:hAnsi="Book Antiqua" w:cs="Minion-Regular"/>
          <w:color w:val="231F20"/>
          <w:sz w:val="24"/>
          <w:szCs w:val="24"/>
        </w:rPr>
        <w:t>Duplicate sales invoices</w:t>
      </w:r>
    </w:p>
    <w:p w:rsidR="00E84557" w:rsidRPr="00EF05F6" w:rsidRDefault="00E84557" w:rsidP="001015A8">
      <w:pPr>
        <w:pStyle w:val="ListParagraph"/>
        <w:numPr>
          <w:ilvl w:val="0"/>
          <w:numId w:val="2"/>
        </w:numPr>
        <w:autoSpaceDE w:val="0"/>
        <w:autoSpaceDN w:val="0"/>
        <w:adjustRightInd w:val="0"/>
        <w:spacing w:after="0" w:line="240" w:lineRule="auto"/>
        <w:jc w:val="both"/>
        <w:rPr>
          <w:rFonts w:ascii="Book Antiqua" w:hAnsi="Book Antiqua" w:cs="Minion-Regular"/>
          <w:color w:val="231F20"/>
          <w:sz w:val="24"/>
          <w:szCs w:val="24"/>
        </w:rPr>
      </w:pPr>
      <w:r w:rsidRPr="00EF05F6">
        <w:rPr>
          <w:rFonts w:ascii="Book Antiqua" w:hAnsi="Book Antiqua" w:cs="Minion-Regular"/>
          <w:color w:val="231F20"/>
          <w:sz w:val="24"/>
          <w:szCs w:val="24"/>
        </w:rPr>
        <w:t>Articles of incorporation</w:t>
      </w:r>
    </w:p>
    <w:p w:rsidR="00E84557" w:rsidRPr="00EF05F6" w:rsidRDefault="00E84557" w:rsidP="001015A8">
      <w:pPr>
        <w:pStyle w:val="ListParagraph"/>
        <w:numPr>
          <w:ilvl w:val="0"/>
          <w:numId w:val="2"/>
        </w:numPr>
        <w:autoSpaceDE w:val="0"/>
        <w:autoSpaceDN w:val="0"/>
        <w:adjustRightInd w:val="0"/>
        <w:spacing w:after="0" w:line="240" w:lineRule="auto"/>
        <w:jc w:val="both"/>
        <w:rPr>
          <w:rFonts w:ascii="Book Antiqua" w:hAnsi="Book Antiqua" w:cs="Minion-Regular"/>
          <w:color w:val="231F20"/>
          <w:sz w:val="24"/>
          <w:szCs w:val="24"/>
        </w:rPr>
      </w:pPr>
      <w:r w:rsidRPr="00EF05F6">
        <w:rPr>
          <w:rFonts w:ascii="Book Antiqua" w:hAnsi="Book Antiqua" w:cs="Minion-Regular"/>
          <w:color w:val="231F20"/>
          <w:sz w:val="24"/>
          <w:szCs w:val="24"/>
        </w:rPr>
        <w:t>Title insurance policies for real estate</w:t>
      </w:r>
    </w:p>
    <w:p w:rsidR="00E84557" w:rsidRPr="00EF05F6" w:rsidRDefault="00E84557" w:rsidP="001015A8">
      <w:pPr>
        <w:pStyle w:val="ListParagraph"/>
        <w:numPr>
          <w:ilvl w:val="0"/>
          <w:numId w:val="2"/>
        </w:numPr>
        <w:autoSpaceDE w:val="0"/>
        <w:autoSpaceDN w:val="0"/>
        <w:adjustRightInd w:val="0"/>
        <w:spacing w:after="0" w:line="240" w:lineRule="auto"/>
        <w:jc w:val="both"/>
        <w:rPr>
          <w:rFonts w:ascii="Book Antiqua" w:hAnsi="Book Antiqua" w:cs="Minion-Regular"/>
          <w:color w:val="231F20"/>
          <w:sz w:val="24"/>
          <w:szCs w:val="24"/>
        </w:rPr>
      </w:pPr>
      <w:r w:rsidRPr="00EF05F6">
        <w:rPr>
          <w:rFonts w:ascii="Book Antiqua" w:hAnsi="Book Antiqua" w:cs="Minion-Regular"/>
          <w:color w:val="231F20"/>
          <w:sz w:val="24"/>
          <w:szCs w:val="24"/>
        </w:rPr>
        <w:t>Notes receivable</w:t>
      </w:r>
    </w:p>
    <w:p w:rsidR="00413821" w:rsidRPr="00EF05F6" w:rsidRDefault="00E84557" w:rsidP="003B4DDA">
      <w:pPr>
        <w:pStyle w:val="ListParagraph"/>
        <w:numPr>
          <w:ilvl w:val="0"/>
          <w:numId w:val="5"/>
        </w:numPr>
        <w:tabs>
          <w:tab w:val="left" w:pos="567"/>
        </w:tabs>
        <w:autoSpaceDE w:val="0"/>
        <w:autoSpaceDN w:val="0"/>
        <w:adjustRightInd w:val="0"/>
        <w:spacing w:after="0" w:line="240" w:lineRule="auto"/>
        <w:jc w:val="both"/>
        <w:rPr>
          <w:rFonts w:ascii="Book Antiqua" w:hAnsi="Book Antiqua" w:cs="Minion-Regular"/>
          <w:color w:val="231F20"/>
          <w:sz w:val="24"/>
          <w:szCs w:val="24"/>
        </w:rPr>
      </w:pPr>
      <w:r w:rsidRPr="00EF05F6">
        <w:rPr>
          <w:rFonts w:ascii="Book Antiqua" w:hAnsi="Book Antiqua" w:cs="Minion-Regular"/>
          <w:color w:val="231F20"/>
          <w:sz w:val="24"/>
          <w:szCs w:val="24"/>
        </w:rPr>
        <w:t xml:space="preserve">Classify each of the preceding items according to type of documentation: </w:t>
      </w:r>
    </w:p>
    <w:p w:rsidR="00413821" w:rsidRPr="00EF05F6" w:rsidRDefault="00413821" w:rsidP="001015A8">
      <w:pPr>
        <w:pStyle w:val="ListParagraph"/>
        <w:numPr>
          <w:ilvl w:val="0"/>
          <w:numId w:val="1"/>
        </w:numPr>
        <w:tabs>
          <w:tab w:val="left" w:pos="1418"/>
        </w:tabs>
        <w:autoSpaceDE w:val="0"/>
        <w:autoSpaceDN w:val="0"/>
        <w:adjustRightInd w:val="0"/>
        <w:spacing w:after="0" w:line="240" w:lineRule="auto"/>
        <w:ind w:left="1418"/>
        <w:jc w:val="both"/>
        <w:rPr>
          <w:rFonts w:ascii="Book Antiqua" w:hAnsi="Book Antiqua" w:cs="Minion-Regular"/>
          <w:color w:val="231F20"/>
          <w:sz w:val="24"/>
          <w:szCs w:val="24"/>
        </w:rPr>
      </w:pPr>
      <w:r w:rsidRPr="00EF05F6">
        <w:rPr>
          <w:rFonts w:ascii="Book Antiqua" w:hAnsi="Book Antiqua" w:cs="Minion-Regular"/>
          <w:color w:val="231F20"/>
          <w:sz w:val="24"/>
          <w:szCs w:val="24"/>
        </w:rPr>
        <w:t xml:space="preserve">Internal </w:t>
      </w:r>
      <w:r w:rsidR="00E84557" w:rsidRPr="00EF05F6">
        <w:rPr>
          <w:rFonts w:ascii="Book Antiqua" w:hAnsi="Book Antiqua" w:cs="Minion-Regular"/>
          <w:color w:val="231F20"/>
          <w:sz w:val="24"/>
          <w:szCs w:val="24"/>
        </w:rPr>
        <w:t xml:space="preserve">or </w:t>
      </w:r>
    </w:p>
    <w:p w:rsidR="00E84557" w:rsidRPr="00EF05F6" w:rsidRDefault="00413821" w:rsidP="001015A8">
      <w:pPr>
        <w:pStyle w:val="ListParagraph"/>
        <w:numPr>
          <w:ilvl w:val="0"/>
          <w:numId w:val="1"/>
        </w:numPr>
        <w:tabs>
          <w:tab w:val="left" w:pos="1418"/>
        </w:tabs>
        <w:autoSpaceDE w:val="0"/>
        <w:autoSpaceDN w:val="0"/>
        <w:adjustRightInd w:val="0"/>
        <w:spacing w:after="0" w:line="240" w:lineRule="auto"/>
        <w:ind w:left="1418"/>
        <w:jc w:val="both"/>
        <w:rPr>
          <w:rFonts w:ascii="Book Antiqua" w:hAnsi="Book Antiqua" w:cs="Minion-Regular"/>
          <w:color w:val="231F20"/>
          <w:sz w:val="24"/>
          <w:szCs w:val="24"/>
        </w:rPr>
      </w:pPr>
      <w:r w:rsidRPr="00EF05F6">
        <w:rPr>
          <w:rFonts w:ascii="Book Antiqua" w:hAnsi="Book Antiqua" w:cs="Minion-Regular"/>
          <w:color w:val="231F20"/>
          <w:sz w:val="24"/>
          <w:szCs w:val="24"/>
        </w:rPr>
        <w:t>External</w:t>
      </w:r>
      <w:r w:rsidR="00E84557" w:rsidRPr="00EF05F6">
        <w:rPr>
          <w:rFonts w:ascii="Book Antiqua" w:hAnsi="Book Antiqua" w:cs="Minion-Regular"/>
          <w:color w:val="231F20"/>
          <w:sz w:val="24"/>
          <w:szCs w:val="24"/>
        </w:rPr>
        <w:t>.</w:t>
      </w:r>
      <w:r w:rsidRPr="00EF05F6">
        <w:rPr>
          <w:rFonts w:ascii="Book Antiqua" w:hAnsi="Book Antiqua" w:cs="Minion-Regular"/>
          <w:color w:val="231F20"/>
          <w:sz w:val="24"/>
          <w:szCs w:val="24"/>
        </w:rPr>
        <w:t xml:space="preserve"> (9 mks)</w:t>
      </w:r>
    </w:p>
    <w:p w:rsidR="00E84557" w:rsidRPr="00EF05F6" w:rsidRDefault="00882C13" w:rsidP="001015A8">
      <w:pPr>
        <w:tabs>
          <w:tab w:val="left" w:pos="567"/>
        </w:tabs>
        <w:ind w:left="567"/>
        <w:jc w:val="both"/>
        <w:rPr>
          <w:rFonts w:ascii="Book Antiqua" w:hAnsi="Book Antiqua" w:cs="Minion-Regular"/>
          <w:color w:val="231F20"/>
          <w:sz w:val="24"/>
          <w:szCs w:val="24"/>
        </w:rPr>
      </w:pPr>
      <w:r w:rsidRPr="00EF05F6">
        <w:rPr>
          <w:rFonts w:ascii="Book Antiqua" w:hAnsi="Book Antiqua" w:cs="Minion-Regular"/>
          <w:color w:val="231F20"/>
          <w:sz w:val="24"/>
          <w:szCs w:val="24"/>
        </w:rPr>
        <w:t>ii</w:t>
      </w:r>
      <w:r w:rsidR="00E84557" w:rsidRPr="00EF05F6">
        <w:rPr>
          <w:rFonts w:ascii="Book Antiqua" w:hAnsi="Book Antiqua" w:cs="Minion-Regular"/>
          <w:color w:val="231F20"/>
          <w:sz w:val="24"/>
          <w:szCs w:val="24"/>
        </w:rPr>
        <w:t xml:space="preserve">. </w:t>
      </w:r>
      <w:r w:rsidRPr="00EF05F6">
        <w:rPr>
          <w:rFonts w:ascii="Book Antiqua" w:hAnsi="Book Antiqua" w:cs="Minion-Regular"/>
          <w:color w:val="231F20"/>
          <w:sz w:val="24"/>
          <w:szCs w:val="24"/>
        </w:rPr>
        <w:tab/>
      </w:r>
      <w:r w:rsidR="00E84557" w:rsidRPr="00EF05F6">
        <w:rPr>
          <w:rFonts w:ascii="Book Antiqua" w:hAnsi="Book Antiqua" w:cs="Minion-Regular"/>
          <w:color w:val="231F20"/>
          <w:sz w:val="24"/>
          <w:szCs w:val="24"/>
        </w:rPr>
        <w:t>Explain why external evidence is more reliable than internal evidence.</w:t>
      </w:r>
      <w:r w:rsidR="00413821" w:rsidRPr="00EF05F6">
        <w:rPr>
          <w:rFonts w:ascii="Book Antiqua" w:hAnsi="Book Antiqua" w:cs="Minion-Regular"/>
          <w:color w:val="231F20"/>
          <w:sz w:val="24"/>
          <w:szCs w:val="24"/>
        </w:rPr>
        <w:t xml:space="preserve"> (3 mks)</w:t>
      </w:r>
    </w:p>
    <w:p w:rsidR="00882C13" w:rsidRPr="00EF05F6" w:rsidRDefault="00882C13" w:rsidP="001015A8">
      <w:pPr>
        <w:autoSpaceDE w:val="0"/>
        <w:autoSpaceDN w:val="0"/>
        <w:adjustRightInd w:val="0"/>
        <w:spacing w:after="0" w:line="240" w:lineRule="auto"/>
        <w:jc w:val="both"/>
        <w:rPr>
          <w:rFonts w:ascii="Book Antiqua" w:hAnsi="Book Antiqua" w:cs="Minion-Regular"/>
          <w:color w:val="231F20"/>
          <w:sz w:val="24"/>
          <w:szCs w:val="24"/>
        </w:rPr>
      </w:pPr>
      <w:r w:rsidRPr="00EF05F6">
        <w:rPr>
          <w:rFonts w:ascii="Book Antiqua" w:hAnsi="Book Antiqua" w:cs="Minion-Regular"/>
          <w:color w:val="231F20"/>
          <w:sz w:val="24"/>
          <w:szCs w:val="24"/>
        </w:rPr>
        <w:t>b.</w:t>
      </w:r>
      <w:r w:rsidRPr="00EF05F6">
        <w:rPr>
          <w:rFonts w:ascii="Book Antiqua" w:hAnsi="Book Antiqua" w:cs="Minion-Regular"/>
          <w:color w:val="231F20"/>
          <w:sz w:val="24"/>
          <w:szCs w:val="24"/>
        </w:rPr>
        <w:tab/>
        <w:t>The national stock exchanges require listed companies to have an independent audit committee.</w:t>
      </w:r>
    </w:p>
    <w:p w:rsidR="00882C13" w:rsidRPr="00EF05F6" w:rsidRDefault="00882C13" w:rsidP="001015A8">
      <w:pPr>
        <w:autoSpaceDE w:val="0"/>
        <w:autoSpaceDN w:val="0"/>
        <w:adjustRightInd w:val="0"/>
        <w:spacing w:after="0" w:line="240" w:lineRule="auto"/>
        <w:ind w:left="567"/>
        <w:jc w:val="both"/>
        <w:rPr>
          <w:rFonts w:ascii="Book Antiqua" w:hAnsi="Book Antiqua" w:cs="Minion-Regular"/>
          <w:color w:val="231F20"/>
          <w:sz w:val="24"/>
          <w:szCs w:val="24"/>
        </w:rPr>
      </w:pPr>
      <w:proofErr w:type="spellStart"/>
      <w:r w:rsidRPr="00EF05F6">
        <w:rPr>
          <w:rFonts w:ascii="Book Antiqua" w:hAnsi="Book Antiqua" w:cs="Minion-Regular"/>
          <w:color w:val="231F20"/>
          <w:sz w:val="24"/>
          <w:szCs w:val="24"/>
        </w:rPr>
        <w:t>i</w:t>
      </w:r>
      <w:proofErr w:type="spellEnd"/>
      <w:r w:rsidRPr="00EF05F6">
        <w:rPr>
          <w:rFonts w:ascii="Book Antiqua" w:hAnsi="Book Antiqua" w:cs="Minion-Regular"/>
          <w:color w:val="231F20"/>
          <w:sz w:val="24"/>
          <w:szCs w:val="24"/>
        </w:rPr>
        <w:t xml:space="preserve">. </w:t>
      </w:r>
      <w:r w:rsidRPr="00EF05F6">
        <w:rPr>
          <w:rFonts w:ascii="Book Antiqua" w:hAnsi="Book Antiqua" w:cs="Minion-Regular"/>
          <w:color w:val="231F20"/>
          <w:sz w:val="24"/>
          <w:szCs w:val="24"/>
        </w:rPr>
        <w:tab/>
      </w:r>
      <w:r w:rsidR="00D04E08" w:rsidRPr="00EF05F6">
        <w:rPr>
          <w:rFonts w:ascii="Book Antiqua" w:hAnsi="Book Antiqua" w:cs="Minion-Regular"/>
          <w:color w:val="231F20"/>
          <w:sz w:val="24"/>
          <w:szCs w:val="24"/>
        </w:rPr>
        <w:tab/>
      </w:r>
      <w:r w:rsidRPr="00EF05F6">
        <w:rPr>
          <w:rFonts w:ascii="Book Antiqua" w:hAnsi="Book Antiqua" w:cs="Minion-Regular"/>
          <w:color w:val="231F20"/>
          <w:sz w:val="24"/>
          <w:szCs w:val="24"/>
        </w:rPr>
        <w:t>Describe an audit committee. (2 mks)</w:t>
      </w:r>
    </w:p>
    <w:p w:rsidR="00882C13" w:rsidRPr="00EF05F6" w:rsidRDefault="00882C13" w:rsidP="001015A8">
      <w:pPr>
        <w:autoSpaceDE w:val="0"/>
        <w:autoSpaceDN w:val="0"/>
        <w:adjustRightInd w:val="0"/>
        <w:spacing w:after="0" w:line="240" w:lineRule="auto"/>
        <w:ind w:left="567"/>
        <w:jc w:val="both"/>
        <w:rPr>
          <w:rFonts w:ascii="Book Antiqua" w:hAnsi="Book Antiqua" w:cs="Minion-Regular"/>
          <w:color w:val="231F20"/>
          <w:sz w:val="24"/>
          <w:szCs w:val="24"/>
        </w:rPr>
      </w:pPr>
      <w:r w:rsidRPr="00EF05F6">
        <w:rPr>
          <w:rFonts w:ascii="Book Antiqua" w:hAnsi="Book Antiqua" w:cs="Minion-Regular"/>
          <w:color w:val="231F20"/>
          <w:sz w:val="24"/>
          <w:szCs w:val="24"/>
        </w:rPr>
        <w:t xml:space="preserve">ii. </w:t>
      </w:r>
      <w:r w:rsidRPr="00EF05F6">
        <w:rPr>
          <w:rFonts w:ascii="Book Antiqua" w:hAnsi="Book Antiqua" w:cs="Minion-Regular"/>
          <w:color w:val="231F20"/>
          <w:sz w:val="24"/>
          <w:szCs w:val="24"/>
        </w:rPr>
        <w:tab/>
        <w:t>What are the typical functions performed by an audit committee? Highlight THREE. (3 mks)</w:t>
      </w:r>
    </w:p>
    <w:p w:rsidR="00E84557" w:rsidRPr="00EF05F6" w:rsidRDefault="00882C13" w:rsidP="00E07203">
      <w:pPr>
        <w:pStyle w:val="ListParagraph"/>
        <w:numPr>
          <w:ilvl w:val="0"/>
          <w:numId w:val="5"/>
        </w:numPr>
        <w:jc w:val="both"/>
        <w:rPr>
          <w:rFonts w:ascii="Book Antiqua" w:hAnsi="Book Antiqua" w:cs="Minion-Regular"/>
          <w:color w:val="231F20"/>
          <w:sz w:val="24"/>
          <w:szCs w:val="24"/>
        </w:rPr>
      </w:pPr>
      <w:r w:rsidRPr="00EF05F6">
        <w:rPr>
          <w:rFonts w:ascii="Book Antiqua" w:hAnsi="Book Antiqua" w:cs="Minion-Regular"/>
          <w:color w:val="231F20"/>
          <w:sz w:val="24"/>
          <w:szCs w:val="24"/>
        </w:rPr>
        <w:t>Explain how an audit committee can help an auditor be more independent. (3 mks)</w:t>
      </w:r>
    </w:p>
    <w:p w:rsidR="00E07203" w:rsidRPr="00EF05F6" w:rsidRDefault="00E07203" w:rsidP="00E07203">
      <w:pPr>
        <w:jc w:val="both"/>
        <w:rPr>
          <w:rFonts w:ascii="Book Antiqua" w:hAnsi="Book Antiqua" w:cs="Minion-Regular"/>
          <w:color w:val="231F20"/>
          <w:sz w:val="24"/>
          <w:szCs w:val="24"/>
        </w:rPr>
      </w:pPr>
      <w:r w:rsidRPr="00EF05F6">
        <w:rPr>
          <w:rFonts w:ascii="Book Antiqua" w:hAnsi="Book Antiqua" w:cs="Minion-Regular"/>
          <w:color w:val="231F20"/>
          <w:sz w:val="24"/>
          <w:szCs w:val="24"/>
        </w:rPr>
        <w:t>c.</w:t>
      </w:r>
      <w:r w:rsidRPr="00EF05F6">
        <w:rPr>
          <w:rFonts w:ascii="Book Antiqua" w:hAnsi="Book Antiqua" w:cs="Minion-Regular"/>
          <w:color w:val="231F20"/>
          <w:sz w:val="24"/>
          <w:szCs w:val="24"/>
        </w:rPr>
        <w:tab/>
      </w:r>
      <w:r w:rsidR="00DC3DE3" w:rsidRPr="00EF05F6">
        <w:rPr>
          <w:rFonts w:ascii="Book Antiqua" w:hAnsi="Book Antiqua" w:cs="Minion-Regular"/>
          <w:color w:val="231F20"/>
          <w:sz w:val="24"/>
          <w:szCs w:val="24"/>
        </w:rPr>
        <w:t>Discuss any FIVE internal controls expected in the revenue process. (10 mks)</w:t>
      </w:r>
    </w:p>
    <w:p w:rsidR="001015A8" w:rsidRPr="00EF05F6" w:rsidRDefault="001015A8" w:rsidP="001015A8">
      <w:pPr>
        <w:autoSpaceDE w:val="0"/>
        <w:autoSpaceDN w:val="0"/>
        <w:adjustRightInd w:val="0"/>
        <w:spacing w:after="0" w:line="240" w:lineRule="auto"/>
        <w:jc w:val="both"/>
        <w:rPr>
          <w:rFonts w:ascii="Book Antiqua" w:hAnsi="Book Antiqua" w:cs="Minion-Regular"/>
          <w:color w:val="231F20"/>
          <w:sz w:val="24"/>
          <w:szCs w:val="24"/>
        </w:rPr>
      </w:pPr>
      <w:r w:rsidRPr="00EF05F6">
        <w:rPr>
          <w:rFonts w:ascii="Book Antiqua" w:hAnsi="Book Antiqua" w:cs="Minion-Regular"/>
          <w:color w:val="231F20"/>
          <w:sz w:val="24"/>
          <w:szCs w:val="24"/>
        </w:rPr>
        <w:t>2.</w:t>
      </w:r>
    </w:p>
    <w:p w:rsidR="00882C13" w:rsidRPr="00EF05F6" w:rsidRDefault="001015A8" w:rsidP="001015A8">
      <w:pPr>
        <w:autoSpaceDE w:val="0"/>
        <w:autoSpaceDN w:val="0"/>
        <w:adjustRightInd w:val="0"/>
        <w:spacing w:after="0" w:line="240" w:lineRule="auto"/>
        <w:ind w:left="1418" w:hanging="851"/>
        <w:jc w:val="both"/>
        <w:rPr>
          <w:rFonts w:ascii="Book Antiqua" w:hAnsi="Book Antiqua" w:cs="Minion-Regular"/>
          <w:color w:val="231F20"/>
          <w:sz w:val="24"/>
          <w:szCs w:val="24"/>
        </w:rPr>
      </w:pPr>
      <w:proofErr w:type="gramStart"/>
      <w:r w:rsidRPr="00EF05F6">
        <w:rPr>
          <w:rFonts w:ascii="Book Antiqua" w:hAnsi="Book Antiqua" w:cs="Minion-Regular"/>
          <w:color w:val="231F20"/>
          <w:sz w:val="24"/>
          <w:szCs w:val="24"/>
        </w:rPr>
        <w:t>a</w:t>
      </w:r>
      <w:proofErr w:type="gramEnd"/>
      <w:r w:rsidRPr="00EF05F6">
        <w:rPr>
          <w:rFonts w:ascii="Book Antiqua" w:hAnsi="Book Antiqua" w:cs="Minion-Regular"/>
          <w:color w:val="231F20"/>
          <w:sz w:val="24"/>
          <w:szCs w:val="24"/>
        </w:rPr>
        <w:t>.</w:t>
      </w:r>
      <w:r w:rsidRPr="00EF05F6">
        <w:rPr>
          <w:rFonts w:ascii="Book Antiqua" w:hAnsi="Book Antiqua" w:cs="Minion-Regular"/>
          <w:color w:val="231F20"/>
          <w:sz w:val="24"/>
          <w:szCs w:val="24"/>
        </w:rPr>
        <w:tab/>
      </w:r>
      <w:r w:rsidR="00D04E08" w:rsidRPr="00EF05F6">
        <w:rPr>
          <w:rFonts w:ascii="Book Antiqua" w:hAnsi="Book Antiqua" w:cs="Minion-Regular"/>
          <w:color w:val="231F20"/>
          <w:sz w:val="24"/>
          <w:szCs w:val="24"/>
        </w:rPr>
        <w:t xml:space="preserve">Nelly </w:t>
      </w:r>
      <w:proofErr w:type="spellStart"/>
      <w:r w:rsidR="00D04E08" w:rsidRPr="00EF05F6">
        <w:rPr>
          <w:rFonts w:ascii="Book Antiqua" w:hAnsi="Book Antiqua" w:cs="Minion-Regular"/>
          <w:color w:val="231F20"/>
          <w:sz w:val="24"/>
          <w:szCs w:val="24"/>
        </w:rPr>
        <w:t>Nekesa</w:t>
      </w:r>
      <w:proofErr w:type="spellEnd"/>
      <w:r w:rsidR="00882C13" w:rsidRPr="00EF05F6">
        <w:rPr>
          <w:rFonts w:ascii="Book Antiqua" w:hAnsi="Book Antiqua" w:cs="Minion-Regular"/>
          <w:color w:val="231F20"/>
          <w:sz w:val="24"/>
          <w:szCs w:val="24"/>
        </w:rPr>
        <w:t xml:space="preserve">, CPA, is auditing the financial statements of a manufacturing company with a significant amount of trade accounts receivable. </w:t>
      </w:r>
      <w:r w:rsidR="00D04E08" w:rsidRPr="00EF05F6">
        <w:rPr>
          <w:rFonts w:ascii="Book Antiqua" w:hAnsi="Book Antiqua" w:cs="Minion-Regular"/>
          <w:color w:val="231F20"/>
          <w:sz w:val="24"/>
          <w:szCs w:val="24"/>
        </w:rPr>
        <w:t xml:space="preserve">Nelly </w:t>
      </w:r>
      <w:proofErr w:type="spellStart"/>
      <w:r w:rsidR="00D04E08" w:rsidRPr="00EF05F6">
        <w:rPr>
          <w:rFonts w:ascii="Book Antiqua" w:hAnsi="Book Antiqua" w:cs="Minion-Regular"/>
          <w:color w:val="231F20"/>
          <w:sz w:val="24"/>
          <w:szCs w:val="24"/>
        </w:rPr>
        <w:t>Nekesa</w:t>
      </w:r>
      <w:proofErr w:type="spellEnd"/>
      <w:r w:rsidR="00882C13" w:rsidRPr="00EF05F6">
        <w:rPr>
          <w:rFonts w:ascii="Book Antiqua" w:hAnsi="Book Antiqua" w:cs="Minion-Regular"/>
          <w:color w:val="231F20"/>
          <w:sz w:val="24"/>
          <w:szCs w:val="24"/>
        </w:rPr>
        <w:t xml:space="preserve"> is satisfied that </w:t>
      </w:r>
      <w:r w:rsidR="00882C13" w:rsidRPr="00EF05F6">
        <w:rPr>
          <w:rFonts w:ascii="Book Antiqua" w:hAnsi="Book Antiqua" w:cs="Minion-Regular"/>
          <w:color w:val="231F20"/>
          <w:sz w:val="24"/>
          <w:szCs w:val="24"/>
        </w:rPr>
        <w:lastRenderedPageBreak/>
        <w:t xml:space="preserve">the accounts are correctly summarized and classified and that allocations, reclassifications, and valuations are made in accordance with GAAP. </w:t>
      </w:r>
      <w:r w:rsidR="00D04E08" w:rsidRPr="00EF05F6">
        <w:rPr>
          <w:rFonts w:ascii="Book Antiqua" w:hAnsi="Book Antiqua" w:cs="Minion-Regular"/>
          <w:color w:val="231F20"/>
          <w:sz w:val="24"/>
          <w:szCs w:val="24"/>
        </w:rPr>
        <w:t xml:space="preserve">Nelly </w:t>
      </w:r>
      <w:proofErr w:type="spellStart"/>
      <w:r w:rsidR="00D04E08" w:rsidRPr="00EF05F6">
        <w:rPr>
          <w:rFonts w:ascii="Book Antiqua" w:hAnsi="Book Antiqua" w:cs="Minion-Regular"/>
          <w:color w:val="231F20"/>
          <w:sz w:val="24"/>
          <w:szCs w:val="24"/>
        </w:rPr>
        <w:t>Nekesa</w:t>
      </w:r>
      <w:proofErr w:type="spellEnd"/>
      <w:r w:rsidR="00882C13" w:rsidRPr="00EF05F6">
        <w:rPr>
          <w:rFonts w:ascii="Book Antiqua" w:hAnsi="Book Antiqua" w:cs="Minion-Regular"/>
          <w:color w:val="231F20"/>
          <w:sz w:val="24"/>
          <w:szCs w:val="24"/>
        </w:rPr>
        <w:t xml:space="preserve"> is planning to use accounts receivable confirmation requests to obtain sufficient appropriate evidence as to trade accounts receivable.</w:t>
      </w:r>
    </w:p>
    <w:p w:rsidR="00882C13" w:rsidRPr="00EF05F6" w:rsidRDefault="001015A8" w:rsidP="001015A8">
      <w:pPr>
        <w:autoSpaceDE w:val="0"/>
        <w:autoSpaceDN w:val="0"/>
        <w:adjustRightInd w:val="0"/>
        <w:spacing w:after="0" w:line="240" w:lineRule="auto"/>
        <w:ind w:left="1418" w:hanging="851"/>
        <w:jc w:val="both"/>
        <w:rPr>
          <w:rFonts w:ascii="Book Antiqua" w:hAnsi="Book Antiqua" w:cs="Minion-Regular"/>
          <w:color w:val="231F20"/>
          <w:sz w:val="24"/>
          <w:szCs w:val="24"/>
        </w:rPr>
      </w:pPr>
      <w:proofErr w:type="spellStart"/>
      <w:r w:rsidRPr="00EF05F6">
        <w:rPr>
          <w:rFonts w:ascii="Book Antiqua" w:hAnsi="Book Antiqua" w:cs="Minion-Regular"/>
          <w:color w:val="231F20"/>
          <w:sz w:val="24"/>
          <w:szCs w:val="24"/>
        </w:rPr>
        <w:t>i</w:t>
      </w:r>
      <w:proofErr w:type="spellEnd"/>
      <w:r w:rsidRPr="00EF05F6">
        <w:rPr>
          <w:rFonts w:ascii="Book Antiqua" w:hAnsi="Book Antiqua" w:cs="Minion-Regular"/>
          <w:color w:val="231F20"/>
          <w:sz w:val="24"/>
          <w:szCs w:val="24"/>
        </w:rPr>
        <w:t>.</w:t>
      </w:r>
      <w:r w:rsidRPr="00EF05F6">
        <w:rPr>
          <w:rFonts w:ascii="Book Antiqua" w:hAnsi="Book Antiqua" w:cs="Minion-Regular"/>
          <w:color w:val="231F20"/>
          <w:sz w:val="24"/>
          <w:szCs w:val="24"/>
        </w:rPr>
        <w:tab/>
      </w:r>
      <w:r w:rsidRPr="00EF05F6">
        <w:rPr>
          <w:rFonts w:ascii="Book Antiqua" w:hAnsi="Book Antiqua" w:cs="Minion-Regular"/>
          <w:color w:val="231F20"/>
          <w:sz w:val="24"/>
          <w:szCs w:val="24"/>
        </w:rPr>
        <w:tab/>
      </w:r>
      <w:r w:rsidR="00882C13" w:rsidRPr="00EF05F6">
        <w:rPr>
          <w:rFonts w:ascii="Book Antiqua" w:hAnsi="Book Antiqua" w:cs="Minion-Regular"/>
          <w:color w:val="231F20"/>
          <w:sz w:val="24"/>
          <w:szCs w:val="24"/>
        </w:rPr>
        <w:t>Identify and describe the two forms of accounts receivable confirmation requests and</w:t>
      </w:r>
      <w:r w:rsidRPr="00EF05F6">
        <w:rPr>
          <w:rFonts w:ascii="Book Antiqua" w:hAnsi="Book Antiqua" w:cs="Minion-Regular"/>
          <w:color w:val="231F20"/>
          <w:sz w:val="24"/>
          <w:szCs w:val="24"/>
        </w:rPr>
        <w:t xml:space="preserve"> </w:t>
      </w:r>
      <w:r w:rsidR="00882C13" w:rsidRPr="00EF05F6">
        <w:rPr>
          <w:rFonts w:ascii="Book Antiqua" w:hAnsi="Book Antiqua" w:cs="Minion-Regular"/>
          <w:color w:val="231F20"/>
          <w:sz w:val="24"/>
          <w:szCs w:val="24"/>
        </w:rPr>
        <w:t xml:space="preserve">indicate </w:t>
      </w:r>
      <w:r w:rsidRPr="00EF05F6">
        <w:rPr>
          <w:rFonts w:ascii="Book Antiqua" w:hAnsi="Book Antiqua" w:cs="Minion-Regular"/>
          <w:color w:val="231F20"/>
          <w:sz w:val="24"/>
          <w:szCs w:val="24"/>
        </w:rPr>
        <w:t>when each is appropriate. (6 mks)</w:t>
      </w:r>
    </w:p>
    <w:p w:rsidR="00882C13" w:rsidRPr="00EF05F6" w:rsidRDefault="001015A8" w:rsidP="001015A8">
      <w:pPr>
        <w:autoSpaceDE w:val="0"/>
        <w:autoSpaceDN w:val="0"/>
        <w:adjustRightInd w:val="0"/>
        <w:spacing w:after="0" w:line="240" w:lineRule="auto"/>
        <w:ind w:left="1418" w:hanging="851"/>
        <w:jc w:val="both"/>
        <w:rPr>
          <w:rFonts w:ascii="Book Antiqua" w:hAnsi="Book Antiqua" w:cs="Minion-Regular"/>
          <w:color w:val="231F20"/>
          <w:sz w:val="24"/>
          <w:szCs w:val="24"/>
        </w:rPr>
      </w:pPr>
      <w:r w:rsidRPr="00EF05F6">
        <w:rPr>
          <w:rFonts w:ascii="Book Antiqua" w:hAnsi="Book Antiqua" w:cs="Minion-Regular"/>
          <w:color w:val="231F20"/>
          <w:sz w:val="24"/>
          <w:szCs w:val="24"/>
        </w:rPr>
        <w:t>ii.</w:t>
      </w:r>
      <w:r w:rsidRPr="00EF05F6">
        <w:rPr>
          <w:rFonts w:ascii="Book Antiqua" w:hAnsi="Book Antiqua" w:cs="Minion-Regular"/>
          <w:color w:val="231F20"/>
          <w:sz w:val="24"/>
          <w:szCs w:val="24"/>
        </w:rPr>
        <w:tab/>
      </w:r>
      <w:r w:rsidRPr="00EF05F6">
        <w:rPr>
          <w:rFonts w:ascii="Book Antiqua" w:hAnsi="Book Antiqua" w:cs="Minion-Regular"/>
          <w:color w:val="231F20"/>
          <w:sz w:val="24"/>
          <w:szCs w:val="24"/>
        </w:rPr>
        <w:tab/>
        <w:t>Under what circumstances would confirmations not be appropriate means of gathering audit evidence? (4 mks)</w:t>
      </w:r>
    </w:p>
    <w:p w:rsidR="00882C13" w:rsidRPr="00EF05F6" w:rsidRDefault="001015A8" w:rsidP="001015A8">
      <w:pPr>
        <w:autoSpaceDE w:val="0"/>
        <w:autoSpaceDN w:val="0"/>
        <w:adjustRightInd w:val="0"/>
        <w:spacing w:after="0" w:line="240" w:lineRule="auto"/>
        <w:ind w:left="1418" w:hanging="851"/>
        <w:jc w:val="both"/>
        <w:rPr>
          <w:rFonts w:ascii="Book Antiqua" w:hAnsi="Book Antiqua" w:cs="Minion-Regular"/>
          <w:color w:val="231F20"/>
          <w:sz w:val="24"/>
          <w:szCs w:val="24"/>
        </w:rPr>
      </w:pPr>
      <w:r w:rsidRPr="00EF05F6">
        <w:rPr>
          <w:rFonts w:ascii="Book Antiqua" w:hAnsi="Book Antiqua" w:cs="Minion-Regular"/>
          <w:color w:val="231F20"/>
          <w:sz w:val="24"/>
          <w:szCs w:val="24"/>
        </w:rPr>
        <w:t>iii.</w:t>
      </w:r>
      <w:r w:rsidRPr="00EF05F6">
        <w:rPr>
          <w:rFonts w:ascii="Book Antiqua" w:hAnsi="Book Antiqua" w:cs="Minion-Regular"/>
          <w:color w:val="231F20"/>
          <w:sz w:val="24"/>
          <w:szCs w:val="24"/>
        </w:rPr>
        <w:tab/>
      </w:r>
      <w:r w:rsidR="00882C13" w:rsidRPr="00EF05F6">
        <w:rPr>
          <w:rFonts w:ascii="Book Antiqua" w:hAnsi="Book Antiqua" w:cs="Minion-Regular"/>
          <w:color w:val="231F20"/>
          <w:sz w:val="24"/>
          <w:szCs w:val="24"/>
        </w:rPr>
        <w:t>What are the implications to a CPA if during an audit of accounts receivable some of</w:t>
      </w:r>
      <w:r w:rsidRPr="00EF05F6">
        <w:rPr>
          <w:rFonts w:ascii="Book Antiqua" w:hAnsi="Book Antiqua" w:cs="Minion-Regular"/>
          <w:color w:val="231F20"/>
          <w:sz w:val="24"/>
          <w:szCs w:val="24"/>
        </w:rPr>
        <w:t xml:space="preserve"> </w:t>
      </w:r>
      <w:r w:rsidR="00882C13" w:rsidRPr="00EF05F6">
        <w:rPr>
          <w:rFonts w:ascii="Book Antiqua" w:hAnsi="Book Antiqua" w:cs="Minion-Regular"/>
          <w:color w:val="231F20"/>
          <w:sz w:val="24"/>
          <w:szCs w:val="24"/>
        </w:rPr>
        <w:t>a client’s trade customers do not respond to a request for positive confirmation of</w:t>
      </w:r>
      <w:r w:rsidRPr="00EF05F6">
        <w:rPr>
          <w:rFonts w:ascii="Book Antiqua" w:hAnsi="Book Antiqua" w:cs="Minion-Regular"/>
          <w:color w:val="231F20"/>
          <w:sz w:val="24"/>
          <w:szCs w:val="24"/>
        </w:rPr>
        <w:t xml:space="preserve"> </w:t>
      </w:r>
      <w:r w:rsidR="00882C13" w:rsidRPr="00EF05F6">
        <w:rPr>
          <w:rFonts w:ascii="Book Antiqua" w:hAnsi="Book Antiqua" w:cs="Minion-Regular"/>
          <w:color w:val="231F20"/>
          <w:sz w:val="24"/>
          <w:szCs w:val="24"/>
        </w:rPr>
        <w:t>their accounts?</w:t>
      </w:r>
      <w:r w:rsidRPr="00EF05F6">
        <w:rPr>
          <w:rFonts w:ascii="Book Antiqua" w:hAnsi="Book Antiqua" w:cs="Minion-Regular"/>
          <w:color w:val="231F20"/>
          <w:sz w:val="24"/>
          <w:szCs w:val="24"/>
        </w:rPr>
        <w:t xml:space="preserve"> (2 mks)</w:t>
      </w:r>
    </w:p>
    <w:p w:rsidR="001015A8" w:rsidRPr="00EF05F6" w:rsidRDefault="001015A8" w:rsidP="001015A8">
      <w:pPr>
        <w:autoSpaceDE w:val="0"/>
        <w:autoSpaceDN w:val="0"/>
        <w:adjustRightInd w:val="0"/>
        <w:spacing w:after="0" w:line="240" w:lineRule="auto"/>
        <w:ind w:left="1418" w:hanging="851"/>
        <w:jc w:val="both"/>
        <w:rPr>
          <w:rFonts w:ascii="Book Antiqua" w:hAnsi="Book Antiqua" w:cs="Minion-Regular"/>
          <w:color w:val="231F20"/>
          <w:sz w:val="24"/>
          <w:szCs w:val="24"/>
        </w:rPr>
      </w:pPr>
      <w:r w:rsidRPr="00EF05F6">
        <w:rPr>
          <w:rFonts w:ascii="Book Antiqua" w:hAnsi="Book Antiqua" w:cs="Minion-Regular"/>
          <w:color w:val="231F20"/>
          <w:sz w:val="24"/>
          <w:szCs w:val="24"/>
        </w:rPr>
        <w:t>iv.</w:t>
      </w:r>
      <w:r w:rsidRPr="00EF05F6">
        <w:rPr>
          <w:rFonts w:ascii="Book Antiqua" w:hAnsi="Book Antiqua" w:cs="Minion-Regular"/>
          <w:color w:val="231F20"/>
          <w:sz w:val="24"/>
          <w:szCs w:val="24"/>
        </w:rPr>
        <w:tab/>
        <w:t>Describe FOUR analytical procedures that you would conduct over the revenue process. (4 mks)</w:t>
      </w:r>
    </w:p>
    <w:p w:rsidR="0081537F" w:rsidRPr="00EF05F6" w:rsidRDefault="0081537F" w:rsidP="00E07203">
      <w:pPr>
        <w:autoSpaceDE w:val="0"/>
        <w:autoSpaceDN w:val="0"/>
        <w:adjustRightInd w:val="0"/>
        <w:spacing w:after="0" w:line="240" w:lineRule="auto"/>
        <w:jc w:val="both"/>
        <w:rPr>
          <w:rFonts w:ascii="Book Antiqua" w:hAnsi="Book Antiqua" w:cs="Minion-Regular"/>
          <w:color w:val="231F20"/>
          <w:sz w:val="24"/>
          <w:szCs w:val="24"/>
        </w:rPr>
      </w:pPr>
    </w:p>
    <w:p w:rsidR="002A041E" w:rsidRPr="00EF05F6" w:rsidRDefault="002A041E" w:rsidP="002A041E">
      <w:pPr>
        <w:autoSpaceDE w:val="0"/>
        <w:autoSpaceDN w:val="0"/>
        <w:adjustRightInd w:val="0"/>
        <w:spacing w:after="0" w:line="240" w:lineRule="auto"/>
        <w:rPr>
          <w:rFonts w:ascii="Book Antiqua" w:hAnsi="Book Antiqua" w:cs="Minion-Regular"/>
          <w:color w:val="231F20"/>
          <w:sz w:val="24"/>
          <w:szCs w:val="24"/>
        </w:rPr>
      </w:pPr>
      <w:r w:rsidRPr="00EF05F6">
        <w:rPr>
          <w:rFonts w:ascii="Book Antiqua" w:hAnsi="Book Antiqua" w:cs="Minion-Regular"/>
          <w:color w:val="231F20"/>
          <w:sz w:val="24"/>
          <w:szCs w:val="24"/>
        </w:rPr>
        <w:t>3.</w:t>
      </w:r>
      <w:r w:rsidRPr="00EF05F6">
        <w:rPr>
          <w:rFonts w:ascii="Book Antiqua" w:hAnsi="Book Antiqua" w:cs="Minion-Regular"/>
          <w:color w:val="231F20"/>
          <w:sz w:val="24"/>
          <w:szCs w:val="24"/>
        </w:rPr>
        <w:tab/>
        <w:t>The following are various potential frauds in the sales and collection cycle:</w:t>
      </w:r>
    </w:p>
    <w:p w:rsidR="002A041E" w:rsidRPr="00EF05F6" w:rsidRDefault="002A041E" w:rsidP="002A041E">
      <w:pPr>
        <w:autoSpaceDE w:val="0"/>
        <w:autoSpaceDN w:val="0"/>
        <w:adjustRightInd w:val="0"/>
        <w:spacing w:after="0" w:line="240" w:lineRule="auto"/>
        <w:rPr>
          <w:rFonts w:ascii="Book Antiqua" w:hAnsi="Book Antiqua" w:cs="Minion-Regular"/>
          <w:color w:val="231F20"/>
          <w:sz w:val="24"/>
          <w:szCs w:val="24"/>
        </w:rPr>
      </w:pPr>
      <w:proofErr w:type="spellStart"/>
      <w:r w:rsidRPr="00EF05F6">
        <w:rPr>
          <w:rFonts w:ascii="Book Antiqua" w:hAnsi="Book Antiqua" w:cs="Minion-Regular"/>
          <w:color w:val="231F20"/>
          <w:sz w:val="24"/>
          <w:szCs w:val="24"/>
        </w:rPr>
        <w:t>i</w:t>
      </w:r>
      <w:proofErr w:type="spellEnd"/>
      <w:r w:rsidRPr="00EF05F6">
        <w:rPr>
          <w:rFonts w:ascii="Book Antiqua" w:hAnsi="Book Antiqua" w:cs="Minion-Regular"/>
          <w:color w:val="231F20"/>
          <w:sz w:val="24"/>
          <w:szCs w:val="24"/>
        </w:rPr>
        <w:t>.</w:t>
      </w:r>
      <w:r w:rsidRPr="00EF05F6">
        <w:rPr>
          <w:rFonts w:ascii="Book Antiqua" w:hAnsi="Book Antiqua" w:cs="Minion-Regular"/>
          <w:color w:val="231F20"/>
          <w:sz w:val="24"/>
          <w:szCs w:val="24"/>
        </w:rPr>
        <w:tab/>
        <w:t>The company engaged in channel stuffing by shipping goods to customers that had not been ordered.</w:t>
      </w:r>
    </w:p>
    <w:p w:rsidR="002A041E" w:rsidRPr="00EF05F6" w:rsidRDefault="002A041E" w:rsidP="0009621F">
      <w:pPr>
        <w:autoSpaceDE w:val="0"/>
        <w:autoSpaceDN w:val="0"/>
        <w:adjustRightInd w:val="0"/>
        <w:spacing w:after="0" w:line="240" w:lineRule="auto"/>
        <w:ind w:left="709" w:hanging="709"/>
        <w:rPr>
          <w:rFonts w:ascii="Book Antiqua" w:hAnsi="Book Antiqua" w:cs="Minion-Regular"/>
          <w:color w:val="231F20"/>
          <w:sz w:val="24"/>
          <w:szCs w:val="24"/>
        </w:rPr>
      </w:pPr>
      <w:r w:rsidRPr="00EF05F6">
        <w:rPr>
          <w:rFonts w:ascii="Book Antiqua" w:hAnsi="Book Antiqua" w:cs="Minion-Regular"/>
          <w:color w:val="231F20"/>
          <w:sz w:val="24"/>
          <w:szCs w:val="24"/>
        </w:rPr>
        <w:t>ii.</w:t>
      </w:r>
      <w:r w:rsidRPr="00EF05F6">
        <w:rPr>
          <w:rFonts w:ascii="Book Antiqua" w:hAnsi="Book Antiqua" w:cs="Minion-Regular"/>
          <w:color w:val="231F20"/>
          <w:sz w:val="24"/>
          <w:szCs w:val="24"/>
        </w:rPr>
        <w:tab/>
        <w:t>The allowance for doubtful accounts was understated because the company altered the aging of accounts receivable to reduce the number of days outstanding for delinquent receivables.</w:t>
      </w:r>
    </w:p>
    <w:p w:rsidR="002A041E" w:rsidRPr="00EF05F6" w:rsidRDefault="002A041E" w:rsidP="002A041E">
      <w:pPr>
        <w:autoSpaceDE w:val="0"/>
        <w:autoSpaceDN w:val="0"/>
        <w:adjustRightInd w:val="0"/>
        <w:spacing w:after="0" w:line="240" w:lineRule="auto"/>
        <w:rPr>
          <w:rFonts w:ascii="Book Antiqua" w:hAnsi="Book Antiqua" w:cs="Minion-Regular"/>
          <w:color w:val="231F20"/>
          <w:sz w:val="24"/>
          <w:szCs w:val="24"/>
        </w:rPr>
      </w:pPr>
      <w:r w:rsidRPr="00EF05F6">
        <w:rPr>
          <w:rFonts w:ascii="Book Antiqua" w:hAnsi="Book Antiqua" w:cs="Minion-Regular"/>
          <w:color w:val="231F20"/>
          <w:sz w:val="24"/>
          <w:szCs w:val="24"/>
        </w:rPr>
        <w:t>iii.</w:t>
      </w:r>
      <w:r w:rsidRPr="00EF05F6">
        <w:rPr>
          <w:rFonts w:ascii="Book Antiqua" w:hAnsi="Book Antiqua" w:cs="Minion-Regular"/>
          <w:color w:val="231F20"/>
          <w:sz w:val="24"/>
          <w:szCs w:val="24"/>
        </w:rPr>
        <w:tab/>
        <w:t>A cashier stole cash receipts that had been recorded in the cash register.</w:t>
      </w:r>
    </w:p>
    <w:p w:rsidR="002A041E" w:rsidRPr="00EF05F6" w:rsidRDefault="002A041E" w:rsidP="002A041E">
      <w:pPr>
        <w:autoSpaceDE w:val="0"/>
        <w:autoSpaceDN w:val="0"/>
        <w:adjustRightInd w:val="0"/>
        <w:spacing w:after="0" w:line="240" w:lineRule="auto"/>
        <w:ind w:left="709" w:hanging="709"/>
        <w:rPr>
          <w:rFonts w:ascii="Book Antiqua" w:hAnsi="Book Antiqua" w:cs="Minion-Regular"/>
          <w:color w:val="231F20"/>
          <w:sz w:val="24"/>
          <w:szCs w:val="24"/>
        </w:rPr>
      </w:pPr>
      <w:r w:rsidRPr="00EF05F6">
        <w:rPr>
          <w:rFonts w:ascii="Book Antiqua" w:hAnsi="Book Antiqua" w:cs="Minion-Regular"/>
          <w:color w:val="231F20"/>
          <w:sz w:val="24"/>
          <w:szCs w:val="24"/>
        </w:rPr>
        <w:t>iv.</w:t>
      </w:r>
      <w:r w:rsidRPr="00EF05F6">
        <w:rPr>
          <w:rFonts w:ascii="Book Antiqua" w:hAnsi="Book Antiqua" w:cs="Minion-Regular"/>
          <w:color w:val="231F20"/>
          <w:sz w:val="24"/>
          <w:szCs w:val="24"/>
        </w:rPr>
        <w:tab/>
        <w:t>The company recorded “bill-and-hold sales” at year-end. Although the invoices were recorded as sales before year-end, the goods were stored in the warehouse and shipped after year-end.</w:t>
      </w:r>
    </w:p>
    <w:p w:rsidR="002A041E" w:rsidRPr="00EF05F6" w:rsidRDefault="002A041E" w:rsidP="002A041E">
      <w:pPr>
        <w:autoSpaceDE w:val="0"/>
        <w:autoSpaceDN w:val="0"/>
        <w:adjustRightInd w:val="0"/>
        <w:spacing w:after="0" w:line="240" w:lineRule="auto"/>
        <w:ind w:left="709" w:hanging="709"/>
        <w:rPr>
          <w:rFonts w:ascii="Book Antiqua" w:hAnsi="Book Antiqua" w:cs="Minion-Regular"/>
          <w:color w:val="231F20"/>
          <w:sz w:val="24"/>
          <w:szCs w:val="24"/>
        </w:rPr>
      </w:pPr>
      <w:r w:rsidRPr="00EF05F6">
        <w:rPr>
          <w:rFonts w:ascii="Book Antiqua" w:hAnsi="Book Antiqua" w:cs="Minion-Regular"/>
          <w:color w:val="231F20"/>
          <w:sz w:val="24"/>
          <w:szCs w:val="24"/>
        </w:rPr>
        <w:t>v.</w:t>
      </w:r>
      <w:r w:rsidRPr="00EF05F6">
        <w:rPr>
          <w:rFonts w:ascii="Book Antiqua" w:hAnsi="Book Antiqua" w:cs="Minion-Regular"/>
          <w:color w:val="231F20"/>
          <w:sz w:val="24"/>
          <w:szCs w:val="24"/>
        </w:rPr>
        <w:tab/>
        <w:t>The company did not record credit memos for returns received in the last month of the year. The goods received were counted as part of the company’s year-end physical inventory procedures.</w:t>
      </w:r>
    </w:p>
    <w:p w:rsidR="002A041E" w:rsidRPr="00EF05F6" w:rsidRDefault="002A041E" w:rsidP="002A041E">
      <w:pPr>
        <w:autoSpaceDE w:val="0"/>
        <w:autoSpaceDN w:val="0"/>
        <w:adjustRightInd w:val="0"/>
        <w:spacing w:after="0" w:line="240" w:lineRule="auto"/>
        <w:ind w:left="709" w:hanging="709"/>
        <w:rPr>
          <w:rFonts w:ascii="Book Antiqua" w:hAnsi="Book Antiqua" w:cs="Minion-Regular"/>
          <w:color w:val="231F20"/>
          <w:sz w:val="24"/>
          <w:szCs w:val="24"/>
        </w:rPr>
      </w:pPr>
      <w:r w:rsidRPr="00EF05F6">
        <w:rPr>
          <w:rFonts w:ascii="Book Antiqua" w:hAnsi="Book Antiqua" w:cs="Minion-Regular"/>
          <w:color w:val="231F20"/>
          <w:sz w:val="24"/>
          <w:szCs w:val="24"/>
        </w:rPr>
        <w:t>vi.</w:t>
      </w:r>
      <w:r w:rsidRPr="00EF05F6">
        <w:rPr>
          <w:rFonts w:ascii="Book Antiqua" w:hAnsi="Book Antiqua" w:cs="Minion-Regular"/>
          <w:color w:val="231F20"/>
          <w:sz w:val="24"/>
          <w:szCs w:val="24"/>
        </w:rPr>
        <w:tab/>
        <w:t>The accounts receivable clerk stole checks received in the mail and deposited them in an account that he controlled. He issued credit memos to the customers in the amount of the diverted cash receipts.</w:t>
      </w:r>
    </w:p>
    <w:p w:rsidR="002A041E" w:rsidRPr="00EF05F6" w:rsidRDefault="002A041E" w:rsidP="002A041E">
      <w:pPr>
        <w:autoSpaceDE w:val="0"/>
        <w:autoSpaceDN w:val="0"/>
        <w:adjustRightInd w:val="0"/>
        <w:spacing w:after="0" w:line="240" w:lineRule="auto"/>
        <w:ind w:left="709" w:hanging="709"/>
        <w:rPr>
          <w:rFonts w:ascii="Book Antiqua" w:hAnsi="Book Antiqua" w:cs="Minion-Regular"/>
          <w:color w:val="231F20"/>
          <w:sz w:val="24"/>
          <w:szCs w:val="24"/>
        </w:rPr>
      </w:pPr>
      <w:r w:rsidRPr="00EF05F6">
        <w:rPr>
          <w:rFonts w:ascii="Book Antiqua" w:hAnsi="Book Antiqua" w:cs="Minion-Regular"/>
          <w:color w:val="231F20"/>
          <w:sz w:val="24"/>
          <w:szCs w:val="24"/>
        </w:rPr>
        <w:t>vii.</w:t>
      </w:r>
      <w:r w:rsidRPr="00EF05F6">
        <w:rPr>
          <w:rFonts w:ascii="Book Antiqua" w:hAnsi="Book Antiqua" w:cs="Minion-Regular"/>
          <w:color w:val="231F20"/>
          <w:sz w:val="24"/>
          <w:szCs w:val="24"/>
        </w:rPr>
        <w:tab/>
        <w:t>The company contacted a major customer and asked them to accept a major shipment of goods before year end. The customer was told that they could return the goods without penalty if they were unable to sell the goods.</w:t>
      </w:r>
    </w:p>
    <w:p w:rsidR="002A041E" w:rsidRPr="00EF05F6" w:rsidRDefault="002A041E" w:rsidP="002A041E">
      <w:pPr>
        <w:autoSpaceDE w:val="0"/>
        <w:autoSpaceDN w:val="0"/>
        <w:adjustRightInd w:val="0"/>
        <w:spacing w:after="0" w:line="240" w:lineRule="auto"/>
        <w:rPr>
          <w:rFonts w:ascii="Book Antiqua" w:hAnsi="Book Antiqua" w:cs="Minion-Regular"/>
          <w:color w:val="231F20"/>
          <w:sz w:val="24"/>
          <w:szCs w:val="24"/>
        </w:rPr>
      </w:pPr>
      <w:r w:rsidRPr="00EF05F6">
        <w:rPr>
          <w:rFonts w:ascii="Book Antiqua" w:hAnsi="Book Antiqua" w:cs="Minion-Regular"/>
          <w:color w:val="231F20"/>
          <w:sz w:val="24"/>
          <w:szCs w:val="24"/>
        </w:rPr>
        <w:t>viii.</w:t>
      </w:r>
      <w:r w:rsidRPr="00EF05F6">
        <w:rPr>
          <w:rFonts w:ascii="Book Antiqua" w:hAnsi="Book Antiqua" w:cs="Minion-Regular"/>
          <w:color w:val="231F20"/>
          <w:sz w:val="24"/>
          <w:szCs w:val="24"/>
        </w:rPr>
        <w:tab/>
        <w:t>A cashier stole cash receipts by failing to record the sales in the cash register.</w:t>
      </w:r>
    </w:p>
    <w:p w:rsidR="002A041E" w:rsidRPr="00EF05F6" w:rsidRDefault="002A041E" w:rsidP="002A041E">
      <w:pPr>
        <w:autoSpaceDE w:val="0"/>
        <w:autoSpaceDN w:val="0"/>
        <w:adjustRightInd w:val="0"/>
        <w:spacing w:after="0" w:line="240" w:lineRule="auto"/>
        <w:rPr>
          <w:rFonts w:ascii="Book Antiqua" w:hAnsi="Book Antiqua" w:cs="Minion-Regular"/>
          <w:color w:val="231F20"/>
          <w:sz w:val="24"/>
          <w:szCs w:val="24"/>
        </w:rPr>
      </w:pPr>
    </w:p>
    <w:p w:rsidR="002A041E" w:rsidRPr="00EF05F6" w:rsidRDefault="002A041E" w:rsidP="009C596C">
      <w:pPr>
        <w:autoSpaceDE w:val="0"/>
        <w:autoSpaceDN w:val="0"/>
        <w:adjustRightInd w:val="0"/>
        <w:spacing w:after="0" w:line="240" w:lineRule="auto"/>
        <w:ind w:left="1440" w:hanging="731"/>
        <w:rPr>
          <w:rFonts w:ascii="Book Antiqua" w:hAnsi="Book Antiqua" w:cs="Minion-Regular"/>
          <w:color w:val="231F20"/>
          <w:sz w:val="24"/>
          <w:szCs w:val="24"/>
        </w:rPr>
      </w:pPr>
      <w:r w:rsidRPr="00EF05F6">
        <w:rPr>
          <w:rFonts w:ascii="Book Antiqua" w:hAnsi="Book Antiqua" w:cs="Minion-Regular"/>
          <w:color w:val="231F20"/>
          <w:sz w:val="24"/>
          <w:szCs w:val="24"/>
        </w:rPr>
        <w:t xml:space="preserve">a. </w:t>
      </w:r>
      <w:r w:rsidRPr="00EF05F6">
        <w:rPr>
          <w:rFonts w:ascii="Book Antiqua" w:hAnsi="Book Antiqua" w:cs="Minion-Regular"/>
          <w:color w:val="231F20"/>
          <w:sz w:val="24"/>
          <w:szCs w:val="24"/>
        </w:rPr>
        <w:tab/>
        <w:t>Indicate whether the fraud involves misappropriation of assets or fraudulent financial reporting</w:t>
      </w:r>
      <w:r w:rsidR="00662131" w:rsidRPr="00EF05F6">
        <w:rPr>
          <w:rFonts w:ascii="Book Antiqua" w:hAnsi="Book Antiqua" w:cs="Minion-Regular"/>
          <w:color w:val="231F20"/>
          <w:sz w:val="24"/>
          <w:szCs w:val="24"/>
        </w:rPr>
        <w:t xml:space="preserve"> (Management fraud)</w:t>
      </w:r>
      <w:r w:rsidRPr="00EF05F6">
        <w:rPr>
          <w:rFonts w:ascii="Book Antiqua" w:hAnsi="Book Antiqua" w:cs="Minion-Regular"/>
          <w:color w:val="231F20"/>
          <w:sz w:val="24"/>
          <w:szCs w:val="24"/>
        </w:rPr>
        <w:t>. (10 mks)</w:t>
      </w:r>
    </w:p>
    <w:p w:rsidR="002A041E" w:rsidRPr="00EF05F6" w:rsidRDefault="002A041E" w:rsidP="009C596C">
      <w:pPr>
        <w:autoSpaceDE w:val="0"/>
        <w:autoSpaceDN w:val="0"/>
        <w:adjustRightInd w:val="0"/>
        <w:spacing w:after="0" w:line="240" w:lineRule="auto"/>
        <w:ind w:left="1440" w:hanging="731"/>
        <w:rPr>
          <w:rFonts w:ascii="Book Antiqua" w:hAnsi="Book Antiqua" w:cs="Minion-Regular"/>
          <w:color w:val="231F20"/>
          <w:sz w:val="24"/>
          <w:szCs w:val="24"/>
        </w:rPr>
      </w:pPr>
      <w:r w:rsidRPr="00EF05F6">
        <w:rPr>
          <w:rFonts w:ascii="Book Antiqua" w:hAnsi="Book Antiqua" w:cs="Minion-Regular"/>
          <w:color w:val="231F20"/>
          <w:sz w:val="24"/>
          <w:szCs w:val="24"/>
        </w:rPr>
        <w:t xml:space="preserve">b. </w:t>
      </w:r>
      <w:r w:rsidRPr="00EF05F6">
        <w:rPr>
          <w:rFonts w:ascii="Book Antiqua" w:hAnsi="Book Antiqua" w:cs="Minion-Regular"/>
          <w:color w:val="231F20"/>
          <w:sz w:val="24"/>
          <w:szCs w:val="24"/>
        </w:rPr>
        <w:tab/>
        <w:t>For those frauds that involve misappropriation of assets, state a control that would be effective in preventing or detecting the misappropriation. (</w:t>
      </w:r>
      <w:r w:rsidR="0009621F" w:rsidRPr="00EF05F6">
        <w:rPr>
          <w:rFonts w:ascii="Book Antiqua" w:hAnsi="Book Antiqua" w:cs="Minion-Regular"/>
          <w:color w:val="231F20"/>
          <w:sz w:val="24"/>
          <w:szCs w:val="24"/>
        </w:rPr>
        <w:t>6</w:t>
      </w:r>
      <w:r w:rsidRPr="00EF05F6">
        <w:rPr>
          <w:rFonts w:ascii="Book Antiqua" w:hAnsi="Book Antiqua" w:cs="Minion-Regular"/>
          <w:color w:val="231F20"/>
          <w:sz w:val="24"/>
          <w:szCs w:val="24"/>
        </w:rPr>
        <w:t xml:space="preserve"> mks).</w:t>
      </w:r>
    </w:p>
    <w:p w:rsidR="002A041E" w:rsidRPr="00EF05F6" w:rsidRDefault="002A041E" w:rsidP="009C596C">
      <w:pPr>
        <w:autoSpaceDE w:val="0"/>
        <w:autoSpaceDN w:val="0"/>
        <w:adjustRightInd w:val="0"/>
        <w:spacing w:after="0" w:line="240" w:lineRule="auto"/>
        <w:ind w:left="1440" w:hanging="731"/>
        <w:rPr>
          <w:rFonts w:ascii="Book Antiqua" w:hAnsi="Book Antiqua" w:cs="Minion-Regular"/>
          <w:color w:val="231F20"/>
          <w:sz w:val="24"/>
          <w:szCs w:val="24"/>
        </w:rPr>
      </w:pPr>
      <w:r w:rsidRPr="00EF05F6">
        <w:rPr>
          <w:rFonts w:ascii="Book Antiqua" w:hAnsi="Book Antiqua" w:cs="Minion-Regular"/>
          <w:color w:val="231F20"/>
          <w:sz w:val="24"/>
          <w:szCs w:val="24"/>
        </w:rPr>
        <w:t xml:space="preserve">c. </w:t>
      </w:r>
      <w:r w:rsidRPr="00EF05F6">
        <w:rPr>
          <w:rFonts w:ascii="Book Antiqua" w:hAnsi="Book Antiqua" w:cs="Minion-Regular"/>
          <w:color w:val="231F20"/>
          <w:sz w:val="24"/>
          <w:szCs w:val="24"/>
        </w:rPr>
        <w:tab/>
        <w:t>For those frauds that involve fraudulent financial reporting, state an audit procedure that would be effective in detecting the fraud.</w:t>
      </w:r>
      <w:r w:rsidR="0009621F" w:rsidRPr="00EF05F6">
        <w:rPr>
          <w:rFonts w:ascii="Book Antiqua" w:hAnsi="Book Antiqua" w:cs="Minion-Regular"/>
          <w:color w:val="231F20"/>
          <w:sz w:val="24"/>
          <w:szCs w:val="24"/>
        </w:rPr>
        <w:t xml:space="preserve"> (4</w:t>
      </w:r>
      <w:r w:rsidRPr="00EF05F6">
        <w:rPr>
          <w:rFonts w:ascii="Book Antiqua" w:hAnsi="Book Antiqua" w:cs="Minion-Regular"/>
          <w:color w:val="231F20"/>
          <w:sz w:val="24"/>
          <w:szCs w:val="24"/>
        </w:rPr>
        <w:t xml:space="preserve"> mks)</w:t>
      </w:r>
    </w:p>
    <w:p w:rsidR="006279DF" w:rsidRPr="00EF05F6" w:rsidRDefault="006279DF" w:rsidP="0009621F">
      <w:pPr>
        <w:autoSpaceDE w:val="0"/>
        <w:autoSpaceDN w:val="0"/>
        <w:adjustRightInd w:val="0"/>
        <w:spacing w:after="0" w:line="240" w:lineRule="auto"/>
        <w:ind w:left="709" w:hanging="709"/>
        <w:rPr>
          <w:rFonts w:ascii="Book Antiqua" w:hAnsi="Book Antiqua" w:cs="Minion-Regular"/>
          <w:color w:val="231F20"/>
          <w:sz w:val="24"/>
          <w:szCs w:val="24"/>
        </w:rPr>
      </w:pPr>
    </w:p>
    <w:p w:rsidR="006279DF" w:rsidRPr="00EF05F6" w:rsidRDefault="006279DF" w:rsidP="0009621F">
      <w:pPr>
        <w:autoSpaceDE w:val="0"/>
        <w:autoSpaceDN w:val="0"/>
        <w:adjustRightInd w:val="0"/>
        <w:spacing w:after="0" w:line="240" w:lineRule="auto"/>
        <w:ind w:left="709" w:hanging="709"/>
        <w:rPr>
          <w:rFonts w:ascii="Book Antiqua" w:hAnsi="Book Antiqua" w:cs="Minion-Regular"/>
          <w:color w:val="231F20"/>
          <w:sz w:val="24"/>
          <w:szCs w:val="24"/>
        </w:rPr>
      </w:pPr>
      <w:r w:rsidRPr="00EF05F6">
        <w:rPr>
          <w:rFonts w:ascii="Book Antiqua" w:hAnsi="Book Antiqua" w:cs="Minion-Regular"/>
          <w:color w:val="231F20"/>
          <w:sz w:val="24"/>
          <w:szCs w:val="24"/>
        </w:rPr>
        <w:t>4.</w:t>
      </w:r>
    </w:p>
    <w:p w:rsidR="006279DF" w:rsidRPr="00EF05F6" w:rsidRDefault="00662131" w:rsidP="0009621F">
      <w:pPr>
        <w:autoSpaceDE w:val="0"/>
        <w:autoSpaceDN w:val="0"/>
        <w:adjustRightInd w:val="0"/>
        <w:spacing w:after="0" w:line="240" w:lineRule="auto"/>
        <w:ind w:left="709" w:hanging="709"/>
        <w:rPr>
          <w:rFonts w:ascii="Book Antiqua" w:hAnsi="Book Antiqua" w:cs="Minion-Regular"/>
          <w:color w:val="231F20"/>
          <w:sz w:val="24"/>
          <w:szCs w:val="24"/>
        </w:rPr>
      </w:pPr>
      <w:r w:rsidRPr="00EF05F6">
        <w:rPr>
          <w:rFonts w:ascii="Book Antiqua" w:hAnsi="Book Antiqua" w:cs="Minion-Regular"/>
          <w:color w:val="231F20"/>
          <w:sz w:val="24"/>
          <w:szCs w:val="24"/>
        </w:rPr>
        <w:t>a.</w:t>
      </w:r>
      <w:r w:rsidRPr="00EF05F6">
        <w:rPr>
          <w:rFonts w:ascii="Book Antiqua" w:hAnsi="Book Antiqua" w:cs="Minion-Regular"/>
          <w:color w:val="231F20"/>
          <w:sz w:val="24"/>
          <w:szCs w:val="24"/>
        </w:rPr>
        <w:tab/>
        <w:t>Explain three hypotheses that explain why users of accounting information demand audits. (9 mks).</w:t>
      </w:r>
    </w:p>
    <w:p w:rsidR="00662131" w:rsidRPr="00EF05F6" w:rsidRDefault="00662131" w:rsidP="0009621F">
      <w:pPr>
        <w:autoSpaceDE w:val="0"/>
        <w:autoSpaceDN w:val="0"/>
        <w:adjustRightInd w:val="0"/>
        <w:spacing w:after="0" w:line="240" w:lineRule="auto"/>
        <w:ind w:left="709" w:hanging="709"/>
        <w:rPr>
          <w:rFonts w:ascii="Book Antiqua" w:hAnsi="Book Antiqua" w:cs="Minion-Regular"/>
          <w:color w:val="231F20"/>
          <w:sz w:val="24"/>
          <w:szCs w:val="24"/>
        </w:rPr>
      </w:pPr>
      <w:r w:rsidRPr="00EF05F6">
        <w:rPr>
          <w:rFonts w:ascii="Book Antiqua" w:hAnsi="Book Antiqua" w:cs="Minion-Regular"/>
          <w:color w:val="231F20"/>
          <w:sz w:val="24"/>
          <w:szCs w:val="24"/>
        </w:rPr>
        <w:t>b.</w:t>
      </w:r>
      <w:r w:rsidRPr="00EF05F6">
        <w:rPr>
          <w:rFonts w:ascii="Book Antiqua" w:hAnsi="Book Antiqua" w:cs="Minion-Regular"/>
          <w:color w:val="231F20"/>
          <w:sz w:val="24"/>
          <w:szCs w:val="24"/>
        </w:rPr>
        <w:tab/>
        <w:t>Distinguish auditing from accounting. (2 mks).</w:t>
      </w:r>
    </w:p>
    <w:p w:rsidR="00662131" w:rsidRPr="00EF05F6" w:rsidRDefault="00662131" w:rsidP="0009621F">
      <w:pPr>
        <w:autoSpaceDE w:val="0"/>
        <w:autoSpaceDN w:val="0"/>
        <w:adjustRightInd w:val="0"/>
        <w:spacing w:after="0" w:line="240" w:lineRule="auto"/>
        <w:ind w:left="709" w:hanging="709"/>
        <w:rPr>
          <w:rFonts w:ascii="Book Antiqua" w:hAnsi="Book Antiqua" w:cs="Minion-Regular"/>
          <w:color w:val="231F20"/>
          <w:sz w:val="24"/>
          <w:szCs w:val="24"/>
        </w:rPr>
      </w:pPr>
      <w:r w:rsidRPr="00EF05F6">
        <w:rPr>
          <w:rFonts w:ascii="Book Antiqua" w:hAnsi="Book Antiqua" w:cs="Minion-Regular"/>
          <w:color w:val="231F20"/>
          <w:sz w:val="24"/>
          <w:szCs w:val="24"/>
        </w:rPr>
        <w:lastRenderedPageBreak/>
        <w:t>b.</w:t>
      </w:r>
      <w:r w:rsidRPr="00EF05F6">
        <w:rPr>
          <w:rFonts w:ascii="Book Antiqua" w:hAnsi="Book Antiqua" w:cs="Minion-Regular"/>
          <w:color w:val="231F20"/>
          <w:sz w:val="24"/>
          <w:szCs w:val="24"/>
        </w:rPr>
        <w:tab/>
        <w:t>Explain each of the following classes of audits; (9 mks)</w:t>
      </w:r>
    </w:p>
    <w:p w:rsidR="00662131" w:rsidRPr="00EF05F6" w:rsidRDefault="00662131" w:rsidP="00662131">
      <w:pPr>
        <w:pStyle w:val="ListParagraph"/>
        <w:numPr>
          <w:ilvl w:val="0"/>
          <w:numId w:val="4"/>
        </w:numPr>
        <w:autoSpaceDE w:val="0"/>
        <w:autoSpaceDN w:val="0"/>
        <w:adjustRightInd w:val="0"/>
        <w:spacing w:after="0" w:line="240" w:lineRule="auto"/>
        <w:ind w:left="1418"/>
        <w:rPr>
          <w:rFonts w:ascii="Book Antiqua" w:hAnsi="Book Antiqua" w:cs="Minion-Regular"/>
          <w:color w:val="231F20"/>
          <w:sz w:val="24"/>
          <w:szCs w:val="24"/>
        </w:rPr>
      </w:pPr>
      <w:r w:rsidRPr="00EF05F6">
        <w:rPr>
          <w:rFonts w:ascii="Book Antiqua" w:hAnsi="Book Antiqua" w:cs="Minion-Regular"/>
          <w:color w:val="231F20"/>
          <w:sz w:val="24"/>
          <w:szCs w:val="24"/>
        </w:rPr>
        <w:t>Operational audits.</w:t>
      </w:r>
    </w:p>
    <w:p w:rsidR="00662131" w:rsidRPr="00EF05F6" w:rsidRDefault="00662131" w:rsidP="00662131">
      <w:pPr>
        <w:pStyle w:val="ListParagraph"/>
        <w:numPr>
          <w:ilvl w:val="0"/>
          <w:numId w:val="4"/>
        </w:numPr>
        <w:autoSpaceDE w:val="0"/>
        <w:autoSpaceDN w:val="0"/>
        <w:adjustRightInd w:val="0"/>
        <w:spacing w:after="0" w:line="240" w:lineRule="auto"/>
        <w:ind w:left="1418"/>
        <w:rPr>
          <w:rFonts w:ascii="Book Antiqua" w:hAnsi="Book Antiqua" w:cs="Minion-Regular"/>
          <w:color w:val="231F20"/>
          <w:sz w:val="24"/>
          <w:szCs w:val="24"/>
        </w:rPr>
      </w:pPr>
      <w:r w:rsidRPr="00EF05F6">
        <w:rPr>
          <w:rFonts w:ascii="Book Antiqua" w:hAnsi="Book Antiqua" w:cs="Minion-Regular"/>
          <w:color w:val="231F20"/>
          <w:sz w:val="24"/>
          <w:szCs w:val="24"/>
        </w:rPr>
        <w:t>Forensic audits.</w:t>
      </w:r>
    </w:p>
    <w:p w:rsidR="00662131" w:rsidRPr="00EF05F6" w:rsidRDefault="00662131" w:rsidP="00662131">
      <w:pPr>
        <w:pStyle w:val="ListParagraph"/>
        <w:numPr>
          <w:ilvl w:val="0"/>
          <w:numId w:val="4"/>
        </w:numPr>
        <w:autoSpaceDE w:val="0"/>
        <w:autoSpaceDN w:val="0"/>
        <w:adjustRightInd w:val="0"/>
        <w:spacing w:after="0" w:line="240" w:lineRule="auto"/>
        <w:ind w:left="1418"/>
        <w:rPr>
          <w:rFonts w:ascii="Book Antiqua" w:hAnsi="Book Antiqua" w:cs="Minion-Regular"/>
          <w:color w:val="231F20"/>
          <w:sz w:val="24"/>
          <w:szCs w:val="24"/>
        </w:rPr>
      </w:pPr>
      <w:r w:rsidRPr="00EF05F6">
        <w:rPr>
          <w:rFonts w:ascii="Book Antiqua" w:hAnsi="Book Antiqua" w:cs="Minion-Regular"/>
          <w:color w:val="231F20"/>
          <w:sz w:val="24"/>
          <w:szCs w:val="24"/>
        </w:rPr>
        <w:t>Information systems audits.</w:t>
      </w:r>
    </w:p>
    <w:p w:rsidR="00662131" w:rsidRPr="00EF05F6" w:rsidRDefault="00662131" w:rsidP="0009621F">
      <w:pPr>
        <w:autoSpaceDE w:val="0"/>
        <w:autoSpaceDN w:val="0"/>
        <w:adjustRightInd w:val="0"/>
        <w:spacing w:after="0" w:line="240" w:lineRule="auto"/>
        <w:ind w:left="709" w:hanging="709"/>
        <w:rPr>
          <w:rFonts w:ascii="Book Antiqua" w:hAnsi="Book Antiqua" w:cs="Minion-Regular"/>
          <w:color w:val="231F20"/>
          <w:sz w:val="24"/>
          <w:szCs w:val="24"/>
        </w:rPr>
      </w:pPr>
    </w:p>
    <w:p w:rsidR="00662131" w:rsidRPr="00EF05F6" w:rsidRDefault="00662131" w:rsidP="0009621F">
      <w:pPr>
        <w:autoSpaceDE w:val="0"/>
        <w:autoSpaceDN w:val="0"/>
        <w:adjustRightInd w:val="0"/>
        <w:spacing w:after="0" w:line="240" w:lineRule="auto"/>
        <w:ind w:left="709" w:hanging="709"/>
        <w:rPr>
          <w:rFonts w:ascii="Book Antiqua" w:hAnsi="Book Antiqua" w:cs="Minion-Regular"/>
          <w:color w:val="231F20"/>
          <w:sz w:val="24"/>
          <w:szCs w:val="24"/>
        </w:rPr>
      </w:pPr>
      <w:r w:rsidRPr="00EF05F6">
        <w:rPr>
          <w:rFonts w:ascii="Book Antiqua" w:hAnsi="Book Antiqua" w:cs="Minion-Regular"/>
          <w:color w:val="231F20"/>
          <w:sz w:val="24"/>
          <w:szCs w:val="24"/>
        </w:rPr>
        <w:t>5.</w:t>
      </w:r>
    </w:p>
    <w:p w:rsidR="00662131" w:rsidRPr="00EF05F6" w:rsidRDefault="00662131" w:rsidP="00662131">
      <w:pPr>
        <w:autoSpaceDE w:val="0"/>
        <w:autoSpaceDN w:val="0"/>
        <w:adjustRightInd w:val="0"/>
        <w:spacing w:after="0" w:line="240" w:lineRule="auto"/>
        <w:rPr>
          <w:rFonts w:ascii="Book Antiqua" w:hAnsi="Book Antiqua" w:cs="Minion-Regular"/>
          <w:color w:val="231F20"/>
          <w:sz w:val="24"/>
          <w:szCs w:val="24"/>
        </w:rPr>
      </w:pPr>
      <w:r w:rsidRPr="00EF05F6">
        <w:rPr>
          <w:rFonts w:ascii="Book Antiqua" w:hAnsi="Book Antiqua" w:cs="Minion-Regular"/>
          <w:color w:val="231F20"/>
          <w:sz w:val="24"/>
          <w:szCs w:val="24"/>
        </w:rPr>
        <w:t xml:space="preserve">Lew </w:t>
      </w:r>
      <w:r w:rsidR="006F74C1" w:rsidRPr="00EF05F6">
        <w:rPr>
          <w:rFonts w:ascii="Book Antiqua" w:hAnsi="Book Antiqua" w:cs="Minion-Regular"/>
          <w:color w:val="231F20"/>
          <w:sz w:val="24"/>
          <w:szCs w:val="24"/>
        </w:rPr>
        <w:t>Otieno</w:t>
      </w:r>
      <w:r w:rsidRPr="00EF05F6">
        <w:rPr>
          <w:rFonts w:ascii="Book Antiqua" w:hAnsi="Book Antiqua" w:cs="Minion-Regular"/>
          <w:color w:val="231F20"/>
          <w:sz w:val="24"/>
          <w:szCs w:val="24"/>
        </w:rPr>
        <w:t xml:space="preserve"> and Vera </w:t>
      </w:r>
      <w:proofErr w:type="spellStart"/>
      <w:r w:rsidR="006F74C1" w:rsidRPr="00EF05F6">
        <w:rPr>
          <w:rFonts w:ascii="Book Antiqua" w:hAnsi="Book Antiqua" w:cs="Minion-Regular"/>
          <w:color w:val="231F20"/>
          <w:sz w:val="24"/>
          <w:szCs w:val="24"/>
        </w:rPr>
        <w:t>Wanjiku</w:t>
      </w:r>
      <w:proofErr w:type="spellEnd"/>
      <w:r w:rsidRPr="00EF05F6">
        <w:rPr>
          <w:rFonts w:ascii="Book Antiqua" w:hAnsi="Book Antiqua" w:cs="Minion-Regular"/>
          <w:color w:val="231F20"/>
          <w:sz w:val="24"/>
          <w:szCs w:val="24"/>
        </w:rPr>
        <w:t xml:space="preserve"> are friends who are employed by different CPA firms. One day during lunch they are discussing the importance of internal control in determining the amount of audit evidence required for an engagement. </w:t>
      </w:r>
      <w:r w:rsidR="006F74C1" w:rsidRPr="00EF05F6">
        <w:rPr>
          <w:rFonts w:ascii="Book Antiqua" w:hAnsi="Book Antiqua" w:cs="Minion-Regular"/>
          <w:color w:val="231F20"/>
          <w:sz w:val="24"/>
          <w:szCs w:val="24"/>
        </w:rPr>
        <w:t>Otieno</w:t>
      </w:r>
      <w:r w:rsidRPr="00EF05F6">
        <w:rPr>
          <w:rFonts w:ascii="Book Antiqua" w:hAnsi="Book Antiqua" w:cs="Minion-Regular"/>
          <w:color w:val="231F20"/>
          <w:sz w:val="24"/>
          <w:szCs w:val="24"/>
        </w:rPr>
        <w:t xml:space="preserve"> expresses the view that internal control must be evaluated carefully in all companies, regardless of their size or whether they are publicly held, in a similar manner. His CPA firm requires a standard internal control questionnaire on every audit as well as a flowchart of every transaction area. In addition, he says the firm requires a careful evaluation of the system and a modification in the evidence accumulated based on the</w:t>
      </w:r>
      <w:r w:rsidR="006F74C1" w:rsidRPr="00EF05F6">
        <w:rPr>
          <w:rFonts w:ascii="Book Antiqua" w:hAnsi="Book Antiqua" w:cs="Minion-Regular"/>
          <w:color w:val="231F20"/>
          <w:sz w:val="24"/>
          <w:szCs w:val="24"/>
        </w:rPr>
        <w:t xml:space="preserve"> </w:t>
      </w:r>
      <w:r w:rsidRPr="00EF05F6">
        <w:rPr>
          <w:rFonts w:ascii="Book Antiqua" w:hAnsi="Book Antiqua" w:cs="Minion-Regular"/>
          <w:color w:val="231F20"/>
          <w:sz w:val="24"/>
          <w:szCs w:val="24"/>
        </w:rPr>
        <w:t>controls and deficiencies in the system.</w:t>
      </w:r>
    </w:p>
    <w:p w:rsidR="00662131" w:rsidRPr="00EF05F6" w:rsidRDefault="00662131" w:rsidP="00662131">
      <w:pPr>
        <w:autoSpaceDE w:val="0"/>
        <w:autoSpaceDN w:val="0"/>
        <w:adjustRightInd w:val="0"/>
        <w:spacing w:after="0" w:line="240" w:lineRule="auto"/>
        <w:rPr>
          <w:rFonts w:ascii="Book Antiqua" w:hAnsi="Book Antiqua" w:cs="Minion-Regular"/>
          <w:color w:val="231F20"/>
          <w:sz w:val="24"/>
          <w:szCs w:val="24"/>
        </w:rPr>
      </w:pPr>
    </w:p>
    <w:p w:rsidR="00662131" w:rsidRPr="00EF05F6" w:rsidRDefault="006F74C1" w:rsidP="00662131">
      <w:pPr>
        <w:autoSpaceDE w:val="0"/>
        <w:autoSpaceDN w:val="0"/>
        <w:adjustRightInd w:val="0"/>
        <w:spacing w:after="0" w:line="240" w:lineRule="auto"/>
        <w:rPr>
          <w:rFonts w:ascii="Book Antiqua" w:hAnsi="Book Antiqua" w:cs="Minion-Regular"/>
          <w:color w:val="231F20"/>
          <w:sz w:val="24"/>
          <w:szCs w:val="24"/>
        </w:rPr>
      </w:pPr>
      <w:proofErr w:type="spellStart"/>
      <w:r w:rsidRPr="00EF05F6">
        <w:rPr>
          <w:rFonts w:ascii="Book Antiqua" w:hAnsi="Book Antiqua" w:cs="Minion-Regular"/>
          <w:color w:val="231F20"/>
          <w:sz w:val="24"/>
          <w:szCs w:val="24"/>
        </w:rPr>
        <w:t>Wanjiku</w:t>
      </w:r>
      <w:proofErr w:type="spellEnd"/>
      <w:r w:rsidR="00662131" w:rsidRPr="00EF05F6">
        <w:rPr>
          <w:rFonts w:ascii="Book Antiqua" w:hAnsi="Book Antiqua" w:cs="Minion-Regular"/>
          <w:color w:val="231F20"/>
          <w:sz w:val="24"/>
          <w:szCs w:val="24"/>
        </w:rPr>
        <w:t xml:space="preserve"> responds by saying she believes that internal control cannot be adequate in many </w:t>
      </w:r>
      <w:r w:rsidRPr="00EF05F6">
        <w:rPr>
          <w:rFonts w:ascii="Book Antiqua" w:hAnsi="Book Antiqua" w:cs="Minion-Regular"/>
          <w:color w:val="231F20"/>
          <w:sz w:val="24"/>
          <w:szCs w:val="24"/>
        </w:rPr>
        <w:t xml:space="preserve">of the small companies </w:t>
      </w:r>
      <w:r w:rsidR="00662131" w:rsidRPr="00EF05F6">
        <w:rPr>
          <w:rFonts w:ascii="Book Antiqua" w:hAnsi="Book Antiqua" w:cs="Minion-Regular"/>
          <w:color w:val="231F20"/>
          <w:sz w:val="24"/>
          <w:szCs w:val="24"/>
        </w:rPr>
        <w:t>she audits; therefore, she simply ignores internal control and acts</w:t>
      </w:r>
      <w:r w:rsidRPr="00EF05F6">
        <w:rPr>
          <w:rFonts w:ascii="Book Antiqua" w:hAnsi="Book Antiqua" w:cs="Minion-Regular"/>
          <w:color w:val="231F20"/>
          <w:sz w:val="24"/>
          <w:szCs w:val="24"/>
        </w:rPr>
        <w:t xml:space="preserve"> </w:t>
      </w:r>
      <w:r w:rsidR="00662131" w:rsidRPr="00EF05F6">
        <w:rPr>
          <w:rFonts w:ascii="Book Antiqua" w:hAnsi="Book Antiqua" w:cs="Minion-Regular"/>
          <w:color w:val="231F20"/>
          <w:sz w:val="24"/>
          <w:szCs w:val="24"/>
        </w:rPr>
        <w:t>under the assumption of inadequate controls. She goes on to say, “Why should I spend a lot</w:t>
      </w:r>
      <w:r w:rsidRPr="00EF05F6">
        <w:rPr>
          <w:rFonts w:ascii="Book Antiqua" w:hAnsi="Book Antiqua" w:cs="Minion-Regular"/>
          <w:color w:val="231F20"/>
          <w:sz w:val="24"/>
          <w:szCs w:val="24"/>
        </w:rPr>
        <w:t xml:space="preserve"> </w:t>
      </w:r>
      <w:r w:rsidR="00662131" w:rsidRPr="00EF05F6">
        <w:rPr>
          <w:rFonts w:ascii="Book Antiqua" w:hAnsi="Book Antiqua" w:cs="Minion-Regular"/>
          <w:color w:val="231F20"/>
          <w:sz w:val="24"/>
          <w:szCs w:val="24"/>
        </w:rPr>
        <w:t>of time obtaining an understanding of internal control and assessing control risk when I</w:t>
      </w:r>
      <w:r w:rsidRPr="00EF05F6">
        <w:rPr>
          <w:rFonts w:ascii="Book Antiqua" w:hAnsi="Book Antiqua" w:cs="Minion-Regular"/>
          <w:color w:val="231F20"/>
          <w:sz w:val="24"/>
          <w:szCs w:val="24"/>
        </w:rPr>
        <w:t xml:space="preserve"> </w:t>
      </w:r>
      <w:r w:rsidR="00662131" w:rsidRPr="00EF05F6">
        <w:rPr>
          <w:rFonts w:ascii="Book Antiqua" w:hAnsi="Book Antiqua" w:cs="Minion-Regular"/>
          <w:color w:val="231F20"/>
          <w:sz w:val="24"/>
          <w:szCs w:val="24"/>
        </w:rPr>
        <w:t>know it has all kinds of weaknesses before I start? I would rather spend the time it takes to</w:t>
      </w:r>
      <w:r w:rsidRPr="00EF05F6">
        <w:rPr>
          <w:rFonts w:ascii="Book Antiqua" w:hAnsi="Book Antiqua" w:cs="Minion-Regular"/>
          <w:color w:val="231F20"/>
          <w:sz w:val="24"/>
          <w:szCs w:val="24"/>
        </w:rPr>
        <w:t xml:space="preserve"> </w:t>
      </w:r>
      <w:r w:rsidR="00662131" w:rsidRPr="00EF05F6">
        <w:rPr>
          <w:rFonts w:ascii="Book Antiqua" w:hAnsi="Book Antiqua" w:cs="Minion-Regular"/>
          <w:color w:val="231F20"/>
          <w:sz w:val="24"/>
          <w:szCs w:val="24"/>
        </w:rPr>
        <w:t>fill out all those forms in testing whether the statements are correct.”</w:t>
      </w:r>
    </w:p>
    <w:p w:rsidR="006F74C1" w:rsidRPr="00EF05F6" w:rsidRDefault="006F74C1" w:rsidP="00662131">
      <w:pPr>
        <w:autoSpaceDE w:val="0"/>
        <w:autoSpaceDN w:val="0"/>
        <w:adjustRightInd w:val="0"/>
        <w:spacing w:after="0" w:line="240" w:lineRule="auto"/>
        <w:rPr>
          <w:rFonts w:ascii="Book Antiqua" w:hAnsi="Book Antiqua" w:cs="Minion-Regular"/>
          <w:color w:val="231F20"/>
          <w:sz w:val="24"/>
          <w:szCs w:val="24"/>
        </w:rPr>
      </w:pPr>
    </w:p>
    <w:p w:rsidR="00662131" w:rsidRPr="00EF05F6" w:rsidRDefault="00662131" w:rsidP="009C596C">
      <w:pPr>
        <w:autoSpaceDE w:val="0"/>
        <w:autoSpaceDN w:val="0"/>
        <w:adjustRightInd w:val="0"/>
        <w:spacing w:after="0" w:line="240" w:lineRule="auto"/>
        <w:ind w:left="720"/>
        <w:rPr>
          <w:rFonts w:ascii="Book Antiqua" w:hAnsi="Book Antiqua" w:cs="Minion-Regular"/>
          <w:color w:val="231F20"/>
          <w:sz w:val="24"/>
          <w:szCs w:val="24"/>
        </w:rPr>
      </w:pPr>
      <w:r w:rsidRPr="00EF05F6">
        <w:rPr>
          <w:rFonts w:ascii="Book Antiqua" w:hAnsi="Book Antiqua" w:cs="Minion-Regular"/>
          <w:color w:val="231F20"/>
          <w:sz w:val="24"/>
          <w:szCs w:val="24"/>
        </w:rPr>
        <w:t>a. Express in general terms the most important difference between the nature of the</w:t>
      </w:r>
      <w:r w:rsidR="006F74C1" w:rsidRPr="00EF05F6">
        <w:rPr>
          <w:rFonts w:ascii="Book Antiqua" w:hAnsi="Book Antiqua" w:cs="Minion-Regular"/>
          <w:color w:val="231F20"/>
          <w:sz w:val="24"/>
          <w:szCs w:val="24"/>
        </w:rPr>
        <w:t xml:space="preserve"> </w:t>
      </w:r>
      <w:r w:rsidRPr="00EF05F6">
        <w:rPr>
          <w:rFonts w:ascii="Book Antiqua" w:hAnsi="Book Antiqua" w:cs="Minion-Regular"/>
          <w:color w:val="231F20"/>
          <w:sz w:val="24"/>
          <w:szCs w:val="24"/>
        </w:rPr>
        <w:t>potential controls available for large and small companies.</w:t>
      </w:r>
      <w:r w:rsidR="006F74C1" w:rsidRPr="00EF05F6">
        <w:rPr>
          <w:rFonts w:ascii="Book Antiqua" w:hAnsi="Book Antiqua" w:cs="Minion-Regular"/>
          <w:color w:val="231F20"/>
          <w:sz w:val="24"/>
          <w:szCs w:val="24"/>
        </w:rPr>
        <w:t xml:space="preserve"> (2 mks)</w:t>
      </w:r>
    </w:p>
    <w:p w:rsidR="00662131" w:rsidRPr="00EF05F6" w:rsidRDefault="00662131" w:rsidP="009C596C">
      <w:pPr>
        <w:autoSpaceDE w:val="0"/>
        <w:autoSpaceDN w:val="0"/>
        <w:adjustRightInd w:val="0"/>
        <w:spacing w:after="0" w:line="240" w:lineRule="auto"/>
        <w:ind w:left="720"/>
        <w:rPr>
          <w:rFonts w:ascii="Book Antiqua" w:hAnsi="Book Antiqua" w:cs="Minion-Regular"/>
          <w:color w:val="231F20"/>
          <w:sz w:val="24"/>
          <w:szCs w:val="24"/>
        </w:rPr>
      </w:pPr>
      <w:r w:rsidRPr="00EF05F6">
        <w:rPr>
          <w:rFonts w:ascii="Book Antiqua" w:hAnsi="Book Antiqua" w:cs="Minion-Regular"/>
          <w:color w:val="231F20"/>
          <w:sz w:val="24"/>
          <w:szCs w:val="24"/>
        </w:rPr>
        <w:t xml:space="preserve">b. Criticize the positions taken by </w:t>
      </w:r>
      <w:r w:rsidR="006F74C1" w:rsidRPr="00EF05F6">
        <w:rPr>
          <w:rFonts w:ascii="Book Antiqua" w:hAnsi="Book Antiqua" w:cs="Minion-Regular"/>
          <w:color w:val="231F20"/>
          <w:sz w:val="24"/>
          <w:szCs w:val="24"/>
        </w:rPr>
        <w:t>Otieno</w:t>
      </w:r>
      <w:r w:rsidRPr="00EF05F6">
        <w:rPr>
          <w:rFonts w:ascii="Book Antiqua" w:hAnsi="Book Antiqua" w:cs="Minion-Regular"/>
          <w:color w:val="231F20"/>
          <w:sz w:val="24"/>
          <w:szCs w:val="24"/>
        </w:rPr>
        <w:t xml:space="preserve"> and </w:t>
      </w:r>
      <w:proofErr w:type="spellStart"/>
      <w:r w:rsidR="006F74C1" w:rsidRPr="00EF05F6">
        <w:rPr>
          <w:rFonts w:ascii="Book Antiqua" w:hAnsi="Book Antiqua" w:cs="Minion-Regular"/>
          <w:color w:val="231F20"/>
          <w:sz w:val="24"/>
          <w:szCs w:val="24"/>
        </w:rPr>
        <w:t>Wanjiku</w:t>
      </w:r>
      <w:proofErr w:type="spellEnd"/>
      <w:r w:rsidRPr="00EF05F6">
        <w:rPr>
          <w:rFonts w:ascii="Book Antiqua" w:hAnsi="Book Antiqua" w:cs="Minion-Regular"/>
          <w:color w:val="231F20"/>
          <w:sz w:val="24"/>
          <w:szCs w:val="24"/>
        </w:rPr>
        <w:t>, and express your own opinion</w:t>
      </w:r>
      <w:r w:rsidR="006F74C1" w:rsidRPr="00EF05F6">
        <w:rPr>
          <w:rFonts w:ascii="Book Antiqua" w:hAnsi="Book Antiqua" w:cs="Minion-Regular"/>
          <w:color w:val="231F20"/>
          <w:sz w:val="24"/>
          <w:szCs w:val="24"/>
        </w:rPr>
        <w:t xml:space="preserve"> </w:t>
      </w:r>
      <w:r w:rsidRPr="00EF05F6">
        <w:rPr>
          <w:rFonts w:ascii="Book Antiqua" w:hAnsi="Book Antiqua" w:cs="Minion-Regular"/>
          <w:color w:val="231F20"/>
          <w:sz w:val="24"/>
          <w:szCs w:val="24"/>
        </w:rPr>
        <w:t>about the similarities and differences that should exist in understanding internal</w:t>
      </w:r>
      <w:r w:rsidR="006F74C1" w:rsidRPr="00EF05F6">
        <w:rPr>
          <w:rFonts w:ascii="Book Antiqua" w:hAnsi="Book Antiqua" w:cs="Minion-Regular"/>
          <w:color w:val="231F20"/>
          <w:sz w:val="24"/>
          <w:szCs w:val="24"/>
        </w:rPr>
        <w:t xml:space="preserve"> </w:t>
      </w:r>
      <w:r w:rsidRPr="00EF05F6">
        <w:rPr>
          <w:rFonts w:ascii="Book Antiqua" w:hAnsi="Book Antiqua" w:cs="Minion-Regular"/>
          <w:color w:val="231F20"/>
          <w:sz w:val="24"/>
          <w:szCs w:val="24"/>
        </w:rPr>
        <w:t>control and assessing control risk for different-sized companies.</w:t>
      </w:r>
      <w:r w:rsidR="006F74C1" w:rsidRPr="00EF05F6">
        <w:rPr>
          <w:rFonts w:ascii="Book Antiqua" w:hAnsi="Book Antiqua" w:cs="Minion-Regular"/>
          <w:color w:val="231F20"/>
          <w:sz w:val="24"/>
          <w:szCs w:val="24"/>
        </w:rPr>
        <w:t xml:space="preserve"> (10 mks)</w:t>
      </w:r>
    </w:p>
    <w:p w:rsidR="00662131" w:rsidRPr="00EF05F6" w:rsidRDefault="00662131" w:rsidP="009C596C">
      <w:pPr>
        <w:autoSpaceDE w:val="0"/>
        <w:autoSpaceDN w:val="0"/>
        <w:adjustRightInd w:val="0"/>
        <w:spacing w:after="0" w:line="240" w:lineRule="auto"/>
        <w:ind w:left="720"/>
        <w:rPr>
          <w:rFonts w:ascii="Book Antiqua" w:hAnsi="Book Antiqua" w:cs="Minion-Regular"/>
          <w:color w:val="231F20"/>
          <w:sz w:val="24"/>
          <w:szCs w:val="24"/>
        </w:rPr>
      </w:pPr>
      <w:r w:rsidRPr="00EF05F6">
        <w:rPr>
          <w:rFonts w:ascii="Book Antiqua" w:hAnsi="Book Antiqua" w:cs="Minion-Regular"/>
          <w:color w:val="231F20"/>
          <w:sz w:val="24"/>
          <w:szCs w:val="24"/>
        </w:rPr>
        <w:t xml:space="preserve">c. Discuss whether </w:t>
      </w:r>
      <w:proofErr w:type="spellStart"/>
      <w:r w:rsidR="006F74C1" w:rsidRPr="00EF05F6">
        <w:rPr>
          <w:rFonts w:ascii="Book Antiqua" w:hAnsi="Book Antiqua" w:cs="Minion-Regular"/>
          <w:color w:val="231F20"/>
          <w:sz w:val="24"/>
          <w:szCs w:val="24"/>
        </w:rPr>
        <w:t>Wanjiku</w:t>
      </w:r>
      <w:r w:rsidRPr="00EF05F6">
        <w:rPr>
          <w:rFonts w:ascii="Book Antiqua" w:hAnsi="Book Antiqua" w:cs="Minion-Regular"/>
          <w:color w:val="231F20"/>
          <w:sz w:val="24"/>
          <w:szCs w:val="24"/>
        </w:rPr>
        <w:t>’s</w:t>
      </w:r>
      <w:proofErr w:type="spellEnd"/>
      <w:r w:rsidRPr="00EF05F6">
        <w:rPr>
          <w:rFonts w:ascii="Book Antiqua" w:hAnsi="Book Antiqua" w:cs="Minion-Regular"/>
          <w:color w:val="231F20"/>
          <w:sz w:val="24"/>
          <w:szCs w:val="24"/>
        </w:rPr>
        <w:t xml:space="preserve"> approach is acceptable under existing auditing standards for</w:t>
      </w:r>
      <w:r w:rsidR="006F74C1" w:rsidRPr="00EF05F6">
        <w:rPr>
          <w:rFonts w:ascii="Book Antiqua" w:hAnsi="Book Antiqua" w:cs="Minion-Regular"/>
          <w:color w:val="231F20"/>
          <w:sz w:val="24"/>
          <w:szCs w:val="24"/>
        </w:rPr>
        <w:t xml:space="preserve"> </w:t>
      </w:r>
      <w:r w:rsidRPr="00EF05F6">
        <w:rPr>
          <w:rFonts w:ascii="Book Antiqua" w:hAnsi="Book Antiqua" w:cs="Minion-Regular"/>
          <w:color w:val="231F20"/>
          <w:sz w:val="24"/>
          <w:szCs w:val="24"/>
        </w:rPr>
        <w:t xml:space="preserve">either public or </w:t>
      </w:r>
      <w:r w:rsidR="006F74C1" w:rsidRPr="00EF05F6">
        <w:rPr>
          <w:rFonts w:ascii="Book Antiqua" w:hAnsi="Book Antiqua" w:cs="Minion-Regular"/>
          <w:color w:val="231F20"/>
          <w:sz w:val="24"/>
          <w:szCs w:val="24"/>
        </w:rPr>
        <w:t>non-public</w:t>
      </w:r>
      <w:r w:rsidRPr="00EF05F6">
        <w:rPr>
          <w:rFonts w:ascii="Book Antiqua" w:hAnsi="Book Antiqua" w:cs="Minion-Regular"/>
          <w:color w:val="231F20"/>
          <w:sz w:val="24"/>
          <w:szCs w:val="24"/>
        </w:rPr>
        <w:t xml:space="preserve"> companies.</w:t>
      </w:r>
      <w:r w:rsidR="006F74C1" w:rsidRPr="00EF05F6">
        <w:rPr>
          <w:rFonts w:ascii="Book Antiqua" w:hAnsi="Book Antiqua" w:cs="Minion-Regular"/>
          <w:color w:val="231F20"/>
          <w:sz w:val="24"/>
          <w:szCs w:val="24"/>
        </w:rPr>
        <w:t xml:space="preserve"> (6 mks)</w:t>
      </w:r>
    </w:p>
    <w:p w:rsidR="00662131" w:rsidRPr="00EF05F6" w:rsidRDefault="00662131" w:rsidP="009C596C">
      <w:pPr>
        <w:autoSpaceDE w:val="0"/>
        <w:autoSpaceDN w:val="0"/>
        <w:adjustRightInd w:val="0"/>
        <w:spacing w:after="0" w:line="240" w:lineRule="auto"/>
        <w:ind w:left="720"/>
        <w:rPr>
          <w:rFonts w:ascii="Book Antiqua" w:hAnsi="Book Antiqua" w:cs="Minion-Regular"/>
          <w:color w:val="231F20"/>
          <w:sz w:val="24"/>
          <w:szCs w:val="24"/>
        </w:rPr>
      </w:pPr>
      <w:r w:rsidRPr="00EF05F6">
        <w:rPr>
          <w:rFonts w:ascii="Book Antiqua" w:hAnsi="Book Antiqua" w:cs="Minion-Regular"/>
          <w:color w:val="231F20"/>
          <w:sz w:val="24"/>
          <w:szCs w:val="24"/>
        </w:rPr>
        <w:t xml:space="preserve">d. Describe what additional procedures </w:t>
      </w:r>
      <w:r w:rsidR="006F74C1" w:rsidRPr="00EF05F6">
        <w:rPr>
          <w:rFonts w:ascii="Book Antiqua" w:hAnsi="Book Antiqua" w:cs="Minion-Regular"/>
          <w:color w:val="231F20"/>
          <w:sz w:val="24"/>
          <w:szCs w:val="24"/>
        </w:rPr>
        <w:t>Otieno</w:t>
      </w:r>
      <w:bookmarkStart w:id="0" w:name="_GoBack"/>
      <w:bookmarkEnd w:id="0"/>
      <w:r w:rsidRPr="00EF05F6">
        <w:rPr>
          <w:rFonts w:ascii="Book Antiqua" w:hAnsi="Book Antiqua" w:cs="Minion-Regular"/>
          <w:color w:val="231F20"/>
          <w:sz w:val="24"/>
          <w:szCs w:val="24"/>
        </w:rPr>
        <w:t xml:space="preserve"> must perform if auditing the financial</w:t>
      </w:r>
      <w:r w:rsidR="006F74C1" w:rsidRPr="00EF05F6">
        <w:rPr>
          <w:rFonts w:ascii="Book Antiqua" w:hAnsi="Book Antiqua" w:cs="Minion-Regular"/>
          <w:color w:val="231F20"/>
          <w:sz w:val="24"/>
          <w:szCs w:val="24"/>
        </w:rPr>
        <w:t xml:space="preserve"> </w:t>
      </w:r>
      <w:r w:rsidRPr="00EF05F6">
        <w:rPr>
          <w:rFonts w:ascii="Book Antiqua" w:hAnsi="Book Antiqua" w:cs="Minion-Regular"/>
          <w:color w:val="231F20"/>
          <w:sz w:val="24"/>
          <w:szCs w:val="24"/>
        </w:rPr>
        <w:t>statements of a public company.</w:t>
      </w:r>
      <w:r w:rsidR="006F74C1" w:rsidRPr="00EF05F6">
        <w:rPr>
          <w:rFonts w:ascii="Book Antiqua" w:hAnsi="Book Antiqua" w:cs="Minion-Regular"/>
          <w:color w:val="231F20"/>
          <w:sz w:val="24"/>
          <w:szCs w:val="24"/>
        </w:rPr>
        <w:t xml:space="preserve"> (2 mks).</w:t>
      </w:r>
    </w:p>
    <w:sectPr w:rsidR="00662131" w:rsidRPr="00EF05F6" w:rsidSect="001015A8">
      <w:pgSz w:w="11906" w:h="16838"/>
      <w:pgMar w:top="1440" w:right="566" w:bottom="1440"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Minion-Regular">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AB4B45"/>
    <w:multiLevelType w:val="hybridMultilevel"/>
    <w:tmpl w:val="327E7CFC"/>
    <w:lvl w:ilvl="0" w:tplc="43546EBA">
      <w:start w:val="1"/>
      <w:numFmt w:val="decimal"/>
      <w:lvlText w:val="%1."/>
      <w:lvlJc w:val="left"/>
      <w:pPr>
        <w:ind w:left="2154" w:hanging="1020"/>
      </w:pPr>
      <w:rPr>
        <w:rFonts w:hint="default"/>
      </w:rPr>
    </w:lvl>
    <w:lvl w:ilvl="1" w:tplc="08090019" w:tentative="1">
      <w:start w:val="1"/>
      <w:numFmt w:val="lowerLetter"/>
      <w:lvlText w:val="%2."/>
      <w:lvlJc w:val="left"/>
      <w:pPr>
        <w:ind w:left="2214" w:hanging="360"/>
      </w:pPr>
    </w:lvl>
    <w:lvl w:ilvl="2" w:tplc="0809001B" w:tentative="1">
      <w:start w:val="1"/>
      <w:numFmt w:val="lowerRoman"/>
      <w:lvlText w:val="%3."/>
      <w:lvlJc w:val="right"/>
      <w:pPr>
        <w:ind w:left="2934" w:hanging="180"/>
      </w:pPr>
    </w:lvl>
    <w:lvl w:ilvl="3" w:tplc="0809000F" w:tentative="1">
      <w:start w:val="1"/>
      <w:numFmt w:val="decimal"/>
      <w:lvlText w:val="%4."/>
      <w:lvlJc w:val="left"/>
      <w:pPr>
        <w:ind w:left="3654" w:hanging="360"/>
      </w:pPr>
    </w:lvl>
    <w:lvl w:ilvl="4" w:tplc="08090019" w:tentative="1">
      <w:start w:val="1"/>
      <w:numFmt w:val="lowerLetter"/>
      <w:lvlText w:val="%5."/>
      <w:lvlJc w:val="left"/>
      <w:pPr>
        <w:ind w:left="4374" w:hanging="360"/>
      </w:pPr>
    </w:lvl>
    <w:lvl w:ilvl="5" w:tplc="0809001B" w:tentative="1">
      <w:start w:val="1"/>
      <w:numFmt w:val="lowerRoman"/>
      <w:lvlText w:val="%6."/>
      <w:lvlJc w:val="right"/>
      <w:pPr>
        <w:ind w:left="5094" w:hanging="180"/>
      </w:pPr>
    </w:lvl>
    <w:lvl w:ilvl="6" w:tplc="0809000F" w:tentative="1">
      <w:start w:val="1"/>
      <w:numFmt w:val="decimal"/>
      <w:lvlText w:val="%7."/>
      <w:lvlJc w:val="left"/>
      <w:pPr>
        <w:ind w:left="5814" w:hanging="360"/>
      </w:pPr>
    </w:lvl>
    <w:lvl w:ilvl="7" w:tplc="08090019" w:tentative="1">
      <w:start w:val="1"/>
      <w:numFmt w:val="lowerLetter"/>
      <w:lvlText w:val="%8."/>
      <w:lvlJc w:val="left"/>
      <w:pPr>
        <w:ind w:left="6534" w:hanging="360"/>
      </w:pPr>
    </w:lvl>
    <w:lvl w:ilvl="8" w:tplc="0809001B" w:tentative="1">
      <w:start w:val="1"/>
      <w:numFmt w:val="lowerRoman"/>
      <w:lvlText w:val="%9."/>
      <w:lvlJc w:val="right"/>
      <w:pPr>
        <w:ind w:left="7254" w:hanging="180"/>
      </w:pPr>
    </w:lvl>
  </w:abstractNum>
  <w:abstractNum w:abstractNumId="1">
    <w:nsid w:val="20587965"/>
    <w:multiLevelType w:val="hybridMultilevel"/>
    <w:tmpl w:val="AF3630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28751CB"/>
    <w:multiLevelType w:val="hybridMultilevel"/>
    <w:tmpl w:val="22E896E4"/>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3">
    <w:nsid w:val="5A855770"/>
    <w:multiLevelType w:val="hybridMultilevel"/>
    <w:tmpl w:val="6E540B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7A2D5A59"/>
    <w:multiLevelType w:val="hybridMultilevel"/>
    <w:tmpl w:val="ABB23D00"/>
    <w:lvl w:ilvl="0" w:tplc="F196A894">
      <w:start w:val="1"/>
      <w:numFmt w:val="lowerRoman"/>
      <w:lvlText w:val="%1."/>
      <w:lvlJc w:val="left"/>
      <w:pPr>
        <w:ind w:left="1287" w:hanging="72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useFELayout/>
    <w:compatSetting w:name="compatibilityMode" w:uri="http://schemas.microsoft.com/office/word" w:val="12"/>
  </w:compat>
  <w:rsids>
    <w:rsidRoot w:val="00E84557"/>
    <w:rsid w:val="0006062B"/>
    <w:rsid w:val="0009621F"/>
    <w:rsid w:val="000A3644"/>
    <w:rsid w:val="001015A8"/>
    <w:rsid w:val="002A041E"/>
    <w:rsid w:val="003B4DDA"/>
    <w:rsid w:val="00413821"/>
    <w:rsid w:val="006279DF"/>
    <w:rsid w:val="00662131"/>
    <w:rsid w:val="00681EC5"/>
    <w:rsid w:val="006B3AAD"/>
    <w:rsid w:val="006F74C1"/>
    <w:rsid w:val="00770D3A"/>
    <w:rsid w:val="0081537F"/>
    <w:rsid w:val="00870EAF"/>
    <w:rsid w:val="00882C13"/>
    <w:rsid w:val="008966A7"/>
    <w:rsid w:val="009C596C"/>
    <w:rsid w:val="00A8446E"/>
    <w:rsid w:val="00D04E08"/>
    <w:rsid w:val="00DC3DE3"/>
    <w:rsid w:val="00DC7654"/>
    <w:rsid w:val="00E07203"/>
    <w:rsid w:val="00E65FFA"/>
    <w:rsid w:val="00E84557"/>
    <w:rsid w:val="00E9440B"/>
    <w:rsid w:val="00EF05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A980E5F-42AF-42D3-83C1-D546179EB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1E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2C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CA1786-504B-47DF-9725-4414574F04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TotalTime>
  <Pages>1</Pages>
  <Words>983</Words>
  <Characters>5409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Muya</dc:creator>
  <cp:keywords/>
  <dc:description/>
  <cp:lastModifiedBy>john</cp:lastModifiedBy>
  <cp:revision>24</cp:revision>
  <dcterms:created xsi:type="dcterms:W3CDTF">2012-02-04T08:48:00Z</dcterms:created>
  <dcterms:modified xsi:type="dcterms:W3CDTF">2014-11-03T12:26:00Z</dcterms:modified>
</cp:coreProperties>
</file>