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272" w:rsidRPr="00B07272" w:rsidRDefault="00B07272" w:rsidP="00B07272">
      <w:pPr>
        <w:autoSpaceDE w:val="0"/>
        <w:autoSpaceDN w:val="0"/>
        <w:adjustRightInd w:val="0"/>
        <w:spacing w:after="0" w:line="240" w:lineRule="auto"/>
        <w:jc w:val="center"/>
        <w:rPr>
          <w:rFonts w:ascii="Arial Narrow" w:hAnsi="Arial Narrow" w:cs="Arial Narrow"/>
        </w:rPr>
      </w:pPr>
      <w:r w:rsidRPr="00B07272">
        <w:rPr>
          <w:rFonts w:ascii="Arial Narrow" w:hAnsi="Arial Narrow" w:cs="Arial Narrow"/>
        </w:rPr>
        <w:t>LAIKIPIA UNIVERSITY COLLEGE- NYAHURURU CAMPUS</w:t>
      </w:r>
    </w:p>
    <w:p w:rsidR="00B07272" w:rsidRPr="00B07272" w:rsidRDefault="00B07272" w:rsidP="00B07272">
      <w:pPr>
        <w:autoSpaceDE w:val="0"/>
        <w:autoSpaceDN w:val="0"/>
        <w:adjustRightInd w:val="0"/>
        <w:spacing w:after="0" w:line="240" w:lineRule="auto"/>
        <w:jc w:val="center"/>
        <w:rPr>
          <w:rFonts w:ascii="Arial Narrow" w:hAnsi="Arial Narrow" w:cs="Arial Narrow"/>
        </w:rPr>
      </w:pPr>
      <w:r w:rsidRPr="00B07272">
        <w:rPr>
          <w:rFonts w:ascii="Arial Narrow" w:hAnsi="Arial Narrow" w:cs="Arial Narrow"/>
        </w:rPr>
        <w:t>BCOM 413: SPECIALISED ACCOUNTING TECHNIQUES</w:t>
      </w:r>
    </w:p>
    <w:p w:rsidR="00B07272" w:rsidRPr="00B07272" w:rsidRDefault="00B07272" w:rsidP="00B07272">
      <w:pPr>
        <w:autoSpaceDE w:val="0"/>
        <w:autoSpaceDN w:val="0"/>
        <w:adjustRightInd w:val="0"/>
        <w:spacing w:after="0" w:line="240" w:lineRule="auto"/>
        <w:rPr>
          <w:rFonts w:ascii="Arial Narrow" w:hAnsi="Arial Narrow" w:cs="Arial Narrow"/>
        </w:rPr>
      </w:pPr>
      <w:r w:rsidRPr="00B07272">
        <w:rPr>
          <w:rFonts w:ascii="Arial Narrow" w:hAnsi="Arial Narrow" w:cs="Arial Narrow"/>
        </w:rPr>
        <w:t xml:space="preserve">JANUARY TO APRIL 2012 </w:t>
      </w:r>
      <w:r>
        <w:rPr>
          <w:rFonts w:ascii="Arial Narrow" w:hAnsi="Arial Narrow" w:cs="Arial Narrow"/>
        </w:rPr>
        <w:t xml:space="preserve">                                                                                                                         </w:t>
      </w:r>
      <w:r w:rsidRPr="00B07272">
        <w:rPr>
          <w:rFonts w:ascii="Arial Narrow" w:hAnsi="Arial Narrow" w:cs="Arial Narrow"/>
        </w:rPr>
        <w:t>TIME: 2 HRS</w:t>
      </w:r>
    </w:p>
    <w:p w:rsidR="00B07272" w:rsidRPr="00B07272" w:rsidRDefault="00B07272" w:rsidP="00B07272">
      <w:pPr>
        <w:autoSpaceDE w:val="0"/>
        <w:autoSpaceDN w:val="0"/>
        <w:adjustRightInd w:val="0"/>
        <w:spacing w:after="0" w:line="240" w:lineRule="auto"/>
        <w:rPr>
          <w:rFonts w:ascii="Arial Narrow" w:hAnsi="Arial Narrow" w:cs="Arial Narrow"/>
        </w:rPr>
      </w:pPr>
      <w:r w:rsidRPr="00B07272">
        <w:rPr>
          <w:rFonts w:ascii="Arial Narrow" w:hAnsi="Arial Narrow" w:cs="Arial Narrow"/>
        </w:rPr>
        <w:t>ATTEMPT QUESTION 1 AND 2 OTHER QUESTIONS</w:t>
      </w:r>
    </w:p>
    <w:p w:rsidR="005F2C6B" w:rsidRPr="005F2C6B" w:rsidRDefault="005F2C6B" w:rsidP="005F2C6B">
      <w:pPr>
        <w:pStyle w:val="ListParagraph"/>
        <w:numPr>
          <w:ilvl w:val="0"/>
          <w:numId w:val="1"/>
        </w:numPr>
        <w:autoSpaceDE w:val="0"/>
        <w:autoSpaceDN w:val="0"/>
        <w:adjustRightInd w:val="0"/>
        <w:spacing w:after="0" w:line="240" w:lineRule="auto"/>
        <w:ind w:left="0"/>
        <w:rPr>
          <w:rFonts w:ascii="Arial Narrow" w:hAnsi="Arial Narrow" w:cs="Arial Narrow"/>
        </w:rPr>
      </w:pPr>
      <w:r w:rsidRPr="005F2C6B">
        <w:rPr>
          <w:rFonts w:ascii="Arial Narrow" w:hAnsi="Arial Narrow" w:cs="Arial Narrow"/>
        </w:rPr>
        <w:t>Concept &amp; Co., with its Head Office at Nairobi has a branch at Nyahururu. Goods are invoiced to the Branch at cost plus 33 1/3%. The following information is given in respect of the branch for the year ended 31st March, 2008.</w:t>
      </w:r>
      <w:r>
        <w:rPr>
          <w:rFonts w:ascii="Arial Narrow" w:hAnsi="Arial Narrow" w:cs="Arial Narrow"/>
        </w:rPr>
        <w:t xml:space="preserve"> All figures in Kenya Shillings.</w:t>
      </w:r>
    </w:p>
    <w:p w:rsidR="005F2C6B" w:rsidRPr="005F2C6B" w:rsidRDefault="005F2C6B" w:rsidP="005F2C6B">
      <w:pPr>
        <w:pStyle w:val="ListParagraph"/>
        <w:autoSpaceDE w:val="0"/>
        <w:autoSpaceDN w:val="0"/>
        <w:adjustRightInd w:val="0"/>
        <w:spacing w:after="0" w:line="240" w:lineRule="auto"/>
        <w:rPr>
          <w:rFonts w:ascii="Arial Narrow" w:hAnsi="Arial Narrow" w:cs="Arial Narrow"/>
        </w:rPr>
      </w:pP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 xml:space="preserve">Goods sent to Branch (Invoice price) 480,000 </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 xml:space="preserve">Stock at Branch on 1.4.2007 (Invoice price) 24,000 </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Cash sales 180,000</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Return of goods by customers to the Branch 6,000</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Branch expenses (paid in cash) 53,500</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Branch debtors balance on 1.4.2007 30,000</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Discount allowed 1,000</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Bad debts 1,500</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Collection from Debtors 270,000</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Branch debtors’ cheques returned dishonoured 5,000</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Stock at Branch on 31.3.2008 (Invoice price) 48,000</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Branch debtors balance on 31.3.2008 36,500</w:t>
      </w:r>
    </w:p>
    <w:p w:rsidR="005F2C6B" w:rsidRPr="005F2C6B" w:rsidRDefault="005F2C6B" w:rsidP="005F2C6B">
      <w:pPr>
        <w:autoSpaceDE w:val="0"/>
        <w:autoSpaceDN w:val="0"/>
        <w:adjustRightInd w:val="0"/>
        <w:spacing w:after="0" w:line="240" w:lineRule="auto"/>
        <w:rPr>
          <w:rFonts w:ascii="Arial Narrow" w:hAnsi="Arial Narrow" w:cs="Arial Narrow"/>
        </w:rPr>
      </w:pP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Prepare, under the Stock and Debtors system, the following Ledger Accounts in the books of the Head Office:</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w:t>
      </w:r>
      <w:proofErr w:type="spellStart"/>
      <w:proofErr w:type="gramStart"/>
      <w:r w:rsidRPr="005F2C6B">
        <w:rPr>
          <w:rFonts w:ascii="Arial Narrow" w:hAnsi="Arial Narrow" w:cs="Arial Narrow"/>
        </w:rPr>
        <w:t>i</w:t>
      </w:r>
      <w:proofErr w:type="spellEnd"/>
      <w:proofErr w:type="gramEnd"/>
      <w:r w:rsidRPr="005F2C6B">
        <w:rPr>
          <w:rFonts w:ascii="Arial Narrow" w:hAnsi="Arial Narrow" w:cs="Arial Narrow"/>
        </w:rPr>
        <w:t>) Nyahururu Branch Stock Account</w:t>
      </w:r>
      <w:r w:rsidR="00972D1E">
        <w:rPr>
          <w:rFonts w:ascii="Arial Narrow" w:hAnsi="Arial Narrow" w:cs="Arial Narrow"/>
        </w:rPr>
        <w:t xml:space="preserve"> (8 mks).</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w:t>
      </w:r>
      <w:proofErr w:type="gramStart"/>
      <w:r w:rsidRPr="005F2C6B">
        <w:rPr>
          <w:rFonts w:ascii="Arial Narrow" w:hAnsi="Arial Narrow" w:cs="Arial Narrow"/>
        </w:rPr>
        <w:t>ii</w:t>
      </w:r>
      <w:proofErr w:type="gramEnd"/>
      <w:r w:rsidRPr="005F2C6B">
        <w:rPr>
          <w:rFonts w:ascii="Arial Narrow" w:hAnsi="Arial Narrow" w:cs="Arial Narrow"/>
        </w:rPr>
        <w:t>) Nyahururu Branch Debtors Account</w:t>
      </w:r>
      <w:r w:rsidR="00972D1E">
        <w:rPr>
          <w:rFonts w:ascii="Arial Narrow" w:hAnsi="Arial Narrow" w:cs="Arial Narrow"/>
        </w:rPr>
        <w:t xml:space="preserve"> (8 mks).</w:t>
      </w:r>
    </w:p>
    <w:p w:rsidR="005F2C6B" w:rsidRPr="005F2C6B" w:rsidRDefault="005F2C6B" w:rsidP="005F2C6B">
      <w:pPr>
        <w:autoSpaceDE w:val="0"/>
        <w:autoSpaceDN w:val="0"/>
        <w:adjustRightInd w:val="0"/>
        <w:spacing w:after="0" w:line="240" w:lineRule="auto"/>
        <w:rPr>
          <w:rFonts w:ascii="Arial Narrow" w:hAnsi="Arial Narrow" w:cs="Arial Narrow"/>
        </w:rPr>
      </w:pPr>
      <w:r w:rsidRPr="005F2C6B">
        <w:rPr>
          <w:rFonts w:ascii="Arial Narrow" w:hAnsi="Arial Narrow" w:cs="Arial Narrow"/>
        </w:rPr>
        <w:t>(iii) Nyahururu Branch Adjustment Account</w:t>
      </w:r>
      <w:r w:rsidR="00972D1E">
        <w:rPr>
          <w:rFonts w:ascii="Arial Narrow" w:hAnsi="Arial Narrow" w:cs="Arial Narrow"/>
        </w:rPr>
        <w:t xml:space="preserve"> (8 mks)</w:t>
      </w:r>
      <w:r w:rsidRPr="005F2C6B">
        <w:rPr>
          <w:rFonts w:ascii="Arial Narrow" w:hAnsi="Arial Narrow" w:cs="Arial Narrow"/>
        </w:rPr>
        <w:t>.</w:t>
      </w:r>
    </w:p>
    <w:p w:rsidR="005F2C6B" w:rsidRPr="005F2C6B" w:rsidRDefault="005F2C6B" w:rsidP="005F2C6B">
      <w:pPr>
        <w:autoSpaceDE w:val="0"/>
        <w:autoSpaceDN w:val="0"/>
        <w:adjustRightInd w:val="0"/>
        <w:spacing w:after="0" w:line="240" w:lineRule="auto"/>
        <w:rPr>
          <w:rFonts w:ascii="Arial Narrow" w:hAnsi="Arial Narrow" w:cs="Arial Narrow"/>
        </w:rPr>
      </w:pPr>
    </w:p>
    <w:p w:rsidR="00A22816" w:rsidRDefault="005F2C6B" w:rsidP="005F2C6B">
      <w:pPr>
        <w:rPr>
          <w:rFonts w:ascii="Arial Narrow" w:hAnsi="Arial Narrow" w:cs="Arial Narrow"/>
        </w:rPr>
      </w:pPr>
      <w:r w:rsidRPr="005F2C6B">
        <w:rPr>
          <w:rFonts w:ascii="Arial Narrow" w:hAnsi="Arial Narrow" w:cs="Arial Narrow"/>
        </w:rPr>
        <w:t>Also compute shortage of Stock at Branch, if any.</w:t>
      </w:r>
    </w:p>
    <w:p w:rsidR="00A22816" w:rsidRDefault="00A22816" w:rsidP="00032148">
      <w:pPr>
        <w:autoSpaceDE w:val="0"/>
        <w:autoSpaceDN w:val="0"/>
        <w:adjustRightInd w:val="0"/>
        <w:spacing w:after="0" w:line="240" w:lineRule="auto"/>
        <w:ind w:hanging="360"/>
        <w:rPr>
          <w:rFonts w:ascii="Arial Narrow" w:hAnsi="Arial Narrow" w:cs="Arial Narrow"/>
        </w:rPr>
      </w:pPr>
      <w:r>
        <w:rPr>
          <w:rFonts w:ascii="Arial Narrow" w:hAnsi="Arial Narrow" w:cs="Arial Narrow"/>
        </w:rPr>
        <w:t>2.</w:t>
      </w:r>
      <w:r>
        <w:rPr>
          <w:rFonts w:ascii="Arial Narrow" w:hAnsi="Arial Narrow" w:cs="Arial Narrow"/>
        </w:rPr>
        <w:tab/>
      </w:r>
      <w:r w:rsidRPr="00A22816">
        <w:rPr>
          <w:rFonts w:ascii="Arial Narrow" w:hAnsi="Arial Narrow" w:cs="Arial Narrow"/>
        </w:rPr>
        <w:t>ABC Ltd. sells goods on Hire-purchase by adding 50% above cost. From the following particulars, prepare Hire-purchase Trading account to reveal the profit for the year ended 31.3.2008:</w:t>
      </w:r>
    </w:p>
    <w:p w:rsidR="00DE5A43" w:rsidRPr="00A22816" w:rsidRDefault="00DE5A43" w:rsidP="00032148">
      <w:pPr>
        <w:autoSpaceDE w:val="0"/>
        <w:autoSpaceDN w:val="0"/>
        <w:adjustRightInd w:val="0"/>
        <w:spacing w:after="0" w:line="240" w:lineRule="auto"/>
        <w:ind w:hanging="360"/>
        <w:rPr>
          <w:rFonts w:ascii="Arial Narrow" w:hAnsi="Arial Narrow" w:cs="Arial Narrow"/>
        </w:rPr>
      </w:pPr>
    </w:p>
    <w:p w:rsidR="00A22816" w:rsidRP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 xml:space="preserve">1.4.2007 </w:t>
      </w:r>
      <w:r w:rsidRPr="00A22816">
        <w:rPr>
          <w:rFonts w:ascii="Arial Narrow" w:hAnsi="Arial Narrow" w:cs="Arial Narrow"/>
        </w:rPr>
        <w:tab/>
        <w:t>Instalments due but not collected 10,000</w:t>
      </w:r>
    </w:p>
    <w:p w:rsidR="00A22816" w:rsidRP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 xml:space="preserve">1.4.2007 </w:t>
      </w:r>
      <w:r w:rsidRPr="00A22816">
        <w:rPr>
          <w:rFonts w:ascii="Arial Narrow" w:hAnsi="Arial Narrow" w:cs="Arial Narrow"/>
        </w:rPr>
        <w:tab/>
        <w:t>Stock at shop (at cost) 36,000</w:t>
      </w:r>
    </w:p>
    <w:p w:rsidR="00A22816" w:rsidRP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 xml:space="preserve">1.4.2007 </w:t>
      </w:r>
      <w:r w:rsidRPr="00A22816">
        <w:rPr>
          <w:rFonts w:ascii="Arial Narrow" w:hAnsi="Arial Narrow" w:cs="Arial Narrow"/>
        </w:rPr>
        <w:tab/>
        <w:t>Installment not yet due 18,000</w:t>
      </w:r>
    </w:p>
    <w:p w:rsidR="00A22816" w:rsidRP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 xml:space="preserve">31.3.2008 </w:t>
      </w:r>
      <w:r w:rsidR="003F13DE">
        <w:rPr>
          <w:rFonts w:ascii="Arial Narrow" w:hAnsi="Arial Narrow" w:cs="Arial Narrow"/>
        </w:rPr>
        <w:tab/>
      </w:r>
      <w:r w:rsidRPr="00A22816">
        <w:rPr>
          <w:rFonts w:ascii="Arial Narrow" w:hAnsi="Arial Narrow" w:cs="Arial Narrow"/>
        </w:rPr>
        <w:t>Stock at shop 40,000</w:t>
      </w:r>
    </w:p>
    <w:p w:rsidR="00A22816" w:rsidRP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 xml:space="preserve">31.3.2008 </w:t>
      </w:r>
      <w:r w:rsidR="003F13DE">
        <w:rPr>
          <w:rFonts w:ascii="Arial Narrow" w:hAnsi="Arial Narrow" w:cs="Arial Narrow"/>
        </w:rPr>
        <w:tab/>
      </w:r>
      <w:r w:rsidRPr="00A22816">
        <w:rPr>
          <w:rFonts w:ascii="Arial Narrow" w:hAnsi="Arial Narrow" w:cs="Arial Narrow"/>
        </w:rPr>
        <w:t>Instalments due but not collected 18,000</w:t>
      </w:r>
    </w:p>
    <w:p w:rsidR="00032148" w:rsidRDefault="00032148" w:rsidP="00A22816">
      <w:pPr>
        <w:autoSpaceDE w:val="0"/>
        <w:autoSpaceDN w:val="0"/>
        <w:adjustRightInd w:val="0"/>
        <w:spacing w:after="0" w:line="240" w:lineRule="auto"/>
        <w:rPr>
          <w:rFonts w:ascii="Arial Narrow" w:hAnsi="Arial Narrow" w:cs="Arial Narrow"/>
        </w:rPr>
      </w:pPr>
    </w:p>
    <w:p w:rsidR="00A22816" w:rsidRP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Other details:</w:t>
      </w:r>
    </w:p>
    <w:p w:rsidR="00A22816" w:rsidRP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 xml:space="preserve">Total instalments became due </w:t>
      </w:r>
      <w:r w:rsidR="003F13DE">
        <w:rPr>
          <w:rFonts w:ascii="Arial Narrow" w:hAnsi="Arial Narrow" w:cs="Arial Narrow"/>
        </w:rPr>
        <w:tab/>
      </w:r>
      <w:r w:rsidRPr="00A22816">
        <w:rPr>
          <w:rFonts w:ascii="Arial Narrow" w:hAnsi="Arial Narrow" w:cs="Arial Narrow"/>
        </w:rPr>
        <w:t>132,000</w:t>
      </w:r>
    </w:p>
    <w:p w:rsidR="00A22816" w:rsidRP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 xml:space="preserve">Goods purchased </w:t>
      </w:r>
      <w:r w:rsidR="003F13DE">
        <w:rPr>
          <w:rFonts w:ascii="Arial Narrow" w:hAnsi="Arial Narrow" w:cs="Arial Narrow"/>
        </w:rPr>
        <w:tab/>
      </w:r>
      <w:r w:rsidR="003F13DE">
        <w:rPr>
          <w:rFonts w:ascii="Arial Narrow" w:hAnsi="Arial Narrow" w:cs="Arial Narrow"/>
        </w:rPr>
        <w:tab/>
      </w:r>
      <w:r w:rsidRPr="00A22816">
        <w:rPr>
          <w:rFonts w:ascii="Arial Narrow" w:hAnsi="Arial Narrow" w:cs="Arial Narrow"/>
        </w:rPr>
        <w:t>120,000</w:t>
      </w:r>
    </w:p>
    <w:p w:rsidR="00A22816" w:rsidRP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 xml:space="preserve">Cash received from customers </w:t>
      </w:r>
      <w:r w:rsidR="003F13DE">
        <w:rPr>
          <w:rFonts w:ascii="Arial Narrow" w:hAnsi="Arial Narrow" w:cs="Arial Narrow"/>
        </w:rPr>
        <w:tab/>
      </w:r>
      <w:r w:rsidRPr="00A22816">
        <w:rPr>
          <w:rFonts w:ascii="Arial Narrow" w:hAnsi="Arial Narrow" w:cs="Arial Narrow"/>
        </w:rPr>
        <w:t>121,000</w:t>
      </w:r>
    </w:p>
    <w:p w:rsidR="003F13DE" w:rsidRDefault="003F13DE" w:rsidP="00A22816">
      <w:pPr>
        <w:autoSpaceDE w:val="0"/>
        <w:autoSpaceDN w:val="0"/>
        <w:adjustRightInd w:val="0"/>
        <w:spacing w:after="0" w:line="240" w:lineRule="auto"/>
        <w:rPr>
          <w:rFonts w:ascii="Arial Narrow" w:hAnsi="Arial Narrow" w:cs="Arial Narrow"/>
        </w:rPr>
      </w:pPr>
    </w:p>
    <w:p w:rsidR="00A22816" w:rsidRDefault="00A22816" w:rsidP="00A22816">
      <w:pPr>
        <w:autoSpaceDE w:val="0"/>
        <w:autoSpaceDN w:val="0"/>
        <w:adjustRightInd w:val="0"/>
        <w:spacing w:after="0" w:line="240" w:lineRule="auto"/>
        <w:rPr>
          <w:rFonts w:ascii="Arial Narrow" w:hAnsi="Arial Narrow" w:cs="Arial Narrow"/>
        </w:rPr>
      </w:pPr>
      <w:r w:rsidRPr="00A22816">
        <w:rPr>
          <w:rFonts w:ascii="Arial Narrow" w:hAnsi="Arial Narrow" w:cs="Arial Narrow"/>
        </w:rPr>
        <w:t xml:space="preserve">Goods on which due instalments could not be collected were repossessed and valued at 30% below original cost. The vendor spent </w:t>
      </w:r>
      <w:r>
        <w:rPr>
          <w:rFonts w:ascii="Arial Narrow" w:hAnsi="Arial Narrow" w:cs="Arial Narrow"/>
        </w:rPr>
        <w:t>Ksh.</w:t>
      </w:r>
      <w:r w:rsidRPr="00A22816">
        <w:rPr>
          <w:rFonts w:ascii="Arial Narrow" w:hAnsi="Arial Narrow" w:cs="Arial Narrow"/>
        </w:rPr>
        <w:t xml:space="preserve"> 500 on getting goods overhauled and then sold for </w:t>
      </w:r>
      <w:r>
        <w:rPr>
          <w:rFonts w:ascii="Arial Narrow" w:hAnsi="Arial Narrow" w:cs="Arial Narrow"/>
        </w:rPr>
        <w:t>Ksh.</w:t>
      </w:r>
      <w:r w:rsidRPr="00A22816">
        <w:rPr>
          <w:rFonts w:ascii="Arial Narrow" w:hAnsi="Arial Narrow" w:cs="Arial Narrow"/>
        </w:rPr>
        <w:t xml:space="preserve"> 2,800.</w:t>
      </w:r>
    </w:p>
    <w:p w:rsidR="003E77B6" w:rsidRDefault="003E77B6" w:rsidP="00A22816">
      <w:pPr>
        <w:autoSpaceDE w:val="0"/>
        <w:autoSpaceDN w:val="0"/>
        <w:adjustRightInd w:val="0"/>
        <w:spacing w:after="0" w:line="240" w:lineRule="auto"/>
        <w:rPr>
          <w:rFonts w:ascii="Arial Narrow" w:hAnsi="Arial Narrow" w:cs="Arial Narrow"/>
        </w:rPr>
      </w:pPr>
    </w:p>
    <w:p w:rsidR="003E77B6" w:rsidRDefault="003E77B6" w:rsidP="003E77B6">
      <w:pPr>
        <w:autoSpaceDE w:val="0"/>
        <w:autoSpaceDN w:val="0"/>
        <w:adjustRightInd w:val="0"/>
        <w:spacing w:after="0" w:line="240" w:lineRule="auto"/>
        <w:ind w:hanging="360"/>
        <w:rPr>
          <w:rStyle w:val="Emphasis"/>
        </w:rPr>
      </w:pPr>
      <w:r>
        <w:rPr>
          <w:rStyle w:val="Emphasis"/>
        </w:rPr>
        <w:t>3</w:t>
      </w:r>
    </w:p>
    <w:p w:rsidR="003E77B6" w:rsidRDefault="003E77B6" w:rsidP="003E77B6">
      <w:pPr>
        <w:pStyle w:val="ListParagraph"/>
        <w:numPr>
          <w:ilvl w:val="0"/>
          <w:numId w:val="2"/>
        </w:numPr>
        <w:autoSpaceDE w:val="0"/>
        <w:autoSpaceDN w:val="0"/>
        <w:adjustRightInd w:val="0"/>
        <w:spacing w:after="0" w:line="240" w:lineRule="auto"/>
        <w:rPr>
          <w:rFonts w:ascii="Arial Narrow" w:hAnsi="Arial Narrow" w:cs="Arial Narrow"/>
        </w:rPr>
      </w:pPr>
      <w:r w:rsidRPr="003E77B6">
        <w:rPr>
          <w:rFonts w:ascii="Arial Narrow" w:hAnsi="Arial Narrow" w:cs="Arial Narrow"/>
          <w:i/>
          <w:iCs/>
        </w:rPr>
        <w:t>For a lessee, a radical reporting difference exists between oper</w:t>
      </w:r>
      <w:r w:rsidR="00DE7488">
        <w:rPr>
          <w:rFonts w:ascii="Arial Narrow" w:hAnsi="Arial Narrow" w:cs="Arial Narrow"/>
          <w:i/>
          <w:iCs/>
        </w:rPr>
        <w:t xml:space="preserve">ating leases and capital/ finance </w:t>
      </w:r>
      <w:r w:rsidRPr="003E77B6">
        <w:rPr>
          <w:rFonts w:ascii="Arial Narrow" w:hAnsi="Arial Narrow" w:cs="Arial Narrow"/>
          <w:i/>
          <w:iCs/>
        </w:rPr>
        <w:t>leases. Company officials prefer operating leases so that the amount of reported liabilities is lower</w:t>
      </w:r>
      <w:r w:rsidRPr="003E77B6">
        <w:rPr>
          <w:rFonts w:ascii="Arial Narrow" w:hAnsi="Arial Narrow" w:cs="Arial Narrow"/>
        </w:rPr>
        <w:t>. What is the distinction between an operating lease and a capital</w:t>
      </w:r>
      <w:r w:rsidR="005354EC">
        <w:rPr>
          <w:rFonts w:ascii="Arial Narrow" w:hAnsi="Arial Narrow" w:cs="Arial Narrow"/>
        </w:rPr>
        <w:t>/ finance</w:t>
      </w:r>
      <w:r w:rsidRPr="003E77B6">
        <w:rPr>
          <w:rFonts w:ascii="Arial Narrow" w:hAnsi="Arial Narrow" w:cs="Arial Narrow"/>
        </w:rPr>
        <w:t xml:space="preserve"> lease?</w:t>
      </w:r>
      <w:r w:rsidR="00DE7488">
        <w:rPr>
          <w:rFonts w:ascii="Arial Narrow" w:hAnsi="Arial Narrow" w:cs="Arial Narrow"/>
        </w:rPr>
        <w:t xml:space="preserve"> (</w:t>
      </w:r>
      <w:r w:rsidR="00972D1E">
        <w:rPr>
          <w:rFonts w:ascii="Arial Narrow" w:hAnsi="Arial Narrow" w:cs="Arial Narrow"/>
        </w:rPr>
        <w:t>4</w:t>
      </w:r>
      <w:r w:rsidR="00DE7488">
        <w:rPr>
          <w:rFonts w:ascii="Arial Narrow" w:hAnsi="Arial Narrow" w:cs="Arial Narrow"/>
        </w:rPr>
        <w:t xml:space="preserve"> mks)</w:t>
      </w:r>
    </w:p>
    <w:p w:rsidR="00DE7488" w:rsidRDefault="00DE7488" w:rsidP="003E77B6">
      <w:pPr>
        <w:pStyle w:val="ListParagraph"/>
        <w:numPr>
          <w:ilvl w:val="0"/>
          <w:numId w:val="2"/>
        </w:numPr>
        <w:autoSpaceDE w:val="0"/>
        <w:autoSpaceDN w:val="0"/>
        <w:adjustRightInd w:val="0"/>
        <w:spacing w:after="0" w:line="240" w:lineRule="auto"/>
        <w:rPr>
          <w:rFonts w:ascii="Arial Narrow" w:hAnsi="Arial Narrow" w:cs="Arial Narrow"/>
          <w:i/>
          <w:iCs/>
        </w:rPr>
      </w:pPr>
      <w:r>
        <w:rPr>
          <w:rFonts w:ascii="Arial Narrow" w:hAnsi="Arial Narrow" w:cs="Arial Narrow"/>
        </w:rPr>
        <w:t xml:space="preserve">A capital/ finance </w:t>
      </w:r>
      <w:r w:rsidRPr="00DE7488">
        <w:rPr>
          <w:rFonts w:ascii="Arial Narrow" w:hAnsi="Arial Narrow" w:cs="Arial Narrow"/>
        </w:rPr>
        <w:t xml:space="preserve">lease is accounted for as a purchase because it so closely resembles the acquisition of the asset. An operating lease is less like a purchase and more like a rent. The lessee normally prefers to </w:t>
      </w:r>
      <w:r w:rsidRPr="00DE7488">
        <w:rPr>
          <w:rFonts w:ascii="Arial Narrow" w:hAnsi="Arial Narrow" w:cs="Arial Narrow"/>
        </w:rPr>
        <w:lastRenderedPageBreak/>
        <w:t>report such transactions as operating leases to reduce the amount of liabilities shown on its balance sheet</w:t>
      </w:r>
      <w:r w:rsidRPr="00DE7488">
        <w:rPr>
          <w:rFonts w:ascii="Arial Narrow" w:hAnsi="Arial Narrow" w:cs="Arial Narrow"/>
          <w:i/>
          <w:iCs/>
        </w:rPr>
        <w:t>. How does an accountant determine whether a</w:t>
      </w:r>
      <w:r w:rsidR="005354EC">
        <w:rPr>
          <w:rFonts w:ascii="Arial Narrow" w:hAnsi="Arial Narrow" w:cs="Arial Narrow"/>
          <w:i/>
          <w:iCs/>
        </w:rPr>
        <w:t xml:space="preserve"> contract qualifies as a capita/ finance</w:t>
      </w:r>
      <w:r w:rsidRPr="00DE7488">
        <w:rPr>
          <w:rFonts w:ascii="Arial Narrow" w:hAnsi="Arial Narrow" w:cs="Arial Narrow"/>
          <w:i/>
          <w:iCs/>
        </w:rPr>
        <w:t xml:space="preserve"> lease or an operating lease?</w:t>
      </w:r>
      <w:r>
        <w:rPr>
          <w:rFonts w:ascii="Arial Narrow" w:hAnsi="Arial Narrow" w:cs="Arial Narrow"/>
          <w:i/>
          <w:iCs/>
        </w:rPr>
        <w:t xml:space="preserve"> (8 mks).</w:t>
      </w:r>
    </w:p>
    <w:p w:rsidR="00972D1E" w:rsidRDefault="00972D1E" w:rsidP="00972D1E">
      <w:pPr>
        <w:pStyle w:val="ListParagraph"/>
        <w:autoSpaceDE w:val="0"/>
        <w:autoSpaceDN w:val="0"/>
        <w:adjustRightInd w:val="0"/>
        <w:spacing w:after="0" w:line="240" w:lineRule="auto"/>
        <w:rPr>
          <w:rFonts w:ascii="Arial Narrow" w:hAnsi="Arial Narrow" w:cs="Arial Narrow"/>
          <w:i/>
          <w:iCs/>
        </w:rPr>
      </w:pPr>
    </w:p>
    <w:p w:rsidR="006F65A4" w:rsidRPr="006F65A4" w:rsidRDefault="00972D1E" w:rsidP="006F65A4">
      <w:pPr>
        <w:pStyle w:val="ListParagraph"/>
        <w:numPr>
          <w:ilvl w:val="0"/>
          <w:numId w:val="2"/>
        </w:numPr>
        <w:autoSpaceDE w:val="0"/>
        <w:autoSpaceDN w:val="0"/>
        <w:adjustRightInd w:val="0"/>
        <w:spacing w:after="0" w:line="240" w:lineRule="auto"/>
        <w:rPr>
          <w:rFonts w:ascii="Arial Narrow" w:hAnsi="Arial Narrow" w:cs="Arial Narrow"/>
        </w:rPr>
      </w:pPr>
      <w:r w:rsidRPr="00972D1E">
        <w:rPr>
          <w:rFonts w:ascii="Arial Narrow" w:hAnsi="Arial Narrow" w:cs="Arial Narrow"/>
        </w:rPr>
        <w:t>On 1 April 2009 Nyahururu Co entered into an agreement to lease a machine that had an estimated life of four years. The lease period is also four years, at which point the asset will be returned to the leasing company. Annual rentals of Ksh.5,000 are payable in arrears from 31 March 2010. The machine is expected to have a nil residual value at the end of its life. The machine had a fair value of Ksh.14,275 at the inception of the lease. The lessor includes a finance cost of 15% per annum when calculating annual rentals. How should the lease be accounted for in the financial statements of Nyahururu for the year end 31 March 2010?</w:t>
      </w:r>
      <w:r>
        <w:rPr>
          <w:rFonts w:ascii="Arial Narrow" w:hAnsi="Arial Narrow" w:cs="Arial Narrow"/>
        </w:rPr>
        <w:t xml:space="preserve"> (8 mks).</w:t>
      </w:r>
    </w:p>
    <w:p w:rsidR="006F65A4" w:rsidRDefault="006F65A4" w:rsidP="006F65A4">
      <w:pPr>
        <w:spacing w:before="100" w:beforeAutospacing="1" w:after="100" w:afterAutospacing="1"/>
        <w:rPr>
          <w:rFonts w:ascii="Arial" w:eastAsia="Times New Roman" w:hAnsi="Arial" w:cs="Arial"/>
          <w:b/>
          <w:bCs/>
          <w:sz w:val="24"/>
          <w:szCs w:val="24"/>
        </w:rPr>
      </w:pPr>
      <w:r>
        <w:rPr>
          <w:rFonts w:ascii="Arial Narrow" w:hAnsi="Arial Narrow" w:cs="Arial Narrow"/>
        </w:rPr>
        <w:t>4</w:t>
      </w:r>
      <w:r>
        <w:rPr>
          <w:rFonts w:ascii="Arial" w:eastAsia="Times New Roman" w:hAnsi="Arial" w:cs="Arial"/>
          <w:b/>
          <w:bCs/>
          <w:sz w:val="24"/>
          <w:szCs w:val="24"/>
        </w:rPr>
        <w:t>.</w:t>
      </w:r>
      <w:r>
        <w:rPr>
          <w:rFonts w:ascii="Arial" w:eastAsia="Times New Roman" w:hAnsi="Arial" w:cs="Arial"/>
          <w:b/>
          <w:bCs/>
          <w:sz w:val="24"/>
          <w:szCs w:val="24"/>
        </w:rPr>
        <w:tab/>
      </w:r>
    </w:p>
    <w:p w:rsidR="006F65A4" w:rsidRPr="006F65A4" w:rsidRDefault="006F65A4" w:rsidP="00E33675">
      <w:pPr>
        <w:spacing w:before="100" w:beforeAutospacing="1" w:after="100" w:afterAutospacing="1"/>
        <w:ind w:left="360" w:hanging="360"/>
        <w:rPr>
          <w:rFonts w:ascii="Arial Narrow" w:hAnsi="Arial Narrow" w:cs="Arial Narrow"/>
        </w:rPr>
      </w:pPr>
      <w:proofErr w:type="gramStart"/>
      <w:r w:rsidRPr="006F65A4">
        <w:rPr>
          <w:rFonts w:ascii="Arial Narrow" w:hAnsi="Arial Narrow" w:cs="Arial Narrow"/>
        </w:rPr>
        <w:t>a</w:t>
      </w:r>
      <w:proofErr w:type="gramEnd"/>
      <w:r w:rsidRPr="006F65A4">
        <w:rPr>
          <w:rFonts w:ascii="Arial Narrow" w:hAnsi="Arial Narrow" w:cs="Arial Narrow"/>
        </w:rPr>
        <w:t>.</w:t>
      </w:r>
      <w:r w:rsidRPr="006F65A4">
        <w:rPr>
          <w:rFonts w:ascii="Arial Narrow" w:hAnsi="Arial Narrow" w:cs="Arial Narrow"/>
        </w:rPr>
        <w:tab/>
        <w:t>Mrs. Atieno patented a quick boiling kettle and granted the right of manufacturing and marketing of the same to Home Equipments Ltd. under the license subject to the following terms:</w:t>
      </w:r>
    </w:p>
    <w:p w:rsidR="006F65A4" w:rsidRPr="006F65A4" w:rsidRDefault="006F65A4" w:rsidP="006F65A4">
      <w:pPr>
        <w:tabs>
          <w:tab w:val="num" w:pos="360"/>
        </w:tabs>
        <w:spacing w:before="100" w:beforeAutospacing="1" w:after="100" w:afterAutospacing="1" w:line="240" w:lineRule="auto"/>
        <w:ind w:left="360" w:hanging="360"/>
        <w:rPr>
          <w:rFonts w:ascii="Arial Narrow" w:hAnsi="Arial Narrow" w:cs="Arial Narrow"/>
        </w:rPr>
      </w:pPr>
      <w:r w:rsidRPr="006F65A4">
        <w:rPr>
          <w:rFonts w:ascii="Arial Narrow" w:hAnsi="Arial Narrow" w:cs="Arial Narrow"/>
        </w:rPr>
        <w:t>a)     A royalty of Ksh.2 to be paid for each kettle sold.</w:t>
      </w:r>
    </w:p>
    <w:p w:rsidR="006F65A4" w:rsidRPr="006F65A4" w:rsidRDefault="006F65A4" w:rsidP="006F65A4">
      <w:pPr>
        <w:tabs>
          <w:tab w:val="num" w:pos="360"/>
        </w:tabs>
        <w:spacing w:before="100" w:beforeAutospacing="1" w:after="100" w:afterAutospacing="1" w:line="240" w:lineRule="auto"/>
        <w:ind w:left="360" w:hanging="360"/>
        <w:rPr>
          <w:rFonts w:ascii="Arial Narrow" w:hAnsi="Arial Narrow" w:cs="Arial Narrow"/>
        </w:rPr>
      </w:pPr>
      <w:r w:rsidRPr="006F65A4">
        <w:rPr>
          <w:rFonts w:ascii="Arial Narrow" w:hAnsi="Arial Narrow" w:cs="Arial Narrow"/>
        </w:rPr>
        <w:t>b)     A minimum payment of Ksh.10</w:t>
      </w:r>
      <w:proofErr w:type="gramStart"/>
      <w:r w:rsidRPr="006F65A4">
        <w:rPr>
          <w:rFonts w:ascii="Arial Narrow" w:hAnsi="Arial Narrow" w:cs="Arial Narrow"/>
        </w:rPr>
        <w:t>,000</w:t>
      </w:r>
      <w:proofErr w:type="gramEnd"/>
      <w:r w:rsidRPr="006F65A4">
        <w:rPr>
          <w:rFonts w:ascii="Arial Narrow" w:hAnsi="Arial Narrow" w:cs="Arial Narrow"/>
        </w:rPr>
        <w:t xml:space="preserve"> p.a.</w:t>
      </w:r>
    </w:p>
    <w:p w:rsidR="006F65A4" w:rsidRPr="006F65A4" w:rsidRDefault="006F65A4" w:rsidP="006F65A4">
      <w:pPr>
        <w:tabs>
          <w:tab w:val="num" w:pos="360"/>
        </w:tabs>
        <w:spacing w:before="100" w:beforeAutospacing="1" w:after="100" w:afterAutospacing="1" w:line="240" w:lineRule="auto"/>
        <w:ind w:left="360" w:hanging="360"/>
        <w:rPr>
          <w:rFonts w:ascii="Arial Narrow" w:hAnsi="Arial Narrow" w:cs="Arial Narrow"/>
        </w:rPr>
      </w:pPr>
      <w:r w:rsidRPr="006F65A4">
        <w:rPr>
          <w:rFonts w:ascii="Arial Narrow" w:hAnsi="Arial Narrow" w:cs="Arial Narrow"/>
        </w:rPr>
        <w:t>c)      The right to deduct in the following two years any excess of the minimum rent over the actual royalties.</w:t>
      </w:r>
    </w:p>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 The number of kettles sold was:</w:t>
      </w:r>
    </w:p>
    <w:tbl>
      <w:tblPr>
        <w:tblW w:w="0" w:type="auto"/>
        <w:tblInd w:w="108" w:type="dxa"/>
        <w:tblBorders>
          <w:top w:val="single" w:sz="4" w:space="0" w:color="auto"/>
          <w:left w:val="single" w:sz="4" w:space="0" w:color="auto"/>
          <w:bottom w:val="single" w:sz="4" w:space="0" w:color="auto"/>
          <w:right w:val="single" w:sz="4" w:space="0" w:color="auto"/>
        </w:tblBorders>
        <w:tblLook w:val="04A0"/>
      </w:tblPr>
      <w:tblGrid>
        <w:gridCol w:w="4140"/>
        <w:gridCol w:w="1080"/>
        <w:gridCol w:w="1170"/>
        <w:gridCol w:w="1170"/>
        <w:gridCol w:w="900"/>
      </w:tblGrid>
      <w:tr w:rsidR="006F65A4" w:rsidRPr="006F65A4" w:rsidTr="006F65A4">
        <w:tc>
          <w:tcPr>
            <w:tcW w:w="414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Year</w:t>
            </w:r>
          </w:p>
        </w:tc>
        <w:tc>
          <w:tcPr>
            <w:tcW w:w="108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 xml:space="preserve"> 1993</w:t>
            </w:r>
          </w:p>
        </w:tc>
        <w:tc>
          <w:tcPr>
            <w:tcW w:w="117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 xml:space="preserve">   1994</w:t>
            </w:r>
          </w:p>
        </w:tc>
        <w:tc>
          <w:tcPr>
            <w:tcW w:w="117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 xml:space="preserve"> 1995</w:t>
            </w:r>
          </w:p>
        </w:tc>
        <w:tc>
          <w:tcPr>
            <w:tcW w:w="90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 xml:space="preserve"> 1996</w:t>
            </w:r>
          </w:p>
        </w:tc>
      </w:tr>
      <w:tr w:rsidR="006F65A4" w:rsidRPr="006F65A4" w:rsidTr="006F65A4">
        <w:tc>
          <w:tcPr>
            <w:tcW w:w="414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Number of kettles sold</w:t>
            </w:r>
          </w:p>
        </w:tc>
        <w:tc>
          <w:tcPr>
            <w:tcW w:w="108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 xml:space="preserve"> 4,000</w:t>
            </w:r>
          </w:p>
        </w:tc>
        <w:tc>
          <w:tcPr>
            <w:tcW w:w="117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 xml:space="preserve">  4,500</w:t>
            </w:r>
          </w:p>
        </w:tc>
        <w:tc>
          <w:tcPr>
            <w:tcW w:w="117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 xml:space="preserve"> 5,400</w:t>
            </w:r>
          </w:p>
        </w:tc>
        <w:tc>
          <w:tcPr>
            <w:tcW w:w="900" w:type="dxa"/>
            <w:tcBorders>
              <w:top w:val="single" w:sz="4" w:space="0" w:color="auto"/>
              <w:left w:val="single" w:sz="4" w:space="0" w:color="auto"/>
              <w:bottom w:val="single" w:sz="4" w:space="0" w:color="auto"/>
              <w:right w:val="single" w:sz="4" w:space="0" w:color="auto"/>
            </w:tcBorders>
            <w:hideMark/>
          </w:tcPr>
          <w:p w:rsidR="006F65A4" w:rsidRPr="006F65A4" w:rsidRDefault="006F65A4" w:rsidP="006F65A4">
            <w:pPr>
              <w:spacing w:before="100" w:beforeAutospacing="1" w:after="100" w:afterAutospacing="1" w:line="240" w:lineRule="auto"/>
              <w:rPr>
                <w:rFonts w:ascii="Arial Narrow" w:hAnsi="Arial Narrow" w:cs="Arial Narrow"/>
              </w:rPr>
            </w:pPr>
            <w:r w:rsidRPr="006F65A4">
              <w:rPr>
                <w:rFonts w:ascii="Arial Narrow" w:hAnsi="Arial Narrow" w:cs="Arial Narrow"/>
              </w:rPr>
              <w:t xml:space="preserve"> 6,500</w:t>
            </w:r>
          </w:p>
        </w:tc>
      </w:tr>
    </w:tbl>
    <w:p w:rsidR="006F65A4" w:rsidRDefault="006F65A4" w:rsidP="006F65A4">
      <w:pPr>
        <w:autoSpaceDE w:val="0"/>
        <w:autoSpaceDN w:val="0"/>
        <w:adjustRightInd w:val="0"/>
        <w:spacing w:after="0" w:line="240" w:lineRule="auto"/>
        <w:rPr>
          <w:rFonts w:ascii="Arial Narrow" w:hAnsi="Arial Narrow" w:cs="Arial Narrow"/>
        </w:rPr>
      </w:pPr>
    </w:p>
    <w:p w:rsidR="006F65A4" w:rsidRPr="006F65A4" w:rsidRDefault="006F65A4" w:rsidP="006F65A4">
      <w:pPr>
        <w:autoSpaceDE w:val="0"/>
        <w:autoSpaceDN w:val="0"/>
        <w:adjustRightInd w:val="0"/>
        <w:spacing w:after="0" w:line="240" w:lineRule="auto"/>
        <w:rPr>
          <w:rFonts w:ascii="Arial Narrow" w:hAnsi="Arial Narrow" w:cs="Arial Narrow"/>
        </w:rPr>
      </w:pPr>
      <w:r w:rsidRPr="006F65A4">
        <w:rPr>
          <w:rFonts w:ascii="Arial Narrow" w:hAnsi="Arial Narrow" w:cs="Arial Narrow"/>
        </w:rPr>
        <w:t>Prepare necessary accounts in the Books of Home Equipment Ltd. (12 mks)</w:t>
      </w:r>
    </w:p>
    <w:p w:rsidR="006F65A4" w:rsidRPr="006F65A4" w:rsidRDefault="006F65A4" w:rsidP="006F65A4">
      <w:pPr>
        <w:autoSpaceDE w:val="0"/>
        <w:autoSpaceDN w:val="0"/>
        <w:adjustRightInd w:val="0"/>
        <w:spacing w:after="0" w:line="240" w:lineRule="auto"/>
        <w:rPr>
          <w:rFonts w:ascii="Arial Narrow" w:hAnsi="Arial Narrow" w:cs="Arial Narrow"/>
        </w:rPr>
      </w:pPr>
    </w:p>
    <w:p w:rsidR="006F65A4" w:rsidRPr="006F65A4" w:rsidRDefault="006F65A4" w:rsidP="006F65A4">
      <w:pPr>
        <w:autoSpaceDE w:val="0"/>
        <w:autoSpaceDN w:val="0"/>
        <w:adjustRightInd w:val="0"/>
        <w:spacing w:after="0" w:line="240" w:lineRule="auto"/>
        <w:rPr>
          <w:rFonts w:ascii="Arial Narrow" w:hAnsi="Arial Narrow" w:cs="Arial Narrow"/>
        </w:rPr>
      </w:pPr>
      <w:r w:rsidRPr="006F65A4">
        <w:rPr>
          <w:rFonts w:ascii="Arial Narrow" w:hAnsi="Arial Narrow" w:cs="Arial Narrow"/>
        </w:rPr>
        <w:t>b.</w:t>
      </w:r>
      <w:r w:rsidRPr="006F65A4">
        <w:rPr>
          <w:rFonts w:ascii="Arial Narrow" w:hAnsi="Arial Narrow" w:cs="Arial Narrow"/>
        </w:rPr>
        <w:tab/>
        <w:t>Define the following terms;</w:t>
      </w:r>
    </w:p>
    <w:p w:rsidR="006F65A4" w:rsidRDefault="006F65A4" w:rsidP="006F65A4">
      <w:pPr>
        <w:pStyle w:val="ListParagraph"/>
        <w:numPr>
          <w:ilvl w:val="0"/>
          <w:numId w:val="4"/>
        </w:numPr>
        <w:autoSpaceDE w:val="0"/>
        <w:autoSpaceDN w:val="0"/>
        <w:adjustRightInd w:val="0"/>
        <w:spacing w:after="0" w:line="240" w:lineRule="auto"/>
        <w:rPr>
          <w:rFonts w:ascii="Arial Narrow" w:hAnsi="Arial Narrow" w:cs="Arial Narrow"/>
        </w:rPr>
      </w:pPr>
      <w:r>
        <w:rPr>
          <w:rFonts w:ascii="Arial Narrow" w:hAnsi="Arial Narrow" w:cs="Arial Narrow"/>
        </w:rPr>
        <w:t>Royalties (2 mks).</w:t>
      </w:r>
    </w:p>
    <w:p w:rsidR="006F65A4" w:rsidRDefault="006F65A4" w:rsidP="006F65A4">
      <w:pPr>
        <w:pStyle w:val="ListParagraph"/>
        <w:numPr>
          <w:ilvl w:val="0"/>
          <w:numId w:val="4"/>
        </w:numPr>
        <w:autoSpaceDE w:val="0"/>
        <w:autoSpaceDN w:val="0"/>
        <w:adjustRightInd w:val="0"/>
        <w:spacing w:after="0" w:line="240" w:lineRule="auto"/>
        <w:rPr>
          <w:rFonts w:ascii="Arial Narrow" w:hAnsi="Arial Narrow" w:cs="Arial Narrow"/>
        </w:rPr>
      </w:pPr>
      <w:r w:rsidRPr="006F65A4">
        <w:rPr>
          <w:rFonts w:ascii="Arial Narrow" w:hAnsi="Arial Narrow" w:cs="Arial Narrow"/>
        </w:rPr>
        <w:t>Short workings</w:t>
      </w:r>
      <w:r>
        <w:rPr>
          <w:rFonts w:ascii="Arial Narrow" w:hAnsi="Arial Narrow" w:cs="Arial Narrow"/>
        </w:rPr>
        <w:t xml:space="preserve"> (2 mks).</w:t>
      </w:r>
    </w:p>
    <w:p w:rsidR="006F65A4" w:rsidRPr="006F65A4" w:rsidRDefault="006F65A4" w:rsidP="006F65A4">
      <w:pPr>
        <w:pStyle w:val="ListParagraph"/>
        <w:numPr>
          <w:ilvl w:val="0"/>
          <w:numId w:val="4"/>
        </w:numPr>
        <w:autoSpaceDE w:val="0"/>
        <w:autoSpaceDN w:val="0"/>
        <w:adjustRightInd w:val="0"/>
        <w:spacing w:after="0" w:line="240" w:lineRule="auto"/>
        <w:rPr>
          <w:rFonts w:ascii="Arial Narrow" w:hAnsi="Arial Narrow" w:cs="Arial Narrow"/>
        </w:rPr>
      </w:pPr>
      <w:r w:rsidRPr="006F65A4">
        <w:rPr>
          <w:rFonts w:ascii="Arial Narrow" w:hAnsi="Arial Narrow" w:cs="Arial Narrow"/>
        </w:rPr>
        <w:t>Recoupment of short workings</w:t>
      </w:r>
      <w:r>
        <w:rPr>
          <w:rFonts w:ascii="Arial Narrow" w:hAnsi="Arial Narrow" w:cs="Arial Narrow"/>
        </w:rPr>
        <w:t xml:space="preserve"> (2 mks)</w:t>
      </w:r>
    </w:p>
    <w:p w:rsidR="006F65A4" w:rsidRDefault="006F65A4" w:rsidP="006F65A4">
      <w:pPr>
        <w:pStyle w:val="ListParagraph"/>
        <w:numPr>
          <w:ilvl w:val="0"/>
          <w:numId w:val="4"/>
        </w:numPr>
        <w:autoSpaceDE w:val="0"/>
        <w:autoSpaceDN w:val="0"/>
        <w:adjustRightInd w:val="0"/>
        <w:spacing w:after="0" w:line="240" w:lineRule="auto"/>
        <w:rPr>
          <w:rFonts w:ascii="Arial Narrow" w:hAnsi="Arial Narrow" w:cs="Arial Narrow"/>
        </w:rPr>
      </w:pPr>
      <w:r>
        <w:rPr>
          <w:rFonts w:ascii="Arial Narrow" w:hAnsi="Arial Narrow" w:cs="Arial Narrow"/>
        </w:rPr>
        <w:t>Lessor (2 mks).</w:t>
      </w:r>
    </w:p>
    <w:p w:rsidR="006F65A4" w:rsidRDefault="006F65A4" w:rsidP="006F65A4">
      <w:pPr>
        <w:autoSpaceDE w:val="0"/>
        <w:autoSpaceDN w:val="0"/>
        <w:adjustRightInd w:val="0"/>
        <w:spacing w:after="0" w:line="240" w:lineRule="auto"/>
        <w:rPr>
          <w:rFonts w:ascii="Arial Narrow" w:hAnsi="Arial Narrow" w:cs="Arial Narrow"/>
        </w:rPr>
      </w:pPr>
    </w:p>
    <w:p w:rsidR="006F65A4" w:rsidRDefault="006F65A4" w:rsidP="006F65A4">
      <w:pPr>
        <w:autoSpaceDE w:val="0"/>
        <w:autoSpaceDN w:val="0"/>
        <w:adjustRightInd w:val="0"/>
        <w:spacing w:after="0" w:line="240" w:lineRule="auto"/>
        <w:rPr>
          <w:rFonts w:ascii="Arial Narrow" w:hAnsi="Arial Narrow" w:cs="Arial Narrow"/>
        </w:rPr>
      </w:pPr>
      <w:r>
        <w:rPr>
          <w:rFonts w:ascii="Arial Narrow" w:hAnsi="Arial Narrow" w:cs="Arial Narrow"/>
        </w:rPr>
        <w:t>5.</w:t>
      </w:r>
    </w:p>
    <w:p w:rsidR="006F65A4" w:rsidRDefault="00C91EC0" w:rsidP="00E72A25">
      <w:pPr>
        <w:autoSpaceDE w:val="0"/>
        <w:autoSpaceDN w:val="0"/>
        <w:adjustRightInd w:val="0"/>
        <w:spacing w:after="0" w:line="240" w:lineRule="auto"/>
        <w:ind w:left="720" w:hanging="720"/>
        <w:rPr>
          <w:rFonts w:ascii="Arial Narrow" w:hAnsi="Arial Narrow" w:cs="Arial Narrow"/>
        </w:rPr>
      </w:pPr>
      <w:r>
        <w:rPr>
          <w:rFonts w:ascii="Arial Narrow" w:hAnsi="Arial Narrow" w:cs="Arial Narrow"/>
        </w:rPr>
        <w:t xml:space="preserve">a. </w:t>
      </w:r>
      <w:r w:rsidR="00E72A25">
        <w:rPr>
          <w:rFonts w:ascii="Arial Narrow" w:hAnsi="Arial Narrow" w:cs="Arial Narrow"/>
        </w:rPr>
        <w:tab/>
      </w:r>
      <w:r>
        <w:rPr>
          <w:rFonts w:ascii="Arial Narrow" w:hAnsi="Arial Narrow" w:cs="Arial Narrow"/>
        </w:rPr>
        <w:t>Give the distinction between dependent and independent branches. Highlight the accounting treatment for each. (8 mks).</w:t>
      </w:r>
    </w:p>
    <w:p w:rsidR="00C91EC0" w:rsidRDefault="00C91EC0" w:rsidP="006F65A4">
      <w:pPr>
        <w:autoSpaceDE w:val="0"/>
        <w:autoSpaceDN w:val="0"/>
        <w:adjustRightInd w:val="0"/>
        <w:spacing w:after="0" w:line="240" w:lineRule="auto"/>
        <w:rPr>
          <w:rFonts w:ascii="Arial Narrow" w:hAnsi="Arial Narrow" w:cs="Arial Narrow"/>
        </w:rPr>
      </w:pPr>
      <w:r>
        <w:rPr>
          <w:rFonts w:ascii="Arial Narrow" w:hAnsi="Arial Narrow" w:cs="Arial Narrow"/>
        </w:rPr>
        <w:t>b.</w:t>
      </w:r>
      <w:r>
        <w:rPr>
          <w:rFonts w:ascii="Arial Narrow" w:hAnsi="Arial Narrow" w:cs="Arial Narrow"/>
        </w:rPr>
        <w:tab/>
        <w:t>In accounting for foreign branches, currency translation is a major issue,</w:t>
      </w:r>
    </w:p>
    <w:p w:rsidR="00C91EC0" w:rsidRDefault="00C91EC0" w:rsidP="003E2690">
      <w:pPr>
        <w:pStyle w:val="ListParagraph"/>
        <w:numPr>
          <w:ilvl w:val="0"/>
          <w:numId w:val="5"/>
        </w:numPr>
        <w:autoSpaceDE w:val="0"/>
        <w:autoSpaceDN w:val="0"/>
        <w:adjustRightInd w:val="0"/>
        <w:spacing w:after="0" w:line="240" w:lineRule="auto"/>
        <w:ind w:left="1260"/>
        <w:rPr>
          <w:rFonts w:ascii="Arial Narrow" w:hAnsi="Arial Narrow" w:cs="Arial Narrow"/>
        </w:rPr>
      </w:pPr>
      <w:r>
        <w:rPr>
          <w:rFonts w:ascii="Arial Narrow" w:hAnsi="Arial Narrow" w:cs="Arial Narrow"/>
        </w:rPr>
        <w:t>Distinguish between an integral foreign operation and a non- integral foreign operation. (4 mks).</w:t>
      </w:r>
    </w:p>
    <w:p w:rsidR="00C91EC0" w:rsidRPr="00C91EC0" w:rsidRDefault="00C91EC0" w:rsidP="003E2690">
      <w:pPr>
        <w:pStyle w:val="ListParagraph"/>
        <w:numPr>
          <w:ilvl w:val="0"/>
          <w:numId w:val="5"/>
        </w:numPr>
        <w:autoSpaceDE w:val="0"/>
        <w:autoSpaceDN w:val="0"/>
        <w:adjustRightInd w:val="0"/>
        <w:spacing w:after="0" w:line="240" w:lineRule="auto"/>
        <w:ind w:left="1260"/>
        <w:rPr>
          <w:rFonts w:ascii="Arial Narrow" w:hAnsi="Arial Narrow" w:cs="Arial Narrow"/>
        </w:rPr>
      </w:pPr>
      <w:r>
        <w:rPr>
          <w:rFonts w:ascii="Arial Narrow" w:hAnsi="Arial Narrow" w:cs="Arial Narrow"/>
        </w:rPr>
        <w:t>Discuss in detail the two methods of foreign currency translation under both the integral and non-integral foreign operations (12 mks)</w:t>
      </w:r>
    </w:p>
    <w:sectPr w:rsidR="00C91EC0" w:rsidRPr="00C91EC0" w:rsidSect="00DF3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66393"/>
    <w:multiLevelType w:val="hybridMultilevel"/>
    <w:tmpl w:val="2C8C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50418"/>
    <w:multiLevelType w:val="hybridMultilevel"/>
    <w:tmpl w:val="9CDC2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852E3"/>
    <w:multiLevelType w:val="hybridMultilevel"/>
    <w:tmpl w:val="525AB094"/>
    <w:lvl w:ilvl="0" w:tplc="55DE843C">
      <w:start w:val="1"/>
      <w:numFmt w:val="lowerLetter"/>
      <w:lvlText w:val="%1."/>
      <w:lvlJc w:val="left"/>
      <w:pPr>
        <w:ind w:left="720" w:hanging="360"/>
      </w:pPr>
      <w:rPr>
        <w:rFonts w:asciiTheme="minorHAnsi" w:hAnsiTheme="minorHAnsi" w:cstheme="minorBid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6523E"/>
    <w:multiLevelType w:val="hybridMultilevel"/>
    <w:tmpl w:val="525AB094"/>
    <w:lvl w:ilvl="0" w:tplc="55DE843C">
      <w:start w:val="1"/>
      <w:numFmt w:val="lowerLetter"/>
      <w:lvlText w:val="%1."/>
      <w:lvlJc w:val="left"/>
      <w:pPr>
        <w:ind w:left="720" w:hanging="360"/>
      </w:pPr>
      <w:rPr>
        <w:rFonts w:asciiTheme="minorHAnsi" w:hAnsiTheme="minorHAnsi" w:cstheme="minorBid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C7298B"/>
    <w:multiLevelType w:val="hybridMultilevel"/>
    <w:tmpl w:val="45CE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2C6B"/>
    <w:rsid w:val="00032148"/>
    <w:rsid w:val="001B2ADF"/>
    <w:rsid w:val="003E2690"/>
    <w:rsid w:val="003E77B6"/>
    <w:rsid w:val="003F13DE"/>
    <w:rsid w:val="00520A1F"/>
    <w:rsid w:val="005354EC"/>
    <w:rsid w:val="005F2C6B"/>
    <w:rsid w:val="006F65A4"/>
    <w:rsid w:val="0080511B"/>
    <w:rsid w:val="00972D1E"/>
    <w:rsid w:val="00A22816"/>
    <w:rsid w:val="00B07272"/>
    <w:rsid w:val="00C91EC0"/>
    <w:rsid w:val="00DE5A43"/>
    <w:rsid w:val="00DE7488"/>
    <w:rsid w:val="00DF3D17"/>
    <w:rsid w:val="00E33675"/>
    <w:rsid w:val="00E72A25"/>
    <w:rsid w:val="00FB4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6B"/>
    <w:pPr>
      <w:ind w:left="720"/>
      <w:contextualSpacing/>
    </w:pPr>
  </w:style>
  <w:style w:type="character" w:styleId="Emphasis">
    <w:name w:val="Emphasis"/>
    <w:basedOn w:val="DefaultParagraphFont"/>
    <w:uiPriority w:val="20"/>
    <w:qFormat/>
    <w:rsid w:val="003E77B6"/>
    <w:rPr>
      <w:i/>
      <w:iCs/>
    </w:rPr>
  </w:style>
  <w:style w:type="character" w:customStyle="1" w:styleId="bolditalic">
    <w:name w:val="bolditalic"/>
    <w:basedOn w:val="DefaultParagraphFont"/>
    <w:rsid w:val="003E77B6"/>
  </w:style>
</w:styles>
</file>

<file path=word/webSettings.xml><?xml version="1.0" encoding="utf-8"?>
<w:webSettings xmlns:r="http://schemas.openxmlformats.org/officeDocument/2006/relationships" xmlns:w="http://schemas.openxmlformats.org/wordprocessingml/2006/main">
  <w:divs>
    <w:div w:id="127174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2012-03-08T10:17:00Z</dcterms:created>
  <dcterms:modified xsi:type="dcterms:W3CDTF">2012-04-13T06:26:00Z</dcterms:modified>
</cp:coreProperties>
</file>