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6A59">
      <w:r>
        <w:t>BCOM 433: INVESTMENT ANALYSIS AND PORTFOLIO MANAGEMENT</w:t>
      </w:r>
    </w:p>
    <w:p w:rsidR="008B6A59" w:rsidRDefault="008B6A59" w:rsidP="008B6A59">
      <w:pPr>
        <w:pStyle w:val="ListParagraph"/>
        <w:numPr>
          <w:ilvl w:val="0"/>
          <w:numId w:val="1"/>
        </w:numPr>
      </w:pPr>
      <w:r>
        <w:t>The investment environment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Investment defined.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Distinction between investment, speculation and gambling.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Investment objectives.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The investment process.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Role of financial markets in the economy.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Markets and market structures.</w:t>
      </w:r>
    </w:p>
    <w:p w:rsidR="008B6A59" w:rsidRDefault="008B6A59" w:rsidP="008B6A59">
      <w:pPr>
        <w:pStyle w:val="ListParagraph"/>
        <w:numPr>
          <w:ilvl w:val="1"/>
          <w:numId w:val="1"/>
        </w:numPr>
      </w:pPr>
      <w:r>
        <w:t>Emerging trends in investment.</w:t>
      </w:r>
    </w:p>
    <w:p w:rsidR="00E2021A" w:rsidRDefault="00E2021A" w:rsidP="00E2021A">
      <w:pPr>
        <w:pStyle w:val="ListParagraph"/>
        <w:numPr>
          <w:ilvl w:val="0"/>
          <w:numId w:val="1"/>
        </w:numPr>
      </w:pPr>
      <w:r>
        <w:t>Introduction to risk and return.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Measuring return- the holding period return.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Measuring risk- variance and standard deviation.</w:t>
      </w:r>
    </w:p>
    <w:p w:rsidR="00E2021A" w:rsidRDefault="00E2021A" w:rsidP="00E2021A">
      <w:pPr>
        <w:pStyle w:val="ListParagraph"/>
        <w:numPr>
          <w:ilvl w:val="0"/>
          <w:numId w:val="1"/>
        </w:numPr>
      </w:pPr>
      <w:r>
        <w:t>Introduction to portfolio management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The Markowitz portfolio theory.</w:t>
      </w:r>
    </w:p>
    <w:p w:rsidR="00E2021A" w:rsidRDefault="00E2021A" w:rsidP="00E2021A">
      <w:pPr>
        <w:pStyle w:val="ListParagraph"/>
        <w:numPr>
          <w:ilvl w:val="0"/>
          <w:numId w:val="1"/>
        </w:numPr>
      </w:pPr>
      <w:r>
        <w:t>Introduction to asset pricing models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The capital asset pricing model.</w:t>
      </w:r>
    </w:p>
    <w:p w:rsidR="00E2021A" w:rsidRDefault="00E2021A" w:rsidP="00E2021A">
      <w:pPr>
        <w:pStyle w:val="ListParagraph"/>
        <w:numPr>
          <w:ilvl w:val="1"/>
          <w:numId w:val="1"/>
        </w:numPr>
      </w:pPr>
      <w:r>
        <w:t>The Arbitrage pricing model</w:t>
      </w:r>
    </w:p>
    <w:p w:rsidR="00596D4E" w:rsidRDefault="00596D4E" w:rsidP="00596D4E">
      <w:pPr>
        <w:pStyle w:val="ListParagraph"/>
        <w:numPr>
          <w:ilvl w:val="0"/>
          <w:numId w:val="1"/>
        </w:numPr>
      </w:pPr>
      <w:r>
        <w:t>Bond Fundamentals.</w:t>
      </w:r>
    </w:p>
    <w:p w:rsidR="00596D4E" w:rsidRDefault="00596D4E" w:rsidP="00596D4E">
      <w:pPr>
        <w:pStyle w:val="ListParagraph"/>
        <w:numPr>
          <w:ilvl w:val="0"/>
          <w:numId w:val="1"/>
        </w:numPr>
      </w:pPr>
      <w:r>
        <w:t>The derivative securities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>Introduction to derivative securities.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proofErr w:type="spellStart"/>
      <w:r>
        <w:t>Foward</w:t>
      </w:r>
      <w:proofErr w:type="spellEnd"/>
      <w:r>
        <w:t xml:space="preserve"> and futures contracts.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>Option contracts.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 xml:space="preserve">The black </w:t>
      </w:r>
      <w:proofErr w:type="spellStart"/>
      <w:r>
        <w:t>scholes</w:t>
      </w:r>
      <w:proofErr w:type="spellEnd"/>
      <w:r>
        <w:t xml:space="preserve"> option pricing model.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>Protective puts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 xml:space="preserve">The put- </w:t>
      </w:r>
      <w:proofErr w:type="gramStart"/>
      <w:r w:rsidR="00B92E6A">
        <w:t>call</w:t>
      </w:r>
      <w:proofErr w:type="gramEnd"/>
      <w:r>
        <w:t xml:space="preserve"> parity relationship.</w:t>
      </w:r>
    </w:p>
    <w:p w:rsidR="00596D4E" w:rsidRDefault="00596D4E" w:rsidP="00596D4E">
      <w:pPr>
        <w:pStyle w:val="ListParagraph"/>
        <w:numPr>
          <w:ilvl w:val="0"/>
          <w:numId w:val="1"/>
        </w:numPr>
      </w:pPr>
      <w:r>
        <w:t>Investment strategies</w:t>
      </w:r>
    </w:p>
    <w:p w:rsidR="00596D4E" w:rsidRDefault="00596D4E" w:rsidP="00596D4E">
      <w:pPr>
        <w:pStyle w:val="ListParagraph"/>
        <w:numPr>
          <w:ilvl w:val="1"/>
          <w:numId w:val="1"/>
        </w:numPr>
      </w:pPr>
      <w:r>
        <w:t>Active vs. passive investment strategies.</w:t>
      </w:r>
    </w:p>
    <w:sectPr w:rsidR="0059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76AC1"/>
    <w:multiLevelType w:val="hybridMultilevel"/>
    <w:tmpl w:val="9F8AF1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8B6A59"/>
    <w:rsid w:val="00596D4E"/>
    <w:rsid w:val="008B6A59"/>
    <w:rsid w:val="00B92E6A"/>
    <w:rsid w:val="00E2021A"/>
    <w:rsid w:val="00EC4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A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</dc:creator>
  <cp:keywords/>
  <dc:description/>
  <cp:lastModifiedBy>Muya</cp:lastModifiedBy>
  <cp:revision>6</cp:revision>
  <dcterms:created xsi:type="dcterms:W3CDTF">2010-10-17T09:45:00Z</dcterms:created>
  <dcterms:modified xsi:type="dcterms:W3CDTF">2010-10-17T10:37:00Z</dcterms:modified>
</cp:coreProperties>
</file>