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Siam</w:t>
      </w:r>
      <w:r>
        <w:t xml:space="preserve"> </w:t>
      </w:r>
      <w:r>
        <w:t xml:space="preserve">Investments</w:t>
      </w:r>
      <w:r>
        <w:t xml:space="preserve"> </w:t>
      </w:r>
      <w:r>
        <w:t xml:space="preserve">Portfolio</w:t>
      </w:r>
      <w:r>
        <w:t xml:space="preserve"> </w:t>
      </w:r>
      <w:r>
        <w:t xml:space="preserve">&amp;</w:t>
      </w:r>
      <w:r>
        <w:t xml:space="preserve"> </w:t>
      </w:r>
      <w:r>
        <w:t xml:space="preserve">Risk</w:t>
      </w:r>
      <w:r>
        <w:t xml:space="preserve"> </w:t>
      </w:r>
      <w:r>
        <w:t xml:space="preserve">Dashboard</w:t>
      </w:r>
    </w:p>
    <w:p>
      <w:pPr>
        <w:pStyle w:val="Author"/>
      </w:pPr>
      <w:r>
        <w:t xml:space="preserve">Siam</w:t>
      </w:r>
      <w:r>
        <w:t xml:space="preserve"> </w:t>
      </w:r>
      <w:r>
        <w:t xml:space="preserve">Investment</w:t>
      </w:r>
      <w:r>
        <w:t xml:space="preserve"> </w:t>
      </w:r>
      <w:r>
        <w:t xml:space="preserve">Limited</w:t>
      </w:r>
      <w:r>
        <w:t xml:space="preserve"> </w:t>
      </w:r>
      <w:r>
        <w:t xml:space="preserve">BoD</w:t>
      </w:r>
    </w:p>
    <w:p>
      <w:pPr>
        <w:pStyle w:val="Date"/>
      </w:pPr>
      <w:r>
        <w:t xml:space="preserve">23/09/2020</w:t>
      </w:r>
    </w:p>
    <w:p>
      <w:pPr>
        <w:pStyle w:val="Heading2"/>
      </w:pPr>
      <w:bookmarkStart w:id="20" w:name="overview-of-portfolio"/>
      <w:r>
        <w:t xml:space="preserve">Overview of Portfolio</w:t>
      </w:r>
      <w:bookmarkEnd w:id="20"/>
    </w:p>
    <w:p>
      <w:pPr>
        <w:pStyle w:val="Heading3"/>
      </w:pPr>
      <w:bookmarkStart w:id="21" w:name="investment-classes"/>
      <w:r>
        <w:t xml:space="preserve">Investment Classes</w:t>
      </w:r>
      <w:bookmarkEnd w:id="21"/>
    </w:p>
    <w:p>
      <w:pPr>
        <w:pStyle w:val="FirstParagraph"/>
      </w:pPr>
      <w:r>
        <w:t xml:space="preserve">As the table below shows SIAM has the bulk of the investment is in real estate (43%), private equity (33%), loan notes (14%) and 10% in Listed (Quoted) Companies. A breakdown of each class of investment is in the appendix.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Listed (Quoted) Companies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4559413</w:t>
            </w:r>
          </w:p>
        </w:tc>
        <w:tc>
          <w:p>
            <w:pPr>
              <w:pStyle w:val="Compact"/>
              <w:jc w:val="left"/>
            </w:pPr>
            <w:r>
              <w:t xml:space="preserve">9.64 %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Loan Notes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6750000</w:t>
            </w:r>
          </w:p>
        </w:tc>
        <w:tc>
          <w:p>
            <w:pPr>
              <w:pStyle w:val="Compact"/>
              <w:jc w:val="left"/>
            </w:pPr>
            <w:r>
              <w:t xml:space="preserve">14.27 %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 Equity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15467934</w:t>
            </w:r>
          </w:p>
        </w:tc>
        <w:tc>
          <w:p>
            <w:pPr>
              <w:pStyle w:val="Compact"/>
              <w:jc w:val="left"/>
            </w:pPr>
            <w:r>
              <w:t xml:space="preserve">32.7 %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Estate/ Property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20524440</w:t>
            </w:r>
          </w:p>
        </w:tc>
        <w:tc>
          <w:p>
            <w:pPr>
              <w:pStyle w:val="Compact"/>
              <w:jc w:val="left"/>
            </w:pPr>
            <w:r>
              <w:t xml:space="preserve">43.39 %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stmentRiskDashboa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stmentRiskDashboar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Siam Investments Portfolio &amp; Risk Dashboard</dc:title>
  <dc:creator>Siam Investment Limited BoD</dc:creator>
  <cp:keywords/>
  <dcterms:created xsi:type="dcterms:W3CDTF">2020-10-06T22:44:06Z</dcterms:created>
  <dcterms:modified xsi:type="dcterms:W3CDTF">2020-10-06T22:44:06Z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23/09/2020</vt:lpwstr>
  </property>
  <property fmtid="{D5CDD505-2E9C-101B-9397-08002B2CF9AE}" pid="3" name="output">
    <vt:lpwstr/>
  </property>
</Properties>
</file>