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center"/>
        <w:rPr>
          <w:rFonts w:ascii="Times New Roman" w:hAnsi="Times New Roman" w:cs="Times New Roman"/>
          <w:b/>
          <w:b/>
          <w:color w:val="000000"/>
        </w:rPr>
      </w:pPr>
      <w:r>
        <w:rPr/>
        <w:drawing>
          <wp:inline distT="0" distB="0" distL="0" distR="0">
            <wp:extent cx="1406525" cy="1125220"/>
            <wp:effectExtent l="0" t="0" r="0" b="0"/>
            <wp:docPr id="1" name="Picture 1" descr="C:\Users\N.N.A\Desktop\remake-logo-ka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N.A\Desktop\remake-logo-karuc.png"/>
                    <pic:cNvPicPr>
                      <a:picLocks noChangeAspect="1" noChangeArrowheads="1"/>
                    </pic:cNvPicPr>
                  </pic:nvPicPr>
                  <pic:blipFill>
                    <a:blip r:embed="rId2"/>
                    <a:stretch>
                      <a:fillRect/>
                    </a:stretch>
                  </pic:blipFill>
                  <pic:spPr bwMode="auto">
                    <a:xfrm>
                      <a:off x="0" y="0"/>
                      <a:ext cx="1406525" cy="1125220"/>
                    </a:xfrm>
                    <a:prstGeom prst="rect">
                      <a:avLst/>
                    </a:prstGeom>
                  </pic:spPr>
                </pic:pic>
              </a:graphicData>
            </a:graphic>
          </wp:inline>
        </w:drawing>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t>KARATINA UNIVERSITY</w:t>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t>UNIVERSITY EXAMINATION</w:t>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t>2021/2022 ACADEMIC YEAR</w:t>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44"/>
          <w:szCs w:val="44"/>
        </w:rPr>
      </w:pPr>
      <w:r>
        <w:rPr>
          <w:rFonts w:eastAsia="Times New Roman" w:cs="Times New Roman" w:ascii="Book Antiqua" w:hAnsi="Book Antiqua"/>
          <w:b/>
          <w:sz w:val="44"/>
          <w:szCs w:val="44"/>
        </w:rPr>
      </w:r>
    </w:p>
    <w:p>
      <w:pPr>
        <w:pStyle w:val="Normal"/>
        <w:tabs>
          <w:tab w:val="clear" w:pos="720"/>
          <w:tab w:val="left" w:pos="360" w:leader="none"/>
          <w:tab w:val="left" w:pos="540" w:leader="none"/>
        </w:tabs>
        <w:spacing w:lineRule="auto" w:line="240" w:before="0" w:after="0"/>
        <w:ind w:right="-900" w:hanging="0"/>
        <w:jc w:val="center"/>
        <w:rPr>
          <w:rFonts w:ascii="Book Antiqua" w:hAnsi="Book Antiqua" w:eastAsia="Times New Roman" w:cs="Times New Roman"/>
          <w:sz w:val="40"/>
          <w:szCs w:val="40"/>
        </w:rPr>
      </w:pPr>
      <w:r>
        <w:rPr>
          <w:rFonts w:eastAsia="Times New Roman" w:cs="Times New Roman" w:ascii="Book Antiqua" w:hAnsi="Book Antiqua"/>
          <w:b/>
          <w:sz w:val="40"/>
          <w:szCs w:val="40"/>
          <w:u w:val="single"/>
        </w:rPr>
        <w:t>SECOND-YEAR</w:t>
      </w:r>
      <w:r>
        <w:rPr>
          <w:rFonts w:eastAsia="Times New Roman" w:cs="Times New Roman" w:ascii="Book Antiqua" w:hAnsi="Book Antiqua"/>
          <w:b/>
          <w:sz w:val="40"/>
          <w:szCs w:val="40"/>
        </w:rPr>
        <w:t xml:space="preserve">  </w:t>
      </w:r>
      <w:r>
        <w:rPr>
          <w:rFonts w:eastAsia="Times New Roman" w:cs="Times New Roman" w:ascii="Book Antiqua" w:hAnsi="Book Antiqua"/>
          <w:sz w:val="40"/>
          <w:szCs w:val="40"/>
        </w:rPr>
        <w:t xml:space="preserve"> </w:t>
      </w:r>
      <w:r>
        <w:rPr>
          <w:rFonts w:eastAsia="Times New Roman" w:cs="Times New Roman" w:ascii="Book Antiqua" w:hAnsi="Book Antiqua"/>
          <w:b/>
          <w:sz w:val="40"/>
          <w:szCs w:val="40"/>
          <w:u w:val="single"/>
        </w:rPr>
        <w:t>SECOND SEMESTER</w:t>
      </w:r>
      <w:r>
        <w:rPr>
          <w:rFonts w:eastAsia="Times New Roman" w:cs="Times New Roman" w:ascii="Book Antiqua" w:hAnsi="Book Antiqua"/>
          <w:sz w:val="40"/>
          <w:szCs w:val="40"/>
        </w:rPr>
        <w:t xml:space="preserve"> </w:t>
      </w:r>
      <w:r>
        <w:rPr>
          <w:rFonts w:eastAsia="Times New Roman" w:cs="Times New Roman" w:ascii="Book Antiqua" w:hAnsi="Book Antiqua"/>
          <w:b/>
          <w:sz w:val="40"/>
          <w:szCs w:val="40"/>
        </w:rPr>
        <w:t>EXAMINATION</w:t>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36"/>
          <w:szCs w:val="36"/>
        </w:rPr>
      </w:pPr>
      <w:r>
        <w:rPr>
          <w:rFonts w:eastAsia="Times New Roman" w:cs="Times New Roman" w:ascii="Book Antiqua" w:hAnsi="Book Antiqua"/>
          <w:b/>
          <w:sz w:val="36"/>
          <w:szCs w:val="36"/>
        </w:rPr>
        <w:t>FOR THE DEGREE OF</w:t>
      </w:r>
    </w:p>
    <w:p>
      <w:pPr>
        <w:pStyle w:val="Normal"/>
        <w:tabs>
          <w:tab w:val="clear" w:pos="720"/>
          <w:tab w:val="left" w:pos="360" w:leader="none"/>
          <w:tab w:val="left" w:pos="540" w:leader="none"/>
        </w:tabs>
        <w:spacing w:lineRule="auto" w:line="240" w:before="0" w:after="0"/>
        <w:jc w:val="center"/>
        <w:rPr>
          <w:rFonts w:ascii="Book Antiqua" w:hAnsi="Book Antiqua" w:eastAsia="Times New Roman" w:cs="Times New Roman"/>
          <w:b/>
          <w:b/>
          <w:sz w:val="32"/>
          <w:szCs w:val="32"/>
        </w:rPr>
      </w:pPr>
      <w:r>
        <w:rPr>
          <w:rFonts w:eastAsia="Times New Roman" w:cs="Times New Roman" w:ascii="Book Antiqua" w:hAnsi="Book Antiqua"/>
          <w:b/>
          <w:sz w:val="32"/>
          <w:szCs w:val="32"/>
        </w:rPr>
        <w:t>BACHELOR OF EDUCATION ARTS</w:t>
      </w:r>
      <w:bookmarkStart w:id="0" w:name="_GoBack"/>
      <w:bookmarkEnd w:id="0"/>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sz w:val="24"/>
          <w:szCs w:val="24"/>
        </w:rPr>
      </w:pPr>
      <w:r>
        <w:rPr>
          <w:rFonts w:eastAsia="Times New Roman" w:cs="Times New Roman" w:ascii="Book Antiqua" w:hAnsi="Book Antiqua"/>
          <w:b/>
          <w:sz w:val="36"/>
          <w:szCs w:val="36"/>
        </w:rPr>
        <w:t>COURSE CODE:</w:t>
        <w:tab/>
        <w:t xml:space="preserve"> </w:t>
        <w:tab/>
        <w:t xml:space="preserve">   BBM 371</w:t>
      </w:r>
    </w:p>
    <w:p>
      <w:pPr>
        <w:pStyle w:val="Normal"/>
        <w:tabs>
          <w:tab w:val="clear" w:pos="720"/>
          <w:tab w:val="left" w:pos="360" w:leader="none"/>
          <w:tab w:val="left" w:pos="540" w:leader="none"/>
        </w:tabs>
        <w:spacing w:lineRule="auto" w:line="240" w:before="0" w:after="0"/>
        <w:ind w:left="3600" w:hanging="3600"/>
        <w:jc w:val="left"/>
        <w:rPr>
          <w:rFonts w:ascii="Times New Roman" w:hAnsi="Times New Roman" w:eastAsia="Times New Roman" w:cs="Times New Roman"/>
          <w:b/>
          <w:b/>
          <w:sz w:val="32"/>
          <w:szCs w:val="32"/>
        </w:rPr>
      </w:pPr>
      <w:r>
        <w:rPr>
          <w:rFonts w:eastAsia="Times New Roman" w:cs="Times New Roman" w:ascii="Book Antiqua" w:hAnsi="Book Antiqua"/>
          <w:b/>
          <w:sz w:val="36"/>
          <w:szCs w:val="36"/>
        </w:rPr>
        <w:t xml:space="preserve">COURSE TITLE: </w:t>
        <w:tab/>
        <w:t xml:space="preserve">   </w:t>
      </w:r>
      <w:r>
        <w:rPr>
          <w:rFonts w:eastAsia="Times New Roman" w:cs="Times New Roman" w:ascii="Times New Roman" w:hAnsi="Times New Roman"/>
          <w:b/>
          <w:sz w:val="32"/>
          <w:szCs w:val="32"/>
        </w:rPr>
        <w:t>BUSINESS ENVIRONMENT</w:t>
      </w:r>
    </w:p>
    <w:p>
      <w:pPr>
        <w:pStyle w:val="Normal"/>
        <w:tabs>
          <w:tab w:val="clear" w:pos="720"/>
          <w:tab w:val="left" w:pos="360" w:leader="none"/>
          <w:tab w:val="left" w:pos="540" w:leader="none"/>
        </w:tabs>
        <w:spacing w:lineRule="auto" w:line="240" w:before="0" w:after="0"/>
        <w:ind w:left="3600" w:hanging="360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sz w:val="24"/>
          <w:szCs w:val="24"/>
        </w:rPr>
      </w:pPr>
      <w:r>
        <mc:AlternateContent>
          <mc:Choice Requires="wps">
            <w:drawing>
              <wp:anchor behindDoc="0" distT="29210" distB="29210" distL="29210" distR="28575" simplePos="0" locked="0" layoutInCell="0" allowOverlap="1" relativeHeight="3" wp14:anchorId="668F3D59">
                <wp:simplePos x="0" y="0"/>
                <wp:positionH relativeFrom="column">
                  <wp:posOffset>-114300</wp:posOffset>
                </wp:positionH>
                <wp:positionV relativeFrom="paragraph">
                  <wp:posOffset>300355</wp:posOffset>
                </wp:positionV>
                <wp:extent cx="6400800" cy="0"/>
                <wp:effectExtent l="29210" t="29210" r="28575" b="29210"/>
                <wp:wrapNone/>
                <wp:docPr id="2" name="Straight Connector 2"/>
                <a:graphic xmlns:a="http://schemas.openxmlformats.org/drawingml/2006/main">
                  <a:graphicData uri="http://schemas.microsoft.com/office/word/2010/wordprocessingShape">
                    <wps:wsp>
                      <wps:cNvSpPr/>
                      <wps:spPr>
                        <a:xfrm>
                          <a:off x="0" y="0"/>
                          <a:ext cx="6400800" cy="0"/>
                        </a:xfrm>
                        <a:prstGeom prst="line">
                          <a:avLst/>
                        </a:prstGeom>
                        <a:ln w="57150">
                          <a:solidFill>
                            <a:srgbClr val="000000"/>
                          </a:solidFill>
                          <a:round/>
                        </a:ln>
                      </wps:spPr>
                      <wps:style>
                        <a:lnRef idx="0"/>
                        <a:fillRef idx="0"/>
                        <a:effectRef idx="0"/>
                        <a:fontRef idx="minor"/>
                      </wps:style>
                      <wps:bodyPr/>
                    </wps:wsp>
                  </a:graphicData>
                </a:graphic>
              </wp:anchor>
            </w:drawing>
          </mc:Choice>
          <mc:Fallback>
            <w:pict>
              <v:line id="shape_0" from="-9pt,23.65pt" to="494.95pt,23.65pt" ID="Straight Connector 2" stroked="t" o:allowincell="f" style="position:absolute" wp14:anchorId="668F3D59">
                <v:stroke color="black" weight="57240" joinstyle="round" endcap="flat"/>
                <v:fill o:detectmouseclick="t" on="false"/>
                <w10:wrap type="none"/>
              </v:line>
            </w:pict>
          </mc:Fallback>
        </mc:AlternateContent>
      </w:r>
      <w:r>
        <w:rPr>
          <w:rFonts w:eastAsia="Times New Roman" w:cs="Times New Roman" w:ascii="Book Antiqua" w:hAnsi="Book Antiqua"/>
          <w:b/>
          <w:sz w:val="36"/>
          <w:szCs w:val="36"/>
        </w:rPr>
        <w:t xml:space="preserve">DATE:  </w:t>
      </w:r>
      <w:r>
        <w:rPr>
          <w:rFonts w:eastAsia="Times New Roman" w:cs="Times New Roman" w:ascii="Book Antiqua" w:hAnsi="Book Antiqua"/>
          <w:b/>
          <w:sz w:val="36"/>
          <w:szCs w:val="36"/>
        </w:rPr>
        <w:t>7 JUNE 2022</w:t>
      </w:r>
      <w:r>
        <w:rPr>
          <w:rFonts w:eastAsia="Times New Roman" w:cs="Times New Roman" w:ascii="Book Antiqua" w:hAnsi="Book Antiqua"/>
          <w:sz w:val="24"/>
          <w:szCs w:val="24"/>
        </w:rPr>
        <w:tab/>
        <w:tab/>
        <w:tab/>
        <w:tab/>
      </w:r>
      <w:r>
        <w:rPr>
          <w:rFonts w:eastAsia="Times New Roman" w:cs="Times New Roman" w:ascii="Book Antiqua" w:hAnsi="Book Antiqua"/>
          <w:b/>
          <w:sz w:val="28"/>
          <w:szCs w:val="28"/>
        </w:rPr>
        <w:t xml:space="preserve">TIME:   </w:t>
      </w:r>
      <w:r>
        <w:rPr>
          <w:rFonts w:eastAsia="Times New Roman" w:cs="Times New Roman" w:ascii="Book Antiqua" w:hAnsi="Book Antiqua"/>
          <w:b/>
          <w:sz w:val="28"/>
          <w:szCs w:val="28"/>
        </w:rPr>
        <w:t>0900-1200 HRS</w:t>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sz w:val="24"/>
          <w:szCs w:val="24"/>
        </w:rPr>
      </w:pPr>
      <w:r>
        <w:rPr>
          <w:rFonts w:eastAsia="Times New Roman" w:cs="Times New Roman" w:ascii="Book Antiqua" w:hAnsi="Book Antiqua"/>
          <w:sz w:val="24"/>
          <w:szCs w:val="24"/>
        </w:rPr>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b/>
          <w:b/>
          <w:sz w:val="36"/>
          <w:szCs w:val="36"/>
        </w:rPr>
      </w:pPr>
      <w:r>
        <w:rPr>
          <w:rFonts w:eastAsia="Times New Roman" w:cs="Times New Roman" w:ascii="Book Antiqua" w:hAnsi="Book Antiqua"/>
          <w:b/>
          <w:sz w:val="36"/>
          <w:szCs w:val="36"/>
        </w:rPr>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b/>
          <w:b/>
          <w:sz w:val="28"/>
          <w:szCs w:val="28"/>
          <w:u w:val="single"/>
        </w:rPr>
      </w:pPr>
      <w:r>
        <w:rPr>
          <w:rFonts w:eastAsia="Times New Roman" w:cs="Times New Roman" w:ascii="Book Antiqua" w:hAnsi="Book Antiqua"/>
          <w:b/>
          <w:sz w:val="28"/>
          <w:szCs w:val="28"/>
          <w:u w:val="single"/>
        </w:rPr>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b/>
          <w:b/>
          <w:sz w:val="28"/>
          <w:szCs w:val="28"/>
          <w:u w:val="single"/>
        </w:rPr>
      </w:pPr>
      <w:r>
        <w:rPr>
          <w:rFonts w:eastAsia="Times New Roman" w:cs="Times New Roman" w:ascii="Book Antiqua" w:hAnsi="Book Antiqua"/>
          <w:b/>
          <w:sz w:val="28"/>
          <w:szCs w:val="28"/>
          <w:u w:val="single"/>
        </w:rPr>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b/>
          <w:b/>
          <w:sz w:val="28"/>
          <w:szCs w:val="28"/>
          <w:u w:val="single"/>
        </w:rPr>
      </w:pPr>
      <w:r>
        <w:rPr>
          <w:rFonts w:eastAsia="Times New Roman" w:cs="Times New Roman" w:ascii="Book Antiqua" w:hAnsi="Book Antiqua"/>
          <w:b/>
          <w:sz w:val="28"/>
          <w:szCs w:val="28"/>
          <w:u w:val="single"/>
        </w:rPr>
        <w:t>INSTRUCTION TO CANDIDATES:</w:t>
      </w:r>
    </w:p>
    <w:p>
      <w:pPr>
        <w:pStyle w:val="Normal"/>
        <w:numPr>
          <w:ilvl w:val="0"/>
          <w:numId w:val="8"/>
        </w:numPr>
        <w:tabs>
          <w:tab w:val="clear" w:pos="720"/>
          <w:tab w:val="left" w:pos="540" w:leader="none"/>
        </w:tabs>
        <w:spacing w:lineRule="auto" w:line="240" w:before="0" w:after="0"/>
        <w:contextualSpacing/>
        <w:jc w:val="left"/>
        <w:rPr>
          <w:rFonts w:ascii="Book Antiqua" w:hAnsi="Book Antiqua" w:eastAsia="Times New Roman" w:cs="Times New Roman"/>
          <w:sz w:val="24"/>
          <w:szCs w:val="24"/>
        </w:rPr>
      </w:pPr>
      <w:r>
        <w:rPr>
          <w:rFonts w:eastAsia="Times New Roman" w:cs="Times New Roman" w:ascii="Times New Roman" w:hAnsi="Times New Roman"/>
          <w:b/>
          <w:bCs/>
          <w:i/>
          <w:iCs/>
          <w:sz w:val="24"/>
          <w:szCs w:val="24"/>
        </w:rPr>
        <w:t xml:space="preserve">See inside. </w:t>
      </w:r>
    </w:p>
    <w:p>
      <w:pPr>
        <w:pStyle w:val="Normal"/>
        <w:tabs>
          <w:tab w:val="clear" w:pos="720"/>
          <w:tab w:val="left" w:pos="360" w:leader="none"/>
          <w:tab w:val="left" w:pos="540" w:leader="none"/>
        </w:tabs>
        <w:spacing w:lineRule="auto" w:line="240" w:before="0" w:after="0"/>
        <w:jc w:val="left"/>
        <w:rPr>
          <w:rFonts w:ascii="Book Antiqua" w:hAnsi="Book Antiqua" w:eastAsia="Times New Roman" w:cs="Times New Roman"/>
          <w:sz w:val="24"/>
          <w:szCs w:val="24"/>
        </w:rPr>
      </w:pPr>
      <w:r>
        <w:rPr>
          <w:rFonts w:eastAsia="Times New Roman" w:cs="Times New Roman" w:ascii="Book Antiqua" w:hAnsi="Book Antiqua"/>
          <w:sz w:val="24"/>
          <w:szCs w:val="24"/>
        </w:rPr>
      </w:r>
    </w:p>
    <w:p>
      <w:pPr>
        <w:pStyle w:val="Normal"/>
        <w:spacing w:lineRule="auto" w:line="240" w:beforeAutospacing="1" w:afterAutospacing="1"/>
        <w:ind w:left="3600" w:right="288" w:firstLine="720"/>
        <w:jc w:val="center"/>
        <w:rPr>
          <w:rFonts w:ascii="Times New Roman" w:hAnsi="Times New Roman" w:eastAsia="Times New Roman" w:cs="Times New Roman"/>
          <w:b/>
          <w:b/>
          <w:bCs/>
          <w:iCs/>
          <w:sz w:val="24"/>
          <w:szCs w:val="24"/>
        </w:rPr>
      </w:pPr>
      <w:r>
        <w:rPr>
          <w:rFonts w:eastAsia="Times New Roman" w:cs="Times New Roman" w:ascii="Times New Roman" w:hAnsi="Times New Roman"/>
          <w:b/>
          <w:bCs/>
          <w:iCs/>
          <w:sz w:val="24"/>
          <w:szCs w:val="24"/>
        </w:rPr>
        <w:t>PLEASE TURN OVER</w:t>
      </w:r>
    </w:p>
    <w:p>
      <w:pPr>
        <w:pStyle w:val="Normal"/>
        <w:spacing w:before="0" w:after="160"/>
        <w:jc w:val="left"/>
        <w:rPr>
          <w:rFonts w:ascii="Times New Roman" w:hAnsi="Times New Roman" w:cs="Times New Roman"/>
          <w:b/>
          <w:b/>
          <w:color w:val="000000"/>
        </w:rPr>
      </w:pPr>
      <w:r>
        <w:rPr>
          <w:rFonts w:cs="Times New Roman" w:ascii="Times New Roman" w:hAnsi="Times New Roman"/>
          <w:b/>
          <w:color w:val="000000"/>
        </w:rPr>
      </w:r>
      <w:r>
        <w:br w:type="page"/>
      </w:r>
    </w:p>
    <w:p>
      <w:pPr>
        <w:pStyle w:val="Normal"/>
        <w:widowControl w:val="false"/>
        <w:spacing w:lineRule="exact" w:line="220" w:before="40" w:after="0"/>
        <w:jc w:val="center"/>
        <w:rPr>
          <w:rFonts w:ascii="Times New Roman" w:hAnsi="Times New Roman" w:cs="Times New Roman"/>
          <w:b/>
          <w:b/>
          <w:color w:val="000000"/>
        </w:rPr>
      </w:pPr>
      <w:r>
        <w:rPr>
          <w:rFonts w:cs="Times New Roman" w:ascii="Times New Roman" w:hAnsi="Times New Roman"/>
          <w:b/>
          <w:color w:val="000000"/>
        </w:rPr>
        <w:t>Aetna Health Insurance Company.</w:t>
      </w:r>
    </w:p>
    <w:p>
      <w:pPr>
        <w:pStyle w:val="Normal"/>
        <w:widowControl w:val="false"/>
        <w:spacing w:lineRule="exact" w:line="220" w:before="40" w:after="0"/>
        <w:jc w:val="center"/>
        <w:rPr>
          <w:rFonts w:ascii="Times New Roman" w:hAnsi="Times New Roman" w:cs="Times New Roman"/>
          <w:b/>
          <w:b/>
          <w:color w:val="000000"/>
        </w:rPr>
      </w:pPr>
      <w:r>
        <w:rPr>
          <w:rFonts w:cs="Times New Roman" w:ascii="Times New Roman" w:hAnsi="Times New Roman"/>
          <w:b/>
          <w:color w:val="000000"/>
        </w:rPr>
      </w:r>
    </w:p>
    <w:p>
      <w:pPr>
        <w:pStyle w:val="Normal"/>
        <w:widowControl w:val="false"/>
        <w:spacing w:lineRule="exact" w:line="220" w:before="40" w:after="0"/>
        <w:rPr>
          <w:rFonts w:ascii="Times New Roman" w:hAnsi="Times New Roman" w:cs="Times New Roman"/>
          <w:color w:val="000000"/>
        </w:rPr>
      </w:pPr>
      <w:r>
        <w:rPr>
          <w:rFonts w:cs="Times New Roman" w:ascii="Times New Roman" w:hAnsi="Times New Roman"/>
          <w:color w:val="000000"/>
        </w:rPr>
        <w:t>Founded in 1853, Aetna, Inc. is an American diversified health insurance company, providing a range of traditional and consumer-directed health care insurance products and related services, including medical, pharmaceutical, dental behavioral health group life, long term care, and disability plans, and medical management capabilities. With revenues of $30.950 billion (2008) and a workforce totaling 35258(2008), Aetna is a member of the fortune 100. Aetna moved up on the fortune 500 lists in 2009. The company’s strong gains in revenues in 2008 were largely the result of Aetna’s integrated and segmentation strategies, which led to strong membership gains.</w:t>
      </w:r>
    </w:p>
    <w:p>
      <w:pPr>
        <w:pStyle w:val="Normal"/>
        <w:widowControl w:val="false"/>
        <w:spacing w:lineRule="exact" w:line="220" w:before="40" w:after="0"/>
        <w:rPr>
          <w:rFonts w:ascii="Times New Roman" w:hAnsi="Times New Roman" w:cs="Times New Roman"/>
          <w:color w:val="000000"/>
        </w:rPr>
      </w:pPr>
      <w:r>
        <w:rPr>
          <w:rFonts w:cs="Times New Roman" w:ascii="Times New Roman" w:hAnsi="Times New Roman"/>
          <w:color w:val="000000"/>
        </w:rPr>
      </w:r>
    </w:p>
    <w:p>
      <w:pPr>
        <w:pStyle w:val="Normal"/>
        <w:widowControl w:val="false"/>
        <w:spacing w:lineRule="exact" w:line="220" w:before="40" w:after="0"/>
        <w:rPr>
          <w:rFonts w:ascii="Times New Roman" w:hAnsi="Times New Roman" w:cs="Times New Roman"/>
          <w:b/>
          <w:b/>
          <w:color w:val="000000"/>
        </w:rPr>
      </w:pPr>
      <w:r>
        <w:rPr>
          <w:rFonts w:cs="Times New Roman" w:ascii="Times New Roman" w:hAnsi="Times New Roman"/>
          <w:b/>
          <w:color w:val="000000"/>
        </w:rPr>
        <w:t>The Aetna Mission</w:t>
      </w:r>
    </w:p>
    <w:p>
      <w:pPr>
        <w:pStyle w:val="Normal"/>
        <w:widowControl w:val="false"/>
        <w:spacing w:lineRule="exact" w:line="220" w:before="40" w:after="0"/>
        <w:rPr>
          <w:rFonts w:ascii="Times New Roman" w:hAnsi="Times New Roman" w:cs="Times New Roman"/>
          <w:color w:val="000000"/>
        </w:rPr>
      </w:pPr>
      <w:r>
        <w:rPr>
          <w:rFonts w:cs="Times New Roman" w:ascii="Times New Roman" w:hAnsi="Times New Roman"/>
          <w:color w:val="000000"/>
        </w:rPr>
      </w:r>
    </w:p>
    <w:p>
      <w:pPr>
        <w:pStyle w:val="Normal"/>
        <w:widowControl w:val="false"/>
        <w:spacing w:lineRule="exact" w:line="220" w:before="40" w:after="0"/>
        <w:rPr>
          <w:rFonts w:ascii="Times New Roman" w:hAnsi="Times New Roman" w:cs="Times New Roman"/>
          <w:color w:val="000000"/>
        </w:rPr>
      </w:pPr>
      <w:r>
        <w:rPr>
          <w:rFonts w:cs="Times New Roman" w:ascii="Times New Roman" w:hAnsi="Times New Roman"/>
          <w:color w:val="000000"/>
        </w:rPr>
        <w:t>Aetna is dedicated to helping people achieve health and financial security by providing easy access to safety, cost effect, high-quality health care, and protecting their finances against health-related risks. Building on a 156- year heritage, Aetna will be a leader in cooperating with doctors and hospitals, employers Patients, public officials, and others to build a more effective health care system.</w:t>
      </w:r>
    </w:p>
    <w:p>
      <w:pPr>
        <w:pStyle w:val="Normal"/>
        <w:widowControl w:val="false"/>
        <w:spacing w:lineRule="exact" w:line="220" w:before="40" w:after="0"/>
        <w:rPr>
          <w:rFonts w:ascii="Times New Roman" w:hAnsi="Times New Roman" w:cs="Times New Roman"/>
          <w:color w:val="000000"/>
        </w:rPr>
      </w:pPr>
      <w:r>
        <w:rPr>
          <w:rFonts w:cs="Times New Roman" w:ascii="Times New Roman" w:hAnsi="Times New Roman"/>
          <w:color w:val="000000"/>
        </w:rPr>
      </w:r>
    </w:p>
    <w:p>
      <w:pPr>
        <w:pStyle w:val="Normal"/>
        <w:widowControl w:val="false"/>
        <w:spacing w:lineRule="exact" w:line="220" w:before="0" w:after="0"/>
        <w:rPr>
          <w:rFonts w:ascii="Times New Roman" w:hAnsi="Times New Roman" w:cs="Times New Roman"/>
          <w:b/>
          <w:b/>
          <w:color w:val="000000"/>
        </w:rPr>
      </w:pPr>
      <w:r>
        <w:rPr>
          <w:rFonts w:cs="Times New Roman" w:ascii="Times New Roman" w:hAnsi="Times New Roman"/>
          <w:b/>
          <w:color w:val="000000"/>
        </w:rPr>
        <w:t>Vision</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To earn the distinction, financially and by reputation, of being the preferred benefits company</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In all aspects of our business. We strive to be the industry leader by including the best ideas and</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Perspectives are available. This in turn enables Aetna to develop the most relevant solutions for each of our markets.</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r>
    </w:p>
    <w:p>
      <w:pPr>
        <w:pStyle w:val="Normal"/>
        <w:widowControl w:val="false"/>
        <w:spacing w:lineRule="exact" w:line="220" w:before="0" w:after="0"/>
        <w:rPr>
          <w:rFonts w:ascii="Times New Roman" w:hAnsi="Times New Roman" w:cs="Times New Roman"/>
          <w:b/>
          <w:b/>
          <w:color w:val="000000"/>
        </w:rPr>
      </w:pPr>
      <w:r>
        <w:rPr>
          <w:rFonts w:cs="Times New Roman" w:ascii="Times New Roman" w:hAnsi="Times New Roman"/>
          <w:b/>
          <w:color w:val="000000"/>
        </w:rPr>
        <w:t>Strategy:</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Aetna will be the industry leader in the diverse marketplace. We will deliver best‐in‐class service</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 xml:space="preserve">to our customers because we want them to be comfortable when doing business with us. </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To achieve this mission we will:</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Create innovative and tailored product and service solutions that will meet the unique needs of</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Our customers.</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Develop a diverse supplier base, reflecting our multicultural environment that supports innovative ways to deliver best‐in‐class services to them.</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Build a workforce that fully understands the diverse communities where we do business.</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Foster a culture of inclusion that grows a diverse talent pool and recognizes and rewards the</w:t>
      </w:r>
    </w:p>
    <w:p>
      <w:pPr>
        <w:pStyle w:val="Normal"/>
        <w:widowControl w:val="false"/>
        <w:spacing w:lineRule="exact" w:line="220" w:before="0" w:after="0"/>
        <w:rPr>
          <w:rFonts w:ascii="Times New Roman" w:hAnsi="Times New Roman" w:cs="Times New Roman"/>
          <w:color w:val="000000"/>
        </w:rPr>
      </w:pPr>
      <w:r>
        <w:rPr>
          <w:rFonts w:cs="Times New Roman" w:ascii="Times New Roman" w:hAnsi="Times New Roman"/>
          <w:color w:val="000000"/>
        </w:rPr>
        <w:t>Contributions of every employee, whilst allowing employees to do their best work.</w:t>
      </w:r>
    </w:p>
    <w:p>
      <w:pPr>
        <w:pStyle w:val="Normal"/>
        <w:widowControl w:val="false"/>
        <w:spacing w:lineRule="exact" w:line="220" w:before="0" w:after="0"/>
        <w:jc w:val="left"/>
        <w:rPr>
          <w:rFonts w:ascii="Times New Roman" w:hAnsi="Times New Roman" w:cs="Times New Roman"/>
          <w:color w:val="000000"/>
        </w:rPr>
      </w:pPr>
      <w:r>
        <w:rPr>
          <w:rFonts w:cs="Times New Roman" w:ascii="Times New Roman" w:hAnsi="Times New Roman"/>
          <w:color w:val="000000"/>
        </w:rPr>
        <w:t> </w:t>
      </w:r>
    </w:p>
    <w:p>
      <w:pPr>
        <w:pStyle w:val="Normal"/>
        <w:rPr>
          <w:rFonts w:ascii="Times New Roman" w:hAnsi="Times New Roman" w:cs="Times New Roman"/>
        </w:rPr>
      </w:pPr>
      <w:r>
        <w:rPr>
          <w:rFonts w:cs="Times New Roman" w:ascii="Times New Roman" w:hAnsi="Times New Roman"/>
          <w:b/>
        </w:rPr>
        <w:t>SOURCE:</w:t>
      </w:r>
      <w:r>
        <w:rPr>
          <w:rFonts w:cs="Times New Roman" w:ascii="Times New Roman" w:hAnsi="Times New Roman"/>
        </w:rPr>
        <w:t xml:space="preserve"> </w:t>
      </w:r>
      <w:hyperlink r:id="rId3">
        <w:r>
          <w:rPr>
            <w:rStyle w:val="InternetLink"/>
            <w:rFonts w:cs="Times New Roman" w:ascii="Times New Roman" w:hAnsi="Times New Roman"/>
          </w:rPr>
          <w:t>http://mitworld.mit.edu/video/614</w:t>
        </w:r>
      </w:hyperlink>
      <w:r>
        <w:rPr>
          <w:rFonts w:cs="Times New Roman" w:ascii="Times New Roman" w:hAnsi="Times New Roman"/>
        </w:rPr>
        <w:t>.</w:t>
      </w:r>
    </w:p>
    <w:p>
      <w:pPr>
        <w:pStyle w:val="Normal"/>
        <w:rPr>
          <w:rFonts w:ascii="Times New Roman" w:hAnsi="Times New Roman" w:cs="Times New Roman"/>
          <w:b/>
          <w:b/>
        </w:rPr>
      </w:pPr>
      <w:r>
        <w:rPr>
          <w:rFonts w:cs="Times New Roman" w:ascii="Times New Roman" w:hAnsi="Times New Roman"/>
          <w:b/>
        </w:rPr>
        <w:t>Required:</w:t>
      </w:r>
    </w:p>
    <w:p>
      <w:pPr>
        <w:pStyle w:val="Normal"/>
        <w:rPr>
          <w:rFonts w:ascii="Times New Roman" w:hAnsi="Times New Roman" w:cs="Times New Roman"/>
          <w:b/>
          <w:b/>
        </w:rPr>
      </w:pPr>
      <w:r>
        <w:rPr>
          <w:rFonts w:cs="Times New Roman" w:ascii="Times New Roman" w:hAnsi="Times New Roman"/>
          <w:b/>
        </w:rPr>
        <w:t>QUESTION ONE</w:t>
      </w:r>
    </w:p>
    <w:p>
      <w:pPr>
        <w:pStyle w:val="ListParagraph"/>
        <w:numPr>
          <w:ilvl w:val="0"/>
          <w:numId w:val="6"/>
        </w:numPr>
        <w:rPr>
          <w:rFonts w:ascii="Times New Roman" w:hAnsi="Times New Roman" w:cs="Times New Roman"/>
        </w:rPr>
      </w:pPr>
      <w:r>
        <w:rPr>
          <w:rFonts w:cs="Times New Roman" w:ascii="Times New Roman" w:hAnsi="Times New Roman"/>
        </w:rPr>
        <w:t xml:space="preserve">Discuss four powers that are likely to affect </w:t>
      </w:r>
      <w:r>
        <w:rPr>
          <w:rFonts w:cs="Times New Roman" w:ascii="Times New Roman" w:hAnsi="Times New Roman"/>
          <w:color w:val="000000"/>
        </w:rPr>
        <w:t>Aetna Health Insurance Company</w:t>
      </w:r>
      <w:r>
        <w:rPr>
          <w:rFonts w:cs="Times New Roman" w:ascii="Times New Roman" w:hAnsi="Times New Roman"/>
        </w:rPr>
        <w:t xml:space="preserve"> and create competition within the industry:                                                                                           </w:t>
      </w:r>
      <w:r>
        <w:rPr>
          <w:rFonts w:cs="Times New Roman" w:ascii="Times New Roman" w:hAnsi="Times New Roman"/>
          <w:b/>
        </w:rPr>
        <w:t xml:space="preserve">( 8 marks) </w:t>
      </w:r>
    </w:p>
    <w:p>
      <w:pPr>
        <w:pStyle w:val="ListParagraph"/>
        <w:numPr>
          <w:ilvl w:val="0"/>
          <w:numId w:val="6"/>
        </w:numPr>
        <w:rPr>
          <w:rFonts w:ascii="Times New Roman" w:hAnsi="Times New Roman" w:cs="Times New Roman"/>
        </w:rPr>
      </w:pPr>
      <w:r>
        <w:rPr>
          <w:rFonts w:cs="Times New Roman" w:ascii="Times New Roman" w:hAnsi="Times New Roman"/>
        </w:rPr>
        <w:t xml:space="preserve">Explain two advantages and two disadvantages that </w:t>
      </w:r>
      <w:r>
        <w:rPr>
          <w:rFonts w:cs="Times New Roman" w:ascii="Times New Roman" w:hAnsi="Times New Roman"/>
          <w:color w:val="000000"/>
        </w:rPr>
        <w:t xml:space="preserve">Aetna Health Insurance Company will experience as a result of </w:t>
      </w:r>
      <w:r>
        <w:rPr>
          <w:rFonts w:cs="Times New Roman" w:ascii="Times New Roman" w:hAnsi="Times New Roman"/>
        </w:rPr>
        <w:t xml:space="preserve">liberalization.                                                                                   </w:t>
      </w:r>
      <w:r>
        <w:rPr>
          <w:rFonts w:cs="Times New Roman" w:ascii="Times New Roman" w:hAnsi="Times New Roman"/>
          <w:b/>
        </w:rPr>
        <w:t>(8 marks)</w:t>
      </w:r>
      <w:r>
        <w:rPr>
          <w:rFonts w:cs="Times New Roman" w:ascii="Times New Roman" w:hAnsi="Times New Roman"/>
        </w:rPr>
        <w:t xml:space="preserve"> </w:t>
      </w:r>
    </w:p>
    <w:p>
      <w:pPr>
        <w:pStyle w:val="ListParagraph"/>
        <w:numPr>
          <w:ilvl w:val="0"/>
          <w:numId w:val="6"/>
        </w:numPr>
        <w:rPr>
          <w:rFonts w:ascii="Times New Roman" w:hAnsi="Times New Roman" w:cs="Times New Roman"/>
        </w:rPr>
      </w:pPr>
      <w:r>
        <w:rPr>
          <w:rFonts w:cs="Times New Roman" w:ascii="Times New Roman" w:hAnsi="Times New Roman"/>
        </w:rPr>
        <w:t xml:space="preserve">Justify three micro environment factors that contributed to the superior performance of the company listed in Forbes 2009.                                                                                          </w:t>
      </w:r>
      <w:r>
        <w:rPr>
          <w:rFonts w:cs="Times New Roman" w:ascii="Times New Roman" w:hAnsi="Times New Roman"/>
          <w:b/>
        </w:rPr>
        <w:t xml:space="preserve">(6marks)                                                                                              </w:t>
      </w:r>
    </w:p>
    <w:p>
      <w:pPr>
        <w:pStyle w:val="ListParagraph"/>
        <w:numPr>
          <w:ilvl w:val="0"/>
          <w:numId w:val="6"/>
        </w:numPr>
        <w:rPr>
          <w:rFonts w:ascii="Times New Roman" w:hAnsi="Times New Roman" w:cs="Times New Roman"/>
        </w:rPr>
      </w:pPr>
      <w:r>
        <w:rPr>
          <w:rFonts w:cs="Times New Roman" w:ascii="Times New Roman" w:hAnsi="Times New Roman"/>
        </w:rPr>
        <w:t xml:space="preserve">Highlight three innovative strategies by the company to increase its membership base.     </w:t>
      </w:r>
      <w:r>
        <w:rPr>
          <w:rFonts w:cs="Times New Roman" w:ascii="Times New Roman" w:hAnsi="Times New Roman"/>
          <w:b/>
        </w:rPr>
        <w:t>(3 marks)</w:t>
      </w:r>
      <w:r>
        <w:br w:type="page"/>
      </w:r>
    </w:p>
    <w:p>
      <w:pPr>
        <w:pStyle w:val="Normal"/>
        <w:rPr>
          <w:rFonts w:ascii="Times New Roman" w:hAnsi="Times New Roman" w:cs="Times New Roman"/>
          <w:b/>
          <w:b/>
        </w:rPr>
      </w:pPr>
      <w:r>
        <w:rPr>
          <w:rFonts w:cs="Times New Roman" w:ascii="Times New Roman" w:hAnsi="Times New Roman"/>
          <w:b/>
        </w:rPr>
        <w:t xml:space="preserve">QUESTION TWO </w:t>
      </w:r>
    </w:p>
    <w:p>
      <w:pPr>
        <w:pStyle w:val="ListParagraph"/>
        <w:numPr>
          <w:ilvl w:val="0"/>
          <w:numId w:val="2"/>
        </w:numPr>
        <w:rPr>
          <w:rFonts w:ascii="Times New Roman" w:hAnsi="Times New Roman" w:cs="Times New Roman"/>
        </w:rPr>
      </w:pPr>
      <w:r>
        <w:rPr>
          <w:rFonts w:cs="Times New Roman" w:ascii="Times New Roman" w:hAnsi="Times New Roman"/>
        </w:rPr>
        <w:t xml:space="preserve">Omondi opens a shop at Kagochi. Justify five benefits the community around would accrue from this business?                                                                                                                     </w:t>
      </w:r>
      <w:r>
        <w:rPr>
          <w:rFonts w:cs="Times New Roman" w:ascii="Times New Roman" w:hAnsi="Times New Roman"/>
          <w:b/>
        </w:rPr>
        <w:t>( 10 marks)</w:t>
      </w:r>
    </w:p>
    <w:p>
      <w:pPr>
        <w:pStyle w:val="ListParagraph"/>
        <w:numPr>
          <w:ilvl w:val="0"/>
          <w:numId w:val="2"/>
        </w:numPr>
        <w:rPr>
          <w:rFonts w:ascii="Times New Roman" w:hAnsi="Times New Roman" w:cs="Times New Roman"/>
        </w:rPr>
      </w:pPr>
      <w:r>
        <w:rPr>
          <w:rFonts w:cs="Times New Roman" w:ascii="Times New Roman" w:hAnsi="Times New Roman"/>
        </w:rPr>
        <w:t xml:space="preserve">Explain five external business environment factors that would influence the business negatively? </w:t>
      </w:r>
    </w:p>
    <w:p>
      <w:pPr>
        <w:pStyle w:val="ListParagraph"/>
        <w:ind w:left="7920" w:hanging="0"/>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rPr>
        <w:t>(5 marks)</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THREE</w:t>
      </w:r>
    </w:p>
    <w:p>
      <w:pPr>
        <w:pStyle w:val="ListParagraph"/>
        <w:numPr>
          <w:ilvl w:val="0"/>
          <w:numId w:val="3"/>
        </w:numPr>
        <w:rPr>
          <w:rFonts w:ascii="Times New Roman" w:hAnsi="Times New Roman" w:cs="Times New Roman"/>
        </w:rPr>
      </w:pPr>
      <w:r>
        <w:rPr>
          <w:rFonts w:cs="Times New Roman" w:ascii="Times New Roman" w:hAnsi="Times New Roman"/>
        </w:rPr>
        <w:t>A manufacturing firm has been consistently releasing toxic wastes into the neighborhood. Outline five measures you can take to stop the firm from such malpractice?                            (</w:t>
      </w:r>
      <w:r>
        <w:rPr>
          <w:rFonts w:cs="Times New Roman" w:ascii="Times New Roman" w:hAnsi="Times New Roman"/>
          <w:b/>
        </w:rPr>
        <w:t>10 marks</w:t>
      </w:r>
      <w:r>
        <w:rPr>
          <w:rFonts w:cs="Times New Roman" w:ascii="Times New Roman" w:hAnsi="Times New Roman"/>
        </w:rPr>
        <w:t>)</w:t>
      </w:r>
    </w:p>
    <w:p>
      <w:pPr>
        <w:pStyle w:val="ListParagraph"/>
        <w:numPr>
          <w:ilvl w:val="0"/>
          <w:numId w:val="3"/>
        </w:numPr>
        <w:rPr>
          <w:rFonts w:ascii="Times New Roman" w:hAnsi="Times New Roman" w:cs="Times New Roman"/>
        </w:rPr>
      </w:pPr>
      <w:r>
        <w:rPr>
          <w:rFonts w:cs="Times New Roman" w:ascii="Times New Roman" w:hAnsi="Times New Roman"/>
        </w:rPr>
        <w:t>Highlight internal weaknesses that affect business performance?                                 (</w:t>
      </w:r>
      <w:r>
        <w:rPr>
          <w:rFonts w:cs="Times New Roman" w:ascii="Times New Roman" w:hAnsi="Times New Roman"/>
          <w:b/>
        </w:rPr>
        <w:t xml:space="preserve"> 5 marks</w:t>
      </w:r>
      <w:r>
        <w:rPr>
          <w:rFonts w:cs="Times New Roman" w:ascii="Times New Roman" w:hAnsi="Times New Roman"/>
        </w:rPr>
        <w:t>)</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QUESTION FOUR</w:t>
      </w:r>
    </w:p>
    <w:p>
      <w:pPr>
        <w:pStyle w:val="ListParagraph"/>
        <w:numPr>
          <w:ilvl w:val="0"/>
          <w:numId w:val="5"/>
        </w:numPr>
        <w:rPr>
          <w:rFonts w:ascii="Times New Roman" w:hAnsi="Times New Roman" w:cs="Times New Roman"/>
        </w:rPr>
      </w:pPr>
      <w:r>
        <w:rPr>
          <w:rFonts w:cs="Times New Roman" w:ascii="Times New Roman" w:hAnsi="Times New Roman"/>
        </w:rPr>
        <w:t xml:space="preserve">Explain reasons why the government should create an enabling environment for investors?                                                                                                                                                            </w:t>
      </w:r>
    </w:p>
    <w:p>
      <w:pPr>
        <w:pStyle w:val="ListParagrap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 xml:space="preserve">            </w:t>
      </w:r>
      <w:r>
        <w:rPr>
          <w:rFonts w:cs="Times New Roman" w:ascii="Times New Roman" w:hAnsi="Times New Roman"/>
          <w:b/>
        </w:rPr>
        <w:t>(10 marks)</w:t>
      </w:r>
    </w:p>
    <w:p>
      <w:pPr>
        <w:pStyle w:val="ListParagraph"/>
        <w:numPr>
          <w:ilvl w:val="0"/>
          <w:numId w:val="5"/>
        </w:numPr>
        <w:rPr>
          <w:rFonts w:ascii="Times New Roman" w:hAnsi="Times New Roman" w:cs="Times New Roman"/>
          <w:b/>
          <w:b/>
        </w:rPr>
      </w:pPr>
      <w:r>
        <w:rPr>
          <w:rFonts w:cs="Times New Roman" w:ascii="Times New Roman" w:hAnsi="Times New Roman"/>
        </w:rPr>
        <w:t>State five reasons for ethical practices in business</w:t>
      </w:r>
      <w:r>
        <w:rPr>
          <w:rFonts w:cs="Times New Roman" w:ascii="Times New Roman" w:hAnsi="Times New Roman"/>
          <w:b/>
        </w:rPr>
        <w:t>?                                                           (5 marks)</w:t>
      </w:r>
    </w:p>
    <w:p>
      <w:pPr>
        <w:pStyle w:val="ListParagraph"/>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QUESTION FIVE</w:t>
      </w:r>
    </w:p>
    <w:p>
      <w:pPr>
        <w:pStyle w:val="ListParagraph"/>
        <w:numPr>
          <w:ilvl w:val="0"/>
          <w:numId w:val="7"/>
        </w:numPr>
        <w:rPr>
          <w:rFonts w:ascii="Times New Roman" w:hAnsi="Times New Roman" w:cs="Times New Roman"/>
        </w:rPr>
      </w:pPr>
      <w:r>
        <w:rPr>
          <w:rFonts w:cs="Times New Roman" w:ascii="Times New Roman" w:hAnsi="Times New Roman"/>
        </w:rPr>
        <w:t xml:space="preserve">Explain measures a business can take to ensure its environment is conducive to its business activities?                                                                                                                       </w:t>
      </w:r>
      <w:r>
        <w:rPr>
          <w:rFonts w:cs="Times New Roman" w:ascii="Times New Roman" w:hAnsi="Times New Roman"/>
          <w:b/>
        </w:rPr>
        <w:t>(10 mark)</w:t>
      </w:r>
      <w:r>
        <w:rPr>
          <w:rFonts w:cs="Times New Roman" w:ascii="Times New Roman" w:hAnsi="Times New Roman"/>
        </w:rPr>
        <w:t xml:space="preserve">                                                                                                             </w:t>
      </w:r>
    </w:p>
    <w:p>
      <w:pPr>
        <w:pStyle w:val="Normal"/>
        <w:ind w:left="360" w:hanging="0"/>
        <w:rPr>
          <w:rFonts w:ascii="Times New Roman" w:hAnsi="Times New Roman" w:cs="Times New Roman"/>
        </w:rPr>
      </w:pPr>
      <w:r>
        <w:rPr>
          <w:rFonts w:cs="Times New Roman" w:ascii="Times New Roman" w:hAnsi="Times New Roman"/>
        </w:rPr>
        <w:t xml:space="preserve">b) Describe the economic policies that are formulated from time to time and they affect business activities and operations.                                                                                                               </w:t>
      </w:r>
      <w:r>
        <w:rPr>
          <w:rFonts w:cs="Times New Roman" w:ascii="Times New Roman" w:hAnsi="Times New Roman"/>
          <w:b/>
        </w:rPr>
        <w:t>(5 marks)</w:t>
      </w:r>
    </w:p>
    <w:p>
      <w:pPr>
        <w:pStyle w:val="Normal"/>
        <w:rPr>
          <w:rFonts w:ascii="Times New Roman" w:hAnsi="Times New Roman" w:cs="Times New Roman"/>
          <w:b/>
          <w:b/>
        </w:rPr>
      </w:pPr>
      <w:r>
        <w:rPr>
          <w:rFonts w:cs="Times New Roman" w:ascii="Times New Roman" w:hAnsi="Times New Roman"/>
          <w:b/>
        </w:rPr>
        <w:t>QUESTION SIX</w:t>
      </w:r>
    </w:p>
    <w:p>
      <w:pPr>
        <w:pStyle w:val="ListParagraph"/>
        <w:numPr>
          <w:ilvl w:val="0"/>
          <w:numId w:val="4"/>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Explain five ways the internal business environment affects business operations?        </w:t>
      </w:r>
      <w:r>
        <w:rPr>
          <w:rFonts w:cs="Times New Roman" w:ascii="Times New Roman" w:hAnsi="Times New Roman"/>
          <w:b/>
        </w:rPr>
        <w:t xml:space="preserve"> (10 marks)</w:t>
      </w:r>
    </w:p>
    <w:p>
      <w:pPr>
        <w:pStyle w:val="ListParagraph"/>
        <w:numPr>
          <w:ilvl w:val="0"/>
          <w:numId w:val="4"/>
        </w:numPr>
        <w:spacing w:lineRule="auto" w:line="360" w:before="0" w:after="200"/>
        <w:contextualSpacing/>
        <w:rPr>
          <w:rFonts w:ascii="Times New Roman" w:hAnsi="Times New Roman" w:cs="Times New Roman"/>
          <w:color w:val="000000"/>
          <w:shd w:fill="FFFFFF" w:val="clear"/>
        </w:rPr>
      </w:pPr>
      <w:r>
        <w:rPr>
          <w:rFonts w:cs="Times New Roman" w:ascii="Times New Roman" w:hAnsi="Times New Roman"/>
          <w:color w:val="000000"/>
        </w:rPr>
        <w:t xml:space="preserve">Explain the rationale of technology adaptation and absorption by businesses in Kenya  </w:t>
      </w:r>
      <w:r>
        <w:rPr>
          <w:rFonts w:cs="Times New Roman" w:ascii="Times New Roman" w:hAnsi="Times New Roman"/>
          <w:b/>
          <w:color w:val="000000"/>
        </w:rPr>
        <w:t xml:space="preserve">(5 marks)                                                                                                                       </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120" w:after="240"/>
        <w:rPr>
          <w:rFonts w:ascii="Times New Roman" w:hAnsi="Times New Roman" w:cs="Times New Roma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Book Antiqu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bullet"/>
      <w:lvlText w:val=""/>
      <w:lvlJc w:val="left"/>
      <w:pPr>
        <w:tabs>
          <w:tab w:val="num" w:pos="0"/>
        </w:tabs>
        <w:ind w:left="936" w:hanging="360"/>
      </w:pPr>
      <w:rPr>
        <w:rFonts w:ascii="Wingdings" w:hAnsi="Wingdings" w:cs="Wingdings" w:hint="default"/>
      </w:rPr>
    </w:lvl>
    <w:lvl w:ilvl="1">
      <w:start w:val="1"/>
      <w:numFmt w:val="bullet"/>
      <w:lvlText w:val="o"/>
      <w:lvlJc w:val="left"/>
      <w:pPr>
        <w:tabs>
          <w:tab w:val="num" w:pos="0"/>
        </w:tabs>
        <w:ind w:left="1656" w:hanging="360"/>
      </w:pPr>
      <w:rPr>
        <w:rFonts w:ascii="Courier New" w:hAnsi="Courier New" w:cs="Courier New" w:hint="default"/>
      </w:rPr>
    </w:lvl>
    <w:lvl w:ilvl="2">
      <w:start w:val="1"/>
      <w:numFmt w:val="bullet"/>
      <w:lvlText w:val=""/>
      <w:lvlJc w:val="left"/>
      <w:pPr>
        <w:tabs>
          <w:tab w:val="num" w:pos="0"/>
        </w:tabs>
        <w:ind w:left="2376" w:hanging="360"/>
      </w:pPr>
      <w:rPr>
        <w:rFonts w:ascii="Wingdings" w:hAnsi="Wingdings" w:cs="Wingdings" w:hint="default"/>
      </w:rPr>
    </w:lvl>
    <w:lvl w:ilvl="3">
      <w:start w:val="1"/>
      <w:numFmt w:val="bullet"/>
      <w:lvlText w:val=""/>
      <w:lvlJc w:val="left"/>
      <w:pPr>
        <w:tabs>
          <w:tab w:val="num" w:pos="0"/>
        </w:tabs>
        <w:ind w:left="3096" w:hanging="360"/>
      </w:pPr>
      <w:rPr>
        <w:rFonts w:ascii="Symbol" w:hAnsi="Symbol" w:cs="Symbol" w:hint="default"/>
      </w:rPr>
    </w:lvl>
    <w:lvl w:ilvl="4">
      <w:start w:val="1"/>
      <w:numFmt w:val="bullet"/>
      <w:lvlText w:val="o"/>
      <w:lvlJc w:val="left"/>
      <w:pPr>
        <w:tabs>
          <w:tab w:val="num" w:pos="0"/>
        </w:tabs>
        <w:ind w:left="3816" w:hanging="360"/>
      </w:pPr>
      <w:rPr>
        <w:rFonts w:ascii="Courier New" w:hAnsi="Courier New" w:cs="Courier New" w:hint="default"/>
      </w:rPr>
    </w:lvl>
    <w:lvl w:ilvl="5">
      <w:start w:val="1"/>
      <w:numFmt w:val="bullet"/>
      <w:lvlText w:val=""/>
      <w:lvlJc w:val="left"/>
      <w:pPr>
        <w:tabs>
          <w:tab w:val="num" w:pos="0"/>
        </w:tabs>
        <w:ind w:left="4536" w:hanging="360"/>
      </w:pPr>
      <w:rPr>
        <w:rFonts w:ascii="Wingdings" w:hAnsi="Wingdings" w:cs="Wingdings" w:hint="default"/>
      </w:rPr>
    </w:lvl>
    <w:lvl w:ilvl="6">
      <w:start w:val="1"/>
      <w:numFmt w:val="bullet"/>
      <w:lvlText w:val=""/>
      <w:lvlJc w:val="left"/>
      <w:pPr>
        <w:tabs>
          <w:tab w:val="num" w:pos="0"/>
        </w:tabs>
        <w:ind w:left="5256" w:hanging="360"/>
      </w:pPr>
      <w:rPr>
        <w:rFonts w:ascii="Symbol" w:hAnsi="Symbol" w:cs="Symbol" w:hint="default"/>
      </w:rPr>
    </w:lvl>
    <w:lvl w:ilvl="7">
      <w:start w:val="1"/>
      <w:numFmt w:val="bullet"/>
      <w:lvlText w:val="o"/>
      <w:lvlJc w:val="left"/>
      <w:pPr>
        <w:tabs>
          <w:tab w:val="num" w:pos="0"/>
        </w:tabs>
        <w:ind w:left="5976" w:hanging="360"/>
      </w:pPr>
      <w:rPr>
        <w:rFonts w:ascii="Courier New" w:hAnsi="Courier New" w:cs="Courier New" w:hint="default"/>
      </w:rPr>
    </w:lvl>
    <w:lvl w:ilvl="8">
      <w:start w:val="1"/>
      <w:numFmt w:val="bullet"/>
      <w:lvlText w:val=""/>
      <w:lvlJc w:val="left"/>
      <w:pPr>
        <w:tabs>
          <w:tab w:val="num" w:pos="0"/>
        </w:tabs>
        <w:ind w:left="669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18bd"/>
    <w:pPr>
      <w:widowControl/>
      <w:suppressAutoHyphens w:val="true"/>
      <w:bidi w:val="0"/>
      <w:spacing w:lineRule="auto" w:line="259" w:before="120" w:after="240"/>
      <w:jc w:val="both"/>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b214c"/>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uiPriority w:val="34"/>
    <w:qFormat/>
    <w:rsid w:val="00a71fb1"/>
    <w:pPr>
      <w:spacing w:before="12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mitworld.mit.edu/video/614"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Application>LibreOffice/7.3.2.2$Linux_X86_64 LibreOffice_project/30$Build-2</Application>
  <AppVersion>15.0000</AppVersion>
  <Pages>3</Pages>
  <Words>636</Words>
  <Characters>3603</Characters>
  <CharactersWithSpaces>5555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2022-03-29T21:48:00Z</dcterms:created>
  <dc:creator>pchp</dc:creator>
  <dc:description/>
  <dc:language>en-US</dc:language>
  <cp:lastModifiedBy>John Karuitha</cp:lastModifiedBy>
  <dcterms:modified xsi:type="dcterms:W3CDTF">2022-04-20T14:24:30Z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