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numPr>
          <w:ilvl w:val="0"/>
          <w:numId w:val="0"/>
        </w:numPr>
        <w:tabs>
          <w:tab w:val="left" w:pos="720" w:leader="none"/>
        </w:tabs>
        <w:spacing w:lineRule="auto" w:line="240" w:before="240" w:after="60"/>
        <w:ind w:left="720" w:hanging="720"/>
        <w:outlineLvl w:val="2"/>
        <w:rPr>
          <w:rFonts w:ascii="Book Antiqua" w:hAnsi="Book Antiqua" w:eastAsia="Times New Roman" w:cs="Arial"/>
          <w:b/>
          <w:b/>
          <w:bCs/>
          <w:color w:val="000000"/>
          <w:szCs w:val="26"/>
          <w:lang w:val="en-GB"/>
        </w:rPr>
      </w:pPr>
      <w:bookmarkStart w:id="0" w:name="_Toc448697186"/>
      <w:bookmarkStart w:id="1" w:name="_Toc29742930"/>
      <w:bookmarkStart w:id="2" w:name="_Toc29846261"/>
      <w:r>
        <w:rPr>
          <w:rFonts w:eastAsia="Times New Roman" w:cs="Arial" w:ascii="Book Antiqua" w:hAnsi="Book Antiqua"/>
          <w:b/>
          <w:bCs/>
          <w:color w:val="000000"/>
          <w:szCs w:val="26"/>
          <w:lang w:val="en-GB"/>
        </w:rPr>
        <w:t>BHS 220</w:t>
      </w:r>
      <w:bookmarkStart w:id="3" w:name="_GoBack"/>
      <w:bookmarkEnd w:id="3"/>
      <w:r>
        <w:rPr>
          <w:rFonts w:eastAsia="Times New Roman" w:cs="Arial" w:ascii="Book Antiqua" w:hAnsi="Book Antiqua"/>
          <w:b/>
          <w:bCs/>
          <w:color w:val="000000"/>
          <w:szCs w:val="26"/>
          <w:lang w:val="en-GB"/>
        </w:rPr>
        <w:t>: Healthcare Financial Management</w:t>
      </w:r>
      <w:bookmarkEnd w:id="0"/>
      <w:bookmarkEnd w:id="1"/>
      <w:bookmarkEnd w:id="2"/>
      <w:r>
        <w:rPr>
          <w:rFonts w:eastAsia="Times New Roman" w:cs="Arial" w:ascii="Book Antiqua" w:hAnsi="Book Antiqua"/>
          <w:b/>
          <w:bCs/>
          <w:color w:val="000000"/>
          <w:szCs w:val="26"/>
          <w:lang w:val="en-GB"/>
        </w:rPr>
        <w:tab/>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lang w:val="en-GB"/>
        </w:rPr>
        <w:tab/>
        <w:tab/>
        <w:tab/>
        <w:tab/>
        <w:tab/>
        <w:tab/>
        <w:tab/>
        <w:tab/>
        <w:tab/>
        <w:tab/>
      </w:r>
      <w:r>
        <w:rPr>
          <w:rFonts w:eastAsia="Times New Roman" w:cs="Times New Roman" w:ascii="Book Antiqua" w:hAnsi="Book Antiqua"/>
          <w:b/>
          <w:lang w:val="en-GB"/>
        </w:rPr>
        <w:t>Credit Units: 3</w:t>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b/>
          <w:lang w:val="en-GB"/>
        </w:rPr>
        <w:t>1.0 Course Purpose</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t>This course will explore the use of financial information that is essential to the operational management of Health services, including estimating costs and profits, planning and budgeting, using metrics to monitor operations, and working with financial statements.</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b/>
          <w:lang w:val="en-GB"/>
        </w:rPr>
        <w:t>2.0 Expected Learning Outcomes</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t>Upon successful completion of this course, students should be able to:</w:t>
      </w:r>
    </w:p>
    <w:p>
      <w:pPr>
        <w:pStyle w:val="Normal"/>
        <w:numPr>
          <w:ilvl w:val="0"/>
          <w:numId w:val="5"/>
        </w:numPr>
        <w:spacing w:lineRule="auto" w:line="240" w:before="0" w:after="0"/>
        <w:ind w:left="720" w:hanging="360"/>
        <w:jc w:val="both"/>
        <w:rPr>
          <w:rFonts w:ascii="Book Antiqua" w:hAnsi="Book Antiqua" w:eastAsia="Times New Roman" w:cs="Times New Roman"/>
          <w:lang w:val="en-GB"/>
        </w:rPr>
      </w:pPr>
      <w:r>
        <w:rPr>
          <w:rFonts w:eastAsia="Times New Roman" w:cs="Times New Roman" w:ascii="Book Antiqua" w:hAnsi="Book Antiqua"/>
          <w:lang w:val="en-GB"/>
        </w:rPr>
        <w:t>Explain the procedure for management of working capital in a health facility.</w:t>
      </w:r>
    </w:p>
    <w:p>
      <w:pPr>
        <w:pStyle w:val="Normal"/>
        <w:numPr>
          <w:ilvl w:val="0"/>
          <w:numId w:val="2"/>
        </w:numPr>
        <w:spacing w:lineRule="auto" w:line="240" w:before="0" w:after="0"/>
        <w:ind w:left="720" w:hanging="360"/>
        <w:jc w:val="both"/>
        <w:rPr>
          <w:rFonts w:ascii="Book Antiqua" w:hAnsi="Book Antiqua" w:eastAsia="Times New Roman" w:cs="Times New Roman"/>
          <w:lang w:val="en-GB"/>
        </w:rPr>
      </w:pPr>
      <w:r>
        <w:rPr>
          <w:rFonts w:eastAsia="Times New Roman" w:cs="Times New Roman" w:ascii="Book Antiqua" w:hAnsi="Book Antiqua"/>
          <w:lang w:val="en-GB"/>
        </w:rPr>
        <w:t>Apply basic concepts of forecasting and budgeting effectively in a health facility.</w:t>
      </w:r>
    </w:p>
    <w:p>
      <w:pPr>
        <w:pStyle w:val="Normal"/>
        <w:numPr>
          <w:ilvl w:val="0"/>
          <w:numId w:val="2"/>
        </w:numPr>
        <w:spacing w:lineRule="auto" w:line="240" w:before="0" w:after="0"/>
        <w:ind w:left="720" w:hanging="360"/>
        <w:rPr>
          <w:rFonts w:ascii="Book Antiqua" w:hAnsi="Book Antiqua" w:eastAsia="Times New Roman" w:cs="Times New Roman"/>
          <w:lang w:val="en-GB"/>
        </w:rPr>
      </w:pPr>
      <w:r>
        <w:rPr>
          <w:rFonts w:eastAsia="Times New Roman" w:cs="Times New Roman" w:ascii="Book Antiqua" w:hAnsi="Book Antiqua"/>
          <w:lang w:val="en-GB"/>
        </w:rPr>
        <w:t>Identify the importance of finance auditing in effective management of health organizations.</w:t>
      </w:r>
    </w:p>
    <w:p>
      <w:pPr>
        <w:pStyle w:val="Normal"/>
        <w:numPr>
          <w:ilvl w:val="0"/>
          <w:numId w:val="2"/>
        </w:numPr>
        <w:spacing w:lineRule="auto" w:line="240" w:before="0" w:after="80"/>
        <w:ind w:left="720" w:hanging="360"/>
        <w:jc w:val="both"/>
        <w:rPr>
          <w:rFonts w:ascii="Book Antiqua" w:hAnsi="Book Antiqua" w:eastAsia="Times New Roman" w:cs="Times New Roman"/>
          <w:lang w:val="en-GB"/>
        </w:rPr>
      </w:pPr>
      <w:r>
        <w:rPr>
          <w:rFonts w:eastAsia="Times New Roman" w:cs="Times New Roman" w:ascii="Book Antiqua" w:hAnsi="Book Antiqua"/>
          <w:lang w:val="en-GB"/>
        </w:rPr>
        <w:t>Describe the Kenyan legal and regulatory framework for management of public finances.</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r>
    </w:p>
    <w:p>
      <w:pPr>
        <w:pStyle w:val="Normal"/>
        <w:spacing w:lineRule="auto" w:line="240" w:before="0" w:after="80"/>
        <w:jc w:val="both"/>
        <w:rPr>
          <w:rFonts w:ascii="Book Antiqua" w:hAnsi="Book Antiqua" w:eastAsia="Times New Roman" w:cs="Times New Roman"/>
          <w:b/>
          <w:b/>
          <w:lang w:val="en-GB"/>
        </w:rPr>
      </w:pPr>
      <w:r>
        <w:rPr>
          <w:rFonts w:eastAsia="Times New Roman" w:cs="Times New Roman" w:ascii="Book Antiqua" w:hAnsi="Book Antiqua"/>
          <w:b/>
          <w:lang w:val="en-GB"/>
        </w:rPr>
        <w:t>3.0 Course Content</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bCs/>
          <w:lang w:val="en-GB"/>
        </w:rPr>
        <w:t xml:space="preserve">Concepts of Health care financial management, </w:t>
      </w:r>
      <w:r>
        <w:rPr>
          <w:rFonts w:eastAsia="Times New Roman" w:cs="Times New Roman" w:ascii="Book Antiqua" w:hAnsi="Book Antiqua"/>
          <w:lang w:val="en-GB"/>
        </w:rPr>
        <w:t xml:space="preserve">Accounting, </w:t>
      </w:r>
      <w:r>
        <w:rPr>
          <w:rFonts w:eastAsia="Times New Roman" w:cs="Times New Roman" w:ascii="Book Antiqua" w:hAnsi="Book Antiqua"/>
          <w:bCs/>
          <w:lang w:val="en-GB"/>
        </w:rPr>
        <w:t>Analysis</w:t>
      </w:r>
      <w:r>
        <w:rPr>
          <w:rFonts w:eastAsia="Times New Roman" w:cs="Times New Roman" w:ascii="Book Antiqua" w:hAnsi="Book Antiqua"/>
          <w:lang w:val="en-GB"/>
        </w:rPr>
        <w:t xml:space="preserve"> of health care financial statements, working capital management: Budgeting Responsibility accounting, Provider cost-finding methods, Auditing, Constitutional and legal aspects of public finance control</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b/>
          <w:lang w:val="en-GB"/>
        </w:rPr>
        <w:t>4.0 Teaching methodology</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t>The course will be conducted using lectures, group discussions and individual/group presentations, etc.</w:t>
      </w:r>
    </w:p>
    <w:p>
      <w:pPr>
        <w:pStyle w:val="Normal"/>
        <w:spacing w:lineRule="auto" w:line="240" w:before="0" w:after="0"/>
        <w:jc w:val="both"/>
        <w:rPr>
          <w:rFonts w:ascii="Book Antiqua" w:hAnsi="Book Antiqua" w:eastAsia="Times New Roman" w:cs="Times New Roman"/>
          <w:b/>
          <w:b/>
          <w:bCs/>
          <w:lang w:val="en-GB"/>
        </w:rPr>
      </w:pPr>
      <w:r>
        <w:rPr>
          <w:rFonts w:eastAsia="Times New Roman" w:cs="Times New Roman" w:ascii="Book Antiqua" w:hAnsi="Book Antiqua"/>
          <w:b/>
          <w:bCs/>
          <w:lang w:val="en-GB"/>
        </w:rPr>
      </w:r>
    </w:p>
    <w:p>
      <w:pPr>
        <w:pStyle w:val="Normal"/>
        <w:spacing w:lineRule="auto" w:line="240" w:before="0" w:after="0"/>
        <w:jc w:val="both"/>
        <w:rPr>
          <w:rFonts w:ascii="Book Antiqua" w:hAnsi="Book Antiqua" w:eastAsia="Times New Roman" w:cs="Times New Roman"/>
          <w:b/>
          <w:b/>
          <w:bCs/>
          <w:lang w:val="en-GB"/>
        </w:rPr>
      </w:pPr>
      <w:r>
        <w:rPr>
          <w:rFonts w:eastAsia="Times New Roman" w:cs="Times New Roman" w:ascii="Book Antiqua" w:hAnsi="Book Antiqua"/>
          <w:b/>
          <w:bCs/>
          <w:lang w:val="en-GB"/>
        </w:rPr>
        <w:t>5.0 Instructional material and equipment</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t>Audio-visual devices, computers/internet services, journals, newspapers, chalk/pens and white boards, flip charts, etc.</w:t>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b/>
          <w:lang w:val="en-GB"/>
        </w:rPr>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b/>
          <w:lang w:val="en-GB"/>
        </w:rPr>
        <w:t>6.0 Course Assessment</w:t>
      </w:r>
    </w:p>
    <w:p>
      <w:pPr>
        <w:pStyle w:val="Normal"/>
        <w:spacing w:lineRule="auto" w:line="240" w:before="0" w:after="0"/>
        <w:ind w:firstLine="720"/>
        <w:jc w:val="both"/>
        <w:rPr>
          <w:rFonts w:ascii="Book Antiqua" w:hAnsi="Book Antiqua" w:eastAsia="Times New Roman" w:cs="Times New Roman"/>
          <w:lang w:val="en-GB"/>
        </w:rPr>
      </w:pPr>
      <w:r>
        <w:rPr>
          <w:rFonts w:eastAsia="Times New Roman" w:cs="Times New Roman" w:ascii="Book Antiqua" w:hAnsi="Book Antiqua"/>
          <w:lang w:val="en-GB"/>
        </w:rPr>
        <w:t>Continuous Assessments Tests</w:t>
        <w:tab/>
        <w:t>30%</w:t>
      </w:r>
    </w:p>
    <w:p>
      <w:pPr>
        <w:pStyle w:val="Normal"/>
        <w:spacing w:lineRule="auto" w:line="240" w:before="0" w:after="0"/>
        <w:ind w:firstLine="720"/>
        <w:jc w:val="both"/>
        <w:rPr>
          <w:rFonts w:ascii="Book Antiqua" w:hAnsi="Book Antiqua" w:eastAsia="Times New Roman" w:cs="Times New Roman"/>
          <w:lang w:val="en-GB"/>
        </w:rPr>
      </w:pPr>
      <w:r>
        <w:rPr>
          <w:rFonts w:eastAsia="Times New Roman" w:cs="Times New Roman" w:ascii="Book Antiqua" w:hAnsi="Book Antiqua"/>
          <w:lang w:val="en-GB"/>
        </w:rPr>
        <w:t>Final Examination</w:t>
        <w:tab/>
        <w:tab/>
        <w:tab/>
        <w:t>70%</w:t>
      </w:r>
    </w:p>
    <w:p>
      <w:pPr>
        <w:pStyle w:val="Normal"/>
        <w:spacing w:lineRule="auto" w:line="240" w:before="0" w:after="0"/>
        <w:ind w:firstLine="720"/>
        <w:jc w:val="both"/>
        <w:rPr>
          <w:rFonts w:ascii="Book Antiqua" w:hAnsi="Book Antiqua" w:eastAsia="Times New Roman" w:cs="Times New Roman"/>
          <w:b/>
          <w:b/>
          <w:lang w:val="en-GB"/>
        </w:rPr>
      </w:pPr>
      <w:r>
        <w:rPr>
          <w:rFonts w:eastAsia="Times New Roman" w:cs="Times New Roman" w:ascii="Book Antiqua" w:hAnsi="Book Antiqua"/>
          <w:b/>
          <w:lang w:val="en-GB"/>
        </w:rPr>
        <w:t>Total</w:t>
        <w:tab/>
        <w:tab/>
        <w:tab/>
        <w:tab/>
        <w:tab/>
        <w:t>100%</w:t>
      </w:r>
    </w:p>
    <w:p>
      <w:pPr>
        <w:pStyle w:val="Normal"/>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b/>
          <w:lang w:val="en-GB"/>
        </w:rPr>
        <w:t>7.0 Core Course Texts</w:t>
      </w:r>
    </w:p>
    <w:p>
      <w:pPr>
        <w:pStyle w:val="Normal"/>
        <w:numPr>
          <w:ilvl w:val="0"/>
          <w:numId w:val="6"/>
        </w:numPr>
        <w:spacing w:lineRule="auto" w:line="240" w:before="0" w:after="0"/>
        <w:jc w:val="both"/>
        <w:rPr>
          <w:rFonts w:ascii="Book Antiqua" w:hAnsi="Book Antiqua" w:eastAsia="Times New Roman" w:cs="Times New Roman"/>
          <w:bCs/>
          <w:lang w:val="en-GB"/>
        </w:rPr>
      </w:pPr>
      <w:r>
        <w:rPr>
          <w:rFonts w:eastAsia="Times New Roman" w:cs="Times New Roman" w:ascii="Book Antiqua" w:hAnsi="Book Antiqua"/>
          <w:lang w:val="en-GB"/>
        </w:rPr>
        <w:t xml:space="preserve">Zelman, W. N., McCue, M. J., Glick, N. D. &amp; Thomas, M. S. (2014). </w:t>
      </w:r>
      <w:r>
        <w:rPr>
          <w:rFonts w:eastAsia="Times New Roman" w:cs="Times New Roman" w:ascii="Book Antiqua" w:hAnsi="Book Antiqua"/>
          <w:i/>
          <w:lang w:val="en-GB"/>
        </w:rPr>
        <w:t>Financial management of health care organizations</w:t>
      </w:r>
      <w:r>
        <w:rPr>
          <w:rFonts w:eastAsia="Times New Roman" w:cs="Times New Roman" w:ascii="Book Antiqua" w:hAnsi="Book Antiqua"/>
          <w:b/>
          <w:bCs/>
          <w:i/>
          <w:lang w:val="en-GB"/>
        </w:rPr>
        <w:t xml:space="preserve">: </w:t>
      </w:r>
      <w:r>
        <w:rPr>
          <w:rFonts w:eastAsia="Times New Roman" w:cs="Times New Roman" w:ascii="Book Antiqua" w:hAnsi="Book Antiqua"/>
          <w:bCs/>
          <w:i/>
          <w:lang w:val="en-GB"/>
        </w:rPr>
        <w:t>An introduction to fundamental tools, concepts and applications</w:t>
      </w:r>
      <w:r>
        <w:rPr>
          <w:rFonts w:eastAsia="Times New Roman" w:cs="Times New Roman" w:ascii="Book Antiqua" w:hAnsi="Book Antiqua"/>
          <w:bCs/>
          <w:lang w:val="en-GB"/>
        </w:rPr>
        <w:t>. San Francisco, CA: Jossey-Bass.</w:t>
      </w:r>
    </w:p>
    <w:p>
      <w:pPr>
        <w:pStyle w:val="Normal"/>
        <w:numPr>
          <w:ilvl w:val="0"/>
          <w:numId w:val="3"/>
        </w:numPr>
        <w:spacing w:lineRule="auto" w:line="240" w:before="0" w:after="0"/>
        <w:jc w:val="both"/>
        <w:rPr>
          <w:rFonts w:ascii="Book Antiqua" w:hAnsi="Book Antiqua" w:eastAsia="Times New Roman" w:cs="Times New Roman"/>
          <w:bCs/>
          <w:lang w:val="en-GB"/>
        </w:rPr>
      </w:pPr>
      <w:r>
        <w:rPr>
          <w:rFonts w:eastAsia="Times New Roman" w:cs="Times New Roman" w:ascii="Book Antiqua" w:hAnsi="Book Antiqua"/>
          <w:bCs/>
          <w:lang w:val="en-GB"/>
        </w:rPr>
        <w:t xml:space="preserve">Baker, J. J. &amp; Baker, R. W. (2014). </w:t>
      </w:r>
      <w:r>
        <w:rPr>
          <w:rFonts w:eastAsia="Times New Roman" w:cs="Times New Roman" w:ascii="Book Antiqua" w:hAnsi="Book Antiqua"/>
          <w:bCs/>
          <w:i/>
          <w:lang w:val="en-GB"/>
        </w:rPr>
        <w:t>Health care finance: Basic tools for nonfinancial managers</w:t>
      </w:r>
      <w:r>
        <w:rPr>
          <w:rFonts w:eastAsia="Times New Roman" w:cs="Times New Roman" w:ascii="Book Antiqua" w:hAnsi="Book Antiqua"/>
          <w:bCs/>
          <w:lang w:val="en-GB"/>
        </w:rPr>
        <w:t xml:space="preserve"> (4</w:t>
      </w:r>
      <w:r>
        <w:rPr>
          <w:rFonts w:eastAsia="Times New Roman" w:cs="Times New Roman" w:ascii="Book Antiqua" w:hAnsi="Book Antiqua"/>
          <w:bCs/>
          <w:vertAlign w:val="superscript"/>
          <w:lang w:val="en-GB"/>
        </w:rPr>
        <w:t>th</w:t>
      </w:r>
      <w:r>
        <w:rPr>
          <w:rFonts w:eastAsia="Times New Roman" w:cs="Times New Roman" w:ascii="Book Antiqua" w:hAnsi="Book Antiqua"/>
          <w:bCs/>
          <w:lang w:val="en-GB"/>
        </w:rPr>
        <w:t xml:space="preserve"> ed.). Burlington, MA: Jones &amp; Bartlett Learning.</w:t>
      </w:r>
    </w:p>
    <w:p>
      <w:pPr>
        <w:pStyle w:val="Normal"/>
        <w:numPr>
          <w:ilvl w:val="0"/>
          <w:numId w:val="3"/>
        </w:numPr>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bCs/>
          <w:iCs/>
          <w:lang w:val="en-GB"/>
        </w:rPr>
        <w:t>Cleverley</w:t>
      </w:r>
      <w:r>
        <w:rPr>
          <w:rFonts w:eastAsia="Times New Roman" w:cs="Times New Roman" w:ascii="Book Antiqua" w:hAnsi="Book Antiqua"/>
          <w:lang w:val="en-GB"/>
        </w:rPr>
        <w:t xml:space="preserve">, W. O., Cleverley, J. O. &amp; Song, P. H. (2011). </w:t>
      </w:r>
      <w:r>
        <w:rPr>
          <w:rFonts w:eastAsia="Times New Roman" w:cs="Times New Roman" w:ascii="Book Antiqua" w:hAnsi="Book Antiqua"/>
          <w:i/>
          <w:lang w:val="en-GB"/>
        </w:rPr>
        <w:t>Essentials of health care finance</w:t>
      </w:r>
      <w:r>
        <w:rPr>
          <w:rFonts w:eastAsia="Times New Roman" w:cs="Times New Roman" w:ascii="Book Antiqua" w:hAnsi="Book Antiqua"/>
          <w:lang w:val="en-GB"/>
        </w:rPr>
        <w:t>. Sudbury, MA: Jones &amp; Bartlett Learning.</w:t>
      </w:r>
    </w:p>
    <w:p>
      <w:pPr>
        <w:pStyle w:val="Normal"/>
        <w:numPr>
          <w:ilvl w:val="0"/>
          <w:numId w:val="3"/>
        </w:numPr>
        <w:spacing w:lineRule="auto" w:line="240" w:before="0" w:after="0"/>
        <w:jc w:val="both"/>
        <w:rPr>
          <w:rFonts w:ascii="Book Antiqua" w:hAnsi="Book Antiqua" w:eastAsia="Times New Roman" w:cs="Times New Roman"/>
          <w:lang w:val="en-GB"/>
        </w:rPr>
      </w:pPr>
      <w:r>
        <w:rPr>
          <w:rFonts w:eastAsia="Times New Roman" w:cs="Times New Roman" w:ascii="Book Antiqua" w:hAnsi="Book Antiqua"/>
          <w:lang w:val="en-GB"/>
        </w:rPr>
        <w:t xml:space="preserve">Harrison, C. &amp; Harrison, W. P. (2013). </w:t>
      </w:r>
      <w:r>
        <w:rPr>
          <w:rFonts w:eastAsia="Times New Roman" w:cs="Times New Roman" w:ascii="Book Antiqua" w:hAnsi="Book Antiqua"/>
          <w:i/>
          <w:lang w:val="en-GB"/>
        </w:rPr>
        <w:t>Introduction to health care finance and accounting</w:t>
      </w:r>
      <w:r>
        <w:rPr>
          <w:rFonts w:eastAsia="Times New Roman" w:cs="Times New Roman" w:ascii="Book Antiqua" w:hAnsi="Book Antiqua"/>
          <w:lang w:val="en-GB"/>
        </w:rPr>
        <w:t>. Clifton Park, NY: Cengage Learning.</w:t>
      </w:r>
    </w:p>
    <w:p>
      <w:pPr>
        <w:pStyle w:val="Normal"/>
        <w:numPr>
          <w:ilvl w:val="0"/>
          <w:numId w:val="3"/>
        </w:numPr>
        <w:spacing w:lineRule="auto" w:line="240" w:before="0" w:after="0"/>
        <w:jc w:val="both"/>
        <w:rPr>
          <w:rFonts w:ascii="Book Antiqua" w:hAnsi="Book Antiqua" w:eastAsia="Times New Roman" w:cs="Times New Roman"/>
          <w:bCs/>
          <w:iCs/>
          <w:lang w:val="en-GB"/>
        </w:rPr>
      </w:pPr>
      <w:r>
        <w:rPr>
          <w:rFonts w:eastAsia="Times New Roman" w:cs="Times New Roman" w:ascii="Book Antiqua" w:hAnsi="Book Antiqua"/>
          <w:bCs/>
          <w:iCs/>
          <w:lang w:val="en-GB"/>
        </w:rPr>
        <w:t xml:space="preserve">McLean, R. (2002). </w:t>
      </w:r>
      <w:r>
        <w:rPr>
          <w:rFonts w:eastAsia="Times New Roman" w:cs="Times New Roman" w:ascii="Book Antiqua" w:hAnsi="Book Antiqua"/>
          <w:bCs/>
          <w:i/>
          <w:iCs/>
          <w:lang w:val="en-GB"/>
        </w:rPr>
        <w:t>Financial management in health care organizations</w:t>
      </w:r>
      <w:r>
        <w:rPr>
          <w:rFonts w:eastAsia="Times New Roman" w:cs="Times New Roman" w:ascii="Book Antiqua" w:hAnsi="Book Antiqua"/>
          <w:bCs/>
          <w:iCs/>
          <w:lang w:val="en-GB"/>
        </w:rPr>
        <w:t>. Clifton Park, NY: Cengage Learning.</w:t>
      </w:r>
    </w:p>
    <w:p>
      <w:pPr>
        <w:pStyle w:val="Normal"/>
        <w:spacing w:lineRule="auto" w:line="240" w:before="0" w:after="0"/>
        <w:ind w:left="720" w:hanging="0"/>
        <w:jc w:val="both"/>
        <w:rPr>
          <w:rFonts w:ascii="Book Antiqua" w:hAnsi="Book Antiqua" w:eastAsia="Times New Roman" w:cs="Times New Roman"/>
          <w:bCs/>
          <w:iCs/>
          <w:lang w:val="en-GB"/>
        </w:rPr>
      </w:pPr>
      <w:r>
        <w:rPr>
          <w:rFonts w:eastAsia="Times New Roman" w:cs="Times New Roman" w:ascii="Book Antiqua" w:hAnsi="Book Antiqua"/>
          <w:bCs/>
          <w:iCs/>
          <w:lang w:val="en-GB"/>
        </w:rPr>
      </w:r>
    </w:p>
    <w:p>
      <w:pPr>
        <w:pStyle w:val="Normal"/>
        <w:spacing w:lineRule="auto" w:line="240" w:before="0" w:after="0"/>
        <w:ind w:left="720" w:hanging="0"/>
        <w:jc w:val="both"/>
        <w:rPr>
          <w:rFonts w:ascii="Book Antiqua" w:hAnsi="Book Antiqua" w:eastAsia="Times New Roman" w:cs="Times New Roman"/>
          <w:bCs/>
          <w:iCs/>
          <w:lang w:val="en-GB"/>
        </w:rPr>
      </w:pPr>
      <w:r>
        <w:rPr>
          <w:rFonts w:eastAsia="Times New Roman" w:cs="Times New Roman" w:ascii="Book Antiqua" w:hAnsi="Book Antiqua"/>
          <w:bCs/>
          <w:iCs/>
          <w:lang w:val="en-GB"/>
        </w:rPr>
      </w:r>
    </w:p>
    <w:p>
      <w:pPr>
        <w:pStyle w:val="Normal"/>
        <w:spacing w:lineRule="auto" w:line="240" w:before="0" w:after="0"/>
        <w:jc w:val="both"/>
        <w:rPr>
          <w:rFonts w:ascii="Book Antiqua" w:hAnsi="Book Antiqua" w:eastAsia="Times New Roman" w:cs="Times New Roman"/>
          <w:b/>
          <w:b/>
          <w:lang w:val="en-GB"/>
        </w:rPr>
      </w:pPr>
      <w:r>
        <w:rPr>
          <w:rFonts w:eastAsia="Times New Roman" w:cs="Times New Roman" w:ascii="Book Antiqua" w:hAnsi="Book Antiqua"/>
          <w:b/>
          <w:lang w:val="en-GB"/>
        </w:rPr>
        <w:t>8.0 Additional Course Texts</w:t>
      </w:r>
    </w:p>
    <w:p>
      <w:pPr>
        <w:pStyle w:val="Normal"/>
        <w:numPr>
          <w:ilvl w:val="0"/>
          <w:numId w:val="7"/>
        </w:numPr>
        <w:spacing w:lineRule="auto" w:line="240" w:before="0" w:after="0"/>
        <w:jc w:val="both"/>
        <w:rPr>
          <w:rFonts w:ascii="Book Antiqua" w:hAnsi="Book Antiqua" w:eastAsia="Times New Roman" w:cs="Times New Roman"/>
          <w:bCs/>
          <w:iCs/>
          <w:lang w:val="en-GB"/>
        </w:rPr>
      </w:pPr>
      <w:r>
        <w:rPr>
          <w:rFonts w:eastAsia="Times New Roman" w:cs="Times New Roman" w:ascii="Book Antiqua" w:hAnsi="Book Antiqua"/>
          <w:bCs/>
          <w:iCs/>
          <w:lang w:val="en-GB"/>
        </w:rPr>
        <w:t xml:space="preserve">Gapenski, L. C. (2012). </w:t>
      </w:r>
      <w:r>
        <w:rPr>
          <w:rFonts w:eastAsia="Times New Roman" w:cs="Times New Roman" w:ascii="Book Antiqua" w:hAnsi="Book Antiqua"/>
          <w:bCs/>
          <w:i/>
          <w:iCs/>
          <w:lang w:val="en-GB"/>
        </w:rPr>
        <w:t>Fundamentals of healthcare finance</w:t>
      </w:r>
      <w:r>
        <w:rPr>
          <w:rFonts w:eastAsia="Times New Roman" w:cs="Times New Roman" w:ascii="Book Antiqua" w:hAnsi="Book Antiqua"/>
          <w:bCs/>
          <w:iCs/>
          <w:lang w:val="en-GB"/>
        </w:rPr>
        <w:t>. Chicago, IL: Health Administration Press.</w:t>
      </w:r>
    </w:p>
    <w:p>
      <w:pPr>
        <w:pStyle w:val="Normal"/>
        <w:numPr>
          <w:ilvl w:val="0"/>
          <w:numId w:val="4"/>
        </w:numPr>
        <w:spacing w:lineRule="auto" w:line="240" w:before="0" w:after="0"/>
        <w:jc w:val="both"/>
        <w:rPr>
          <w:rFonts w:ascii="Book Antiqua" w:hAnsi="Book Antiqua" w:eastAsia="Times New Roman" w:cs="Times New Roman"/>
          <w:bCs/>
          <w:iCs/>
          <w:lang w:val="en-GB"/>
        </w:rPr>
      </w:pPr>
      <w:r>
        <w:rPr>
          <w:rFonts w:eastAsia="Times New Roman" w:cs="Times New Roman" w:ascii="Book Antiqua" w:hAnsi="Book Antiqua"/>
          <w:bCs/>
          <w:iCs/>
          <w:lang w:val="en-GB"/>
        </w:rPr>
        <w:t xml:space="preserve">Gapenski, L. C. &amp; Pink, G. H.  </w:t>
      </w:r>
      <w:r>
        <w:rPr>
          <w:rFonts w:eastAsia="Times New Roman" w:cs="Times New Roman" w:ascii="Book Antiqua" w:hAnsi="Book Antiqua"/>
          <w:bCs/>
          <w:lang w:val="en-GB"/>
        </w:rPr>
        <w:t xml:space="preserve">(2015). </w:t>
      </w:r>
      <w:r>
        <w:rPr>
          <w:rFonts w:eastAsia="Times New Roman" w:cs="Times New Roman" w:ascii="Book Antiqua" w:hAnsi="Book Antiqua"/>
          <w:bCs/>
          <w:i/>
          <w:lang w:val="en-GB"/>
        </w:rPr>
        <w:t>Understanding healthcare financial management</w:t>
      </w:r>
      <w:r>
        <w:rPr>
          <w:rFonts w:eastAsia="Times New Roman" w:cs="Times New Roman" w:ascii="Book Antiqua" w:hAnsi="Book Antiqua"/>
          <w:bCs/>
          <w:lang w:val="en-GB"/>
        </w:rPr>
        <w:t xml:space="preserve">. </w:t>
      </w:r>
      <w:r>
        <w:rPr>
          <w:rFonts w:eastAsia="Times New Roman" w:cs="Times New Roman" w:ascii="Book Antiqua" w:hAnsi="Book Antiqua"/>
          <w:bCs/>
          <w:iCs/>
          <w:lang w:val="en-GB"/>
        </w:rPr>
        <w:t>Chicago, IL: Health Administration Press.</w:t>
      </w:r>
    </w:p>
    <w:p>
      <w:pPr>
        <w:pStyle w:val="Normal"/>
        <w:numPr>
          <w:ilvl w:val="0"/>
          <w:numId w:val="4"/>
        </w:numPr>
        <w:spacing w:lineRule="auto" w:line="240" w:before="0" w:after="0"/>
        <w:jc w:val="both"/>
        <w:rPr>
          <w:rFonts w:ascii="Book Antiqua" w:hAnsi="Book Antiqua" w:eastAsia="Times New Roman" w:cs="Times New Roman"/>
          <w:bCs/>
          <w:iCs/>
          <w:lang w:val="en-GB"/>
        </w:rPr>
      </w:pPr>
      <w:r>
        <w:rPr>
          <w:rFonts w:eastAsia="Times New Roman" w:cs="Times New Roman" w:ascii="Book Antiqua" w:hAnsi="Book Antiqua"/>
          <w:bCs/>
          <w:iCs/>
          <w:lang w:val="en-GB"/>
        </w:rPr>
        <w:t xml:space="preserve">Gapenski, L. C. &amp; Reiter, K. L. (2015). </w:t>
      </w:r>
      <w:r>
        <w:rPr>
          <w:rFonts w:eastAsia="Times New Roman" w:cs="Times New Roman" w:ascii="Book Antiqua" w:hAnsi="Book Antiqua"/>
          <w:bCs/>
          <w:i/>
          <w:lang w:val="en-GB"/>
        </w:rPr>
        <w:t>Healthcare finance: An introduction to accounting and financial management</w:t>
      </w:r>
      <w:r>
        <w:rPr>
          <w:rFonts w:eastAsia="Times New Roman" w:cs="Times New Roman" w:ascii="Book Antiqua" w:hAnsi="Book Antiqua"/>
          <w:bCs/>
          <w:lang w:val="en-GB"/>
        </w:rPr>
        <w:t xml:space="preserve">. </w:t>
      </w:r>
      <w:r>
        <w:rPr>
          <w:rFonts w:eastAsia="Times New Roman" w:cs="Times New Roman" w:ascii="Book Antiqua" w:hAnsi="Book Antiqua"/>
          <w:bCs/>
          <w:iCs/>
          <w:lang w:val="en-GB"/>
        </w:rPr>
        <w:t>Chicago, IL: Health Administration Press.</w:t>
      </w:r>
    </w:p>
    <w:p>
      <w:pPr>
        <w:pStyle w:val="Normal"/>
        <w:numPr>
          <w:ilvl w:val="0"/>
          <w:numId w:val="4"/>
        </w:numPr>
        <w:spacing w:lineRule="auto" w:line="240" w:before="0" w:after="0"/>
        <w:jc w:val="both"/>
        <w:rPr>
          <w:rFonts w:ascii="Book Antiqua" w:hAnsi="Book Antiqua" w:eastAsia="Times New Roman" w:cs="Times New Roman"/>
          <w:bCs/>
          <w:lang w:val="en-GB"/>
        </w:rPr>
      </w:pPr>
      <w:r>
        <w:rPr>
          <w:rFonts w:eastAsia="Times New Roman" w:cs="Times New Roman" w:ascii="Book Antiqua" w:hAnsi="Book Antiqua"/>
          <w:bCs/>
          <w:lang w:val="en-GB"/>
        </w:rPr>
        <w:t xml:space="preserve">Finkler, S. A., Ward, D. M. &amp; Baker, J. J. (2007). </w:t>
      </w:r>
      <w:r>
        <w:rPr>
          <w:rFonts w:eastAsia="Times New Roman" w:cs="Times New Roman" w:ascii="Book Antiqua" w:hAnsi="Book Antiqua"/>
          <w:bCs/>
          <w:i/>
          <w:lang w:val="en-GB"/>
        </w:rPr>
        <w:t>Essentials of cost accounting for health care organizations</w:t>
      </w:r>
      <w:r>
        <w:rPr>
          <w:rFonts w:eastAsia="Times New Roman" w:cs="Times New Roman" w:ascii="Book Antiqua" w:hAnsi="Book Antiqua"/>
          <w:bCs/>
          <w:lang w:val="en-GB"/>
        </w:rPr>
        <w:t>. Burlington, MA: Jones &amp; Bartlett Learning.</w:t>
      </w:r>
    </w:p>
    <w:p>
      <w:pPr>
        <w:pStyle w:val="Normal"/>
        <w:numPr>
          <w:ilvl w:val="0"/>
          <w:numId w:val="4"/>
        </w:numPr>
        <w:spacing w:lineRule="auto" w:line="240" w:before="0" w:after="0"/>
        <w:jc w:val="both"/>
        <w:rPr>
          <w:rFonts w:ascii="Book Antiqua" w:hAnsi="Book Antiqua" w:eastAsia="Times New Roman" w:cs="Times New Roman"/>
          <w:bCs/>
          <w:lang w:val="en-GB"/>
        </w:rPr>
      </w:pPr>
      <w:r>
        <w:rPr>
          <w:rFonts w:eastAsia="Times New Roman" w:cs="Times New Roman" w:ascii="Book Antiqua" w:hAnsi="Book Antiqua"/>
          <w:bCs/>
          <w:lang w:val="en-GB"/>
        </w:rPr>
        <w:t xml:space="preserve">Young, D. W. (2008). </w:t>
      </w:r>
      <w:r>
        <w:rPr>
          <w:rFonts w:eastAsia="Times New Roman" w:cs="Times New Roman" w:ascii="Book Antiqua" w:hAnsi="Book Antiqua"/>
          <w:bCs/>
          <w:i/>
          <w:lang w:val="en-GB"/>
        </w:rPr>
        <w:t>Management accounting in health care organizations</w:t>
      </w:r>
      <w:r>
        <w:rPr>
          <w:rFonts w:eastAsia="Times New Roman" w:cs="Times New Roman" w:ascii="Book Antiqua" w:hAnsi="Book Antiqua"/>
          <w:bCs/>
          <w:lang w:val="en-GB"/>
        </w:rPr>
        <w:t>. Wiley.</w:t>
      </w:r>
    </w:p>
    <w:p>
      <w:pPr>
        <w:pStyle w:val="Normal"/>
        <w:numPr>
          <w:ilvl w:val="0"/>
          <w:numId w:val="4"/>
        </w:numPr>
        <w:spacing w:lineRule="auto" w:line="240" w:before="0" w:after="0"/>
        <w:jc w:val="both"/>
        <w:rPr>
          <w:rFonts w:ascii="Book Antiqua" w:hAnsi="Book Antiqua" w:eastAsia="Times New Roman" w:cs="Times New Roman"/>
          <w:bCs/>
          <w:lang w:val="en-GB"/>
        </w:rPr>
      </w:pPr>
      <w:r>
        <w:rPr>
          <w:rFonts w:eastAsia="Times New Roman" w:cs="Times New Roman" w:ascii="Book Antiqua" w:hAnsi="Book Antiqua"/>
          <w:bCs/>
          <w:lang w:val="en-GB"/>
        </w:rPr>
        <w:t>Applied health economics and health policy, ISSN:1175-5652</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ok Antiqu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3"/>
    <w:lvlOverride w:ilvl="0">
      <w:startOverride w:val="1"/>
    </w:lvlOverride>
  </w:num>
  <w:num w:numId="7">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LibreOffice/7.3.1.3$Linux_X86_64 LibreOffice_project/30$Build-3</Application>
  <AppVersion>15.0000</AppVersion>
  <Pages>2</Pages>
  <Words>420</Words>
  <Characters>2535</Characters>
  <CharactersWithSpaces>2925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2022-03-10T06:35:00Z</dcterms:created>
  <dc:creator>HP</dc:creator>
  <dc:description/>
  <dc:language>en-US</dc:language>
  <cp:lastModifiedBy>HP</cp:lastModifiedBy>
  <dcterms:modified xsi:type="dcterms:W3CDTF">2022-03-10T06:36:00Z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