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2E447" w14:textId="3DC27D0C" w:rsidR="00DD66DB" w:rsidRDefault="006D34E0" w:rsidP="005012D7">
      <w:pPr>
        <w:suppressAutoHyphens/>
      </w:pPr>
      <w:r>
        <w:t>{{patient.id}}</w:t>
      </w:r>
    </w:p>
    <w:sectPr w:rsidR="00DD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E0"/>
    <w:rsid w:val="005012D7"/>
    <w:rsid w:val="006B575B"/>
    <w:rsid w:val="006D34E0"/>
    <w:rsid w:val="00DD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D2523"/>
  <w15:chartTrackingRefBased/>
  <w15:docId w15:val="{3094275E-BABA-4AB5-BBA3-713C82B6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14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Lahiru Sandaruwan</dc:creator>
  <cp:keywords/>
  <dc:description/>
  <cp:lastModifiedBy>Lahiru Sandaruwan</cp:lastModifiedBy>
  <cp:revision>2</cp:revision>
  <dcterms:created xsi:type="dcterms:W3CDTF">2025-03-23T10:26:00Z</dcterms:created>
  <dcterms:modified xsi:type="dcterms:W3CDTF">2025-03-23T10:39:00Z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39525850-5c4f-4728-b7ca-6b7cb707a64e</vt:lpwstr>
  </property>
</Properties>
</file>