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733/23 - Vaishnavi v Manikanta</w:t>
      </w:r>
    </w:p>
    <w:p>
      <w:r>
        <w:rPr>
          <w:i/>
        </w:rPr>
        <w:t>Date of hearing: 27.10.2025    Note by: Meera</w:t>
      </w:r>
    </w:p>
    <w:p>
      <w:r>
        <w:t>Vaishnavi v Manikanta (OS 733/23) - Achary sought time - counsel unwell, memo filed by junior. Bas.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