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AS 58/24 - Vadlamani appeal</w:t>
      </w:r>
    </w:p>
    <w:p>
      <w:r>
        <w:rPr>
          <w:i/>
        </w:rPr>
        <w:t>Date of hearing: 23.06.2026    Note by: Meera</w:t>
      </w:r>
    </w:p>
    <w:p>
      <w:r>
        <w:t>Vadlamani appeal (AS 58/24) - We sought time - counsel part-heard in another court.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