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1302/24 - Rasheed Khan (tenant)</w:t>
      </w:r>
    </w:p>
    <w:p>
      <w:r>
        <w:rPr>
          <w:i/>
        </w:rPr>
        <w:t>Date of hearing: 04.09.2026    Note by: Sai Kiran</w:t>
      </w:r>
    </w:p>
    <w:p>
      <w:r>
        <w:t>Rasheed Khan (tenant) (OS 1302/24) - Not reached - court busy with a part-heard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