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O.S. No. 88 of 2025 - Greenfield school recovery</w:t>
      </w:r>
    </w:p>
    <w:p>
      <w:r>
        <w:rPr>
          <w:i/>
        </w:rPr>
        <w:t>Date of hearing: 12.01.2026    Note by: Aditya</w:t>
      </w:r>
    </w:p>
    <w:p>
      <w:r>
        <w:t>PW1 Murali Krishna Pydi chief. Ex.A1-A14 invoices (total Rs. 6,84,500), Ex.A15-A17 delivery challans signed by school office, Ex.A18-A20 reminder letters. Purchase order dt. 04.04.2023 is Ex.A1 annexure.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