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O.S. No. 302 of 2025 - Tiffin centre eviction</w:t>
      </w:r>
    </w:p>
    <w:p>
      <w:r>
        <w:rPr>
          <w:i/>
        </w:rPr>
        <w:t>Date of hearing: 06.05.2026    Note by: Aditya</w:t>
      </w:r>
    </w:p>
    <w:p>
      <w:r>
        <w:t>Compromise recorded. Tenant to vacate by 30.11.2026. Balance Rs 88,000 in instalments of Rs 15,000 by the 10th of each month from June 2026 (6 instalments, last one Rs 13,000 in Nov). If any instalment is missed we can execute the decree for eviction at once - clause 4 of the memo.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