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2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Design went nicely.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We voted for the best idea of design and everyone worked using those ideas. Then we started coding the components of the penpot into JS components using JS,  HTML and SCSS.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We completed all the tasks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09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2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We are doing things slower than we should (based on product backlog).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The design of the pages is overdue especially the options 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0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3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30"/>
                <w:szCs w:val="30"/>
                <w:rtl w:val="0"/>
              </w:rPr>
              <w:t xml:space="preserve">Many overdue tasks. Because of this problem this sprint had to use much of the time to finish Sprint 2 tasks. Even though, not all tasks from sprint 2 are finished.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4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8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15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9615"/>
        <w:tblGridChange w:id="0">
          <w:tblGrid>
            <w:gridCol w:w="96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</w:tcPr>
          <w:p w:rsidR="00000000" w:rsidDel="00000000" w:rsidP="00000000" w:rsidRDefault="00000000" w:rsidRPr="00000000" w14:paraId="0000001C">
            <w:pPr>
              <w:widowControl w:val="0"/>
              <w:spacing w:line="480" w:lineRule="auto"/>
              <w:jc w:val="right"/>
              <w:rPr>
                <w:rFonts w:ascii="Arial" w:cs="Arial" w:eastAsia="Arial" w:hAnsi="Arial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b w:val="1"/>
                <w:i w:val="1"/>
                <w:color w:val="ffffff"/>
                <w:sz w:val="40"/>
                <w:szCs w:val="40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480" w:lineRule="auto"/>
              <w:jc w:val="left"/>
              <w:rPr>
                <w:rFonts w:ascii="Roboto" w:cs="Roboto" w:eastAsia="Roboto" w:hAnsi="Roboto"/>
                <w:color w:val="434343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jc w:val="left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Roboto Mono">
    <w:embedRegular w:fontKey="{00000000-0000-0000-0000-000000000000}" r:id="rId13" w:subsetted="0"/>
    <w:embedBold w:fontKey="{00000000-0000-0000-0000-000000000000}" r:id="rId14" w:subsetted="0"/>
    <w:embedItalic w:fontKey="{00000000-0000-0000-0000-000000000000}" r:id="rId15" w:subsetted="0"/>
    <w:embedBoldItalic w:fontKey="{00000000-0000-0000-0000-000000000000}" r:id="rId16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" w:cs="Roboto Mono" w:eastAsia="Roboto Mono" w:hAnsi="Roboto Mono"/>
        <w:sz w:val="22"/>
        <w:szCs w:val="22"/>
        <w:lang w:val="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oboto Light" w:cs="Roboto Light" w:eastAsia="Roboto Light" w:hAnsi="Roboto Light"/>
      <w:i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firstLine="0"/>
    </w:pPr>
    <w:rPr>
      <w:rFonts w:ascii="Roboto Light" w:cs="Roboto Light" w:eastAsia="Roboto Light" w:hAnsi="Roboto Light"/>
      <w:i w:val="1"/>
      <w:color w:val="434343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Light-italic.ttf"/><Relationship Id="rId10" Type="http://schemas.openxmlformats.org/officeDocument/2006/relationships/font" Target="fonts/RobotoLight-bold.ttf"/><Relationship Id="rId13" Type="http://schemas.openxmlformats.org/officeDocument/2006/relationships/font" Target="fonts/RobotoMono-regular.ttf"/><Relationship Id="rId12" Type="http://schemas.openxmlformats.org/officeDocument/2006/relationships/font" Target="fonts/RobotoLight-boldItalic.ttf"/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RobotoLight-regular.ttf"/><Relationship Id="rId15" Type="http://schemas.openxmlformats.org/officeDocument/2006/relationships/font" Target="fonts/RobotoMono-italic.ttf"/><Relationship Id="rId14" Type="http://schemas.openxmlformats.org/officeDocument/2006/relationships/font" Target="fonts/RobotoMono-bold.ttf"/><Relationship Id="rId16" Type="http://schemas.openxmlformats.org/officeDocument/2006/relationships/font" Target="fonts/RobotoMono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