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color w:val="e69138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color w:val="e69138"/>
          <w:sz w:val="72"/>
          <w:szCs w:val="72"/>
          <w:rtl w:val="0"/>
        </w:rPr>
        <w:t xml:space="preserve">TEST CASE SPECIFICATIONS</w:t>
      </w:r>
    </w:p>
    <w:p w:rsidR="00000000" w:rsidDel="00000000" w:rsidP="00000000" w:rsidRDefault="00000000" w:rsidRPr="00000000" w14:paraId="00000005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e6913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3136900</wp:posOffset>
                </wp:positionV>
                <wp:extent cx="5514975" cy="1489075"/>
                <wp:effectExtent b="0" l="0" r="0" t="0"/>
                <wp:wrapTopAndBottom distB="0" distT="0"/>
                <wp:docPr descr="Casella di testo in cui sono visualizzati titolo e sottotitolo del documento"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048480"/>
                          <a:ext cx="548640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3136900</wp:posOffset>
                </wp:positionV>
                <wp:extent cx="5514975" cy="1489075"/>
                <wp:effectExtent b="0" l="0" r="0" t="0"/>
                <wp:wrapTopAndBottom distB="0" distT="0"/>
                <wp:docPr descr="Casella di testo in cui sono visualizzati titolo e sottotitolo del documento" id="5" name="image2.png"/>
                <a:graphic>
                  <a:graphicData uri="http://schemas.openxmlformats.org/drawingml/2006/picture">
                    <pic:pic>
                      <pic:nvPicPr>
                        <pic:cNvPr descr="Casella di testo in cui sono visualizzati titolo e sottotitolo del documento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48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Calibri" w:cs="Calibri" w:eastAsia="Calibri" w:hAnsi="Calibri"/>
          <w:color w:val="e69138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color w:val="e69138"/>
          <w:sz w:val="72"/>
          <w:szCs w:val="72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21"/>
            </w:num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9061"/>
            </w:tabs>
            <w:spacing w:after="140" w:lineRule="auto"/>
            <w:ind w:left="576" w:right="3240" w:hanging="576"/>
            <w:rPr>
              <w:rFonts w:ascii="Cambria" w:cs="Cambria" w:eastAsia="Cambria" w:hAnsi="Cambria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1.Descrizione del Documento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21"/>
            </w:num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9061"/>
            </w:tabs>
            <w:spacing w:after="140" w:lineRule="auto"/>
            <w:ind w:left="576" w:right="3240" w:hanging="576"/>
            <w:rPr>
              <w:rFonts w:ascii="Cambria" w:cs="Cambria" w:eastAsia="Cambria" w:hAnsi="Cambria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2.Glossario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21"/>
            </w:num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9061"/>
            </w:tabs>
            <w:spacing w:after="140" w:lineRule="auto"/>
            <w:ind w:left="576" w:right="3240" w:hanging="576"/>
            <w:rPr>
              <w:rFonts w:ascii="Cambria" w:cs="Cambria" w:eastAsia="Cambria" w:hAnsi="Cambria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3.Test Case Specification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1320"/>
            </w:tabs>
            <w:spacing w:after="100" w:lineRule="auto"/>
            <w:ind w:right="3240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ab/>
          </w:r>
        </w:p>
        <w:p w:rsidR="00000000" w:rsidDel="00000000" w:rsidP="00000000" w:rsidRDefault="00000000" w:rsidRPr="00000000" w14:paraId="0000000F">
          <w:pPr>
            <w:ind w:left="144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ind w:left="576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9061"/>
        </w:tabs>
        <w:spacing w:after="140" w:lineRule="auto"/>
        <w:ind w:left="576" w:right="3240" w:hanging="57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ambria" w:cs="Cambria" w:eastAsia="Cambria" w:hAnsi="Cambria"/>
        </w:rPr>
        <w:sectPr>
          <w:headerReference r:id="rId8" w:type="default"/>
          <w:pgSz w:h="16834" w:w="11909" w:orient="portrait"/>
          <w:pgMar w:bottom="1440" w:top="1440" w:left="855" w:right="1440" w:header="36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dbe5f1" w:space="0" w:sz="8" w:val="single"/>
          <w:right w:color="000000" w:space="0" w:sz="0" w:val="none"/>
          <w:between w:color="000000" w:space="0" w:sz="0" w:val="none"/>
        </w:pBdr>
        <w:spacing w:after="200" w:before="0" w:lineRule="auto"/>
        <w:ind w:left="765" w:hanging="405"/>
        <w:rPr>
          <w:rFonts w:ascii="Century Gothic" w:cs="Century Gothic" w:eastAsia="Century Gothic" w:hAnsi="Century Gothic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Descrizione del Documento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test case è un  insieme di input e di risultati attesi che servono a testare una componente per scoprirne gli errori (error) e i fallimenti (failure).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test case ha 5 attributi: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Nome: univoco per distinguere i test case attuali dagli altri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Percorso Test: la path del file di test che verrà effettuato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Input: la classe di equivalenza testata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Oracolo: i dati o comportamenti attesi dal sistema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Log: il comportamento osservato in seguito all’esecuzione del test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buon modello di test dovrebbe avere il minor numero di associazioni possibili, in quanto è possibile eseguire in parallelo test non correlati tra loro.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Ci sono due tipologie di relazioni per il test case:                                                  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8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aggregazione: relazione usata quando un test case può essere decomposto in più subtest,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8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 precedenza: relazione usata tra due test case per far precedere uno dei due all'altro.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 l'identificazione dei test dobbiamo identificare le relazioni di dipendenza tra i diversi test tenendo conto dell'aggregazione e della precedenza. Come linea guida seguiremo gli use case implementati in precedenza con l'aiuto del concetto di classe equivalenza e casi limite.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Quindi per ogni use case ci deve essere un test case e a sua volta per ogni use case dobbiamo individuare le classi di equivalenza e dobbiamo riportare le due tabelle per ognuna di queste classi.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dbe5f1" w:space="0" w:sz="8" w:val="single"/>
          <w:right w:color="000000" w:space="0" w:sz="0" w:val="none"/>
          <w:between w:color="000000" w:space="0" w:sz="0" w:val="none"/>
        </w:pBdr>
        <w:spacing w:after="200" w:before="0" w:lineRule="auto"/>
        <w:ind w:left="765" w:hanging="405"/>
        <w:rPr>
          <w:rFonts w:ascii="Century Gothic" w:cs="Century Gothic" w:eastAsia="Century Gothic" w:hAnsi="Century Gothic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Glossario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Test Case Name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la convenzione è Test_[funzionalitàDaTestare]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Test Case ID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la convenzione è TC_[N].[M], dove N è il numero del package e M è il numero progressivo in funzione di N. </w:t>
      </w:r>
    </w:p>
    <w:p w:rsidR="00000000" w:rsidDel="00000000" w:rsidP="00000000" w:rsidRDefault="00000000" w:rsidRPr="00000000" w14:paraId="00000028">
      <w:pPr>
        <w:spacing w:after="10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Condizione di Entrata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è la precondizione dello use case</w:t>
      </w:r>
    </w:p>
    <w:p w:rsidR="00000000" w:rsidDel="00000000" w:rsidP="00000000" w:rsidRDefault="00000000" w:rsidRPr="00000000" w14:paraId="00000029">
      <w:pPr>
        <w:spacing w:after="10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Flusso degli Eventi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flusso delle interazioni tra sistema e utente. Il flusso non è strettamente collegato allo use case, vedere esempio. Bisogna specificare i dati effettivi che si usano e che vengono restituiti.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Condizione di uscita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lo stato finale della situazione.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31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dbe5f1" w:space="0" w:sz="8" w:val="single"/>
          <w:right w:color="000000" w:space="0" w:sz="0" w:val="none"/>
          <w:between w:color="000000" w:space="0" w:sz="0" w:val="none"/>
        </w:pBdr>
        <w:spacing w:after="200" w:before="0" w:lineRule="auto"/>
        <w:ind w:left="765" w:hanging="405"/>
        <w:rPr>
          <w:rFonts w:ascii="Century Gothic" w:cs="Century Gothic" w:eastAsia="Century Gothic" w:hAnsi="Century Gothic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Test Case Specification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Codice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Test_GestioneAccesso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TC_1.0.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Test_GestioneAcquisto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TC_2.0.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Test_FunzionalitàAmministrative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TC_3.0.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C">
            <w:pPr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Test_GestioneAccount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TC_4.0.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TC_1.1 Test_GestioneAccesso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 credenziali valide per l’autenticazione sono email “aldarusso@web.it” e password “aldarusso”. Se almeno una delle due è errata, ad esempio username “?” o password “qwerty” il sistema mostra un messaggio di errore e nega l’accesso. Se invece una delle due credenziali è mancante ci troviamo in un caso limite e il sistema nega comunque l’accesso</w:t>
      </w:r>
      <w:r w:rsidDel="00000000" w:rsidR="00000000" w:rsidRPr="00000000">
        <w:rPr>
          <w:rFonts w:ascii="Garamond" w:cs="Garamond" w:eastAsia="Garamond" w:hAnsi="Garamond"/>
          <w:smallCaps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CLASSE DI EQUIVALENZA CREDENZIALI VALIDE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apre l’applicazione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before="0" w:line="276" w:lineRule="auto"/>
              <w:ind w:left="2805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spacing w:after="0" w:before="0" w:line="276" w:lineRule="auto"/>
              <w:ind w:left="2805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spacing w:after="0" w:before="0" w:line="276" w:lineRule="auto"/>
              <w:ind w:left="2805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inserisce l’email “aldarusso@web.it” e la password “aldarusso”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before="0" w:line="276" w:lineRule="auto"/>
              <w:ind w:left="2806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accede a Il Tizzone Ardente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corretta, password corretta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Tizzone Ardente  autentica l’utente e mostra l’homepage.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1"/>
        <w:gridCol w:w="6440"/>
        <w:tblGridChange w:id="0">
          <w:tblGrid>
            <w:gridCol w:w="2621"/>
            <w:gridCol w:w="6440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digitato un’ email con un formato non corretto, il sito mostra un messaggio di errore.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TC_1.0_02 EMAIL NON CORRISPONDENTE NEL DB</w:t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TC_1.0_04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apre il sito.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1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1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inserisce email e password, preme il pulsante “Log In” , ma l’email non è presente nel db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per la non corrispondenza dell’email nel db.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1"/>
        <w:gridCol w:w="6440"/>
        <w:tblGridChange w:id="0">
          <w:tblGrid>
            <w:gridCol w:w="2621"/>
            <w:gridCol w:w="6440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22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per il formato sbagliato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“Email o password errati!”.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TC_1.0_03 Password errata</w:t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apre il sito.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1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1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inserisce email e password, preme il pulsante “Log In” , ma la password è sbagliata.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spacing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della password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1"/>
        <w:gridCol w:w="6440"/>
        <w:tblGridChange w:id="0">
          <w:tblGrid>
            <w:gridCol w:w="2621"/>
            <w:gridCol w:w="6440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14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per il formato sbagliato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“Email o password errati!”.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TC_2.0 Test_GestioneAcquisto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TC_2.0_01 Le informazioni della spedizione sono corrette </w:t>
      </w:r>
      <w:r w:rsidDel="00000000" w:rsidR="00000000" w:rsidRPr="00000000">
        <w:rPr>
          <w:rtl w:val="0"/>
        </w:rPr>
      </w:r>
    </w:p>
    <w:tbl>
      <w:tblPr>
        <w:tblStyle w:val="Table9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TC_2.01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effettuato l’accesso e procede all’acquisto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numPr>
                <w:ilvl w:val="0"/>
                <w:numId w:val="1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apre il carrello per effettuare un acquisto.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6"/>
              </w:numPr>
              <w:spacing w:after="0" w:before="0" w:line="276" w:lineRule="auto"/>
              <w:ind w:left="29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presenta la schermata relativa all’acquisto.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e proseguirà nelle schermate inserendo le proprie informazioni per la spedizione ed il pagamento.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6"/>
              </w:numPr>
              <w:spacing w:after="0" w:before="0" w:line="276" w:lineRule="auto"/>
              <w:ind w:left="294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mostra la buona riuscita dell’operazione mostrando anche la fattura.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visualizza la fattura di riepilogo dell’acquisto.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TC_2.01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Dati di acquisto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sito verifica la correttezza dei dati per l’acquisto è li autentifica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i dati sono corretti il sito autentica l’acquisto è mostra la fattura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TC_2.0_02 Le informazioni della spedizione non sono corrette</w:t>
      </w:r>
      <w:r w:rsidDel="00000000" w:rsidR="00000000" w:rsidRPr="00000000">
        <w:rPr>
          <w:rtl w:val="0"/>
        </w:rPr>
      </w:r>
    </w:p>
    <w:tbl>
      <w:tblPr>
        <w:tblStyle w:val="Table1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TC_2.02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effettuato l’accesso e procede all’acquisto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apre il carrello per effettuare un acquisto.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presenta la schermata relativa all’acquisto.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e proseguirà nelle schermate inserendo le proprie informazioni per la spedizione ed il pagamento.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form indica che il campo non accetta lettere ma solo numeri.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visualizza un alert di input sbagliati.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TC_2.02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Dati di acquisto sbagliati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sito verifica degli input errati nei campi form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D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caso sopra riportato non può verificarsi dato che il tizzone ardente non permette di selezionare formati non validi.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TC_3.0 FunzionalitàAmministrative</w:t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Gli utenti che durante il login risultato come amministratori hanno il potere di modificare, cancellare ed inserire prodotti sul sito.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Garamond" w:cs="Garamond" w:eastAsia="Garamond" w:hAnsi="Garamond"/>
          <w:smallCaps w:val="1"/>
          <w:sz w:val="24"/>
          <w:szCs w:val="24"/>
          <w:rtl w:val="0"/>
        </w:rPr>
        <w:t xml:space="preserve">TC_3.0_01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Validazioni delle credenziali admin</w:t>
        <w:br w:type="textWrapping"/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 credenziali valide per l’autenticazione sono email “carlovitale@web.it” e password “vitalone”. Se almeno una delle due è errata, ad esempio username “?” o password “qwerty” il sistema mostra un messaggio di errore e nega l’accesso. Se invece una delle due credenziali è mancante ci troviamo in un caso limite e il sistema nega comunque l’accesso</w:t>
      </w:r>
      <w:r w:rsidDel="00000000" w:rsidR="00000000" w:rsidRPr="00000000">
        <w:rPr>
          <w:rFonts w:ascii="Garamond" w:cs="Garamond" w:eastAsia="Garamond" w:hAnsi="Garamond"/>
          <w:smallCaps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D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 Amministratore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D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D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numPr>
                <w:ilvl w:val="0"/>
                <w:numId w:val="9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L’admin apre l’applicazione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spacing w:after="0" w:before="0" w:lineRule="auto"/>
              <w:ind w:left="2805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0"/>
              </w:numPr>
              <w:spacing w:after="0" w:before="0" w:lineRule="auto"/>
              <w:ind w:left="2805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0"/>
              </w:numPr>
              <w:spacing w:after="0" w:before="0" w:lineRule="auto"/>
              <w:ind w:left="2805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inserisce l’email “carlovitale@web.it” e la password “vitalone”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9"/>
              </w:numPr>
              <w:spacing w:before="0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rPr>
          <w:trHeight w:val="540" w:hRule="atLeast"/>
        </w:trPr>
        <w:tc>
          <w:tcPr>
            <w:shd w:fill="e69138" w:val="clear"/>
          </w:tcPr>
          <w:p w:rsidR="00000000" w:rsidDel="00000000" w:rsidP="00000000" w:rsidRDefault="00000000" w:rsidRPr="00000000" w14:paraId="000000E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 Amministratore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corretta, password corretta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Tizzone Ardente autentica l’utente e mostra l’homepage.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TC_3.0_02 – Modifica di un oggetto il cui “ID” non si trova sul database</w:t>
      </w:r>
    </w:p>
    <w:tbl>
      <w:tblPr>
        <w:tblStyle w:val="Table1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F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Test_Modifica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1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L’amministratore seleziona un oggetto da modificare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l’ID del prodotto non trova corrispondenza del database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5"/>
              </w:numPr>
              <w:spacing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sistema mostra un errore ed impedisce di attuare le modifiche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0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Test_Modifica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sbagliato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un alert e non autentica le modifiche.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Tizzone Ardente mostra un alert.</w:t>
            </w:r>
          </w:p>
        </w:tc>
      </w:tr>
    </w:tbl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TC_3.03- Eliminazione di un oggetto il cui “ID” non si trova sul database</w:t>
      </w:r>
    </w:p>
    <w:p w:rsidR="00000000" w:rsidDel="00000000" w:rsidP="00000000" w:rsidRDefault="00000000" w:rsidRPr="00000000" w14:paraId="0000011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1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Test_Eliminazione di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17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L’amministratore seleziona un oggetto da eliminare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l’ID del prodotto non trova corrispondenza del database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7"/>
              </w:numPr>
              <w:spacing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sistema mostra un errore ed impedisce di attuare la cancellazione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10"/>
        <w:gridCol w:w="6585"/>
        <w:tblGridChange w:id="0">
          <w:tblGrid>
            <w:gridCol w:w="2610"/>
            <w:gridCol w:w="6585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2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Test_Eliminazione di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sbagliato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un alert e non autentica la cancellazione.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TC_3.04- Aggiunta di un oggetto con campi sbagliati</w:t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2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Test_Aggiunta di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TC_3.0_04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numPr>
                <w:ilvl w:val="0"/>
                <w:numId w:val="23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L’amministratore seleziona un oggetto da inserire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campo form del prezzo viene compilato con delle lettere e non con dei numeri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3"/>
              </w:numPr>
              <w:spacing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sistema mostra un errore ed impedisce di attuare l’inserimento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10"/>
        <w:gridCol w:w="6585"/>
        <w:tblGridChange w:id="0">
          <w:tblGrid>
            <w:gridCol w:w="2610"/>
            <w:gridCol w:w="6585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3D">
            <w:pPr>
              <w:rPr>
                <w:b w:val="1"/>
                <w:color w:val="ffffff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Test_Aggiunta di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TC_3.0_04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form mal compilato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un alert e non autentica l’inseramento.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TC_4.0 Test_Gestione Account</w:t>
      </w:r>
    </w:p>
    <w:p w:rsidR="00000000" w:rsidDel="00000000" w:rsidP="00000000" w:rsidRDefault="00000000" w:rsidRPr="00000000" w14:paraId="0000014A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TC_4.0_01 Cambio della password con password che non coincidono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4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5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trovarsi nell’apposita pagina per effettuare la modifica della password.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5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numPr>
                <w:ilvl w:val="0"/>
                <w:numId w:val="19"/>
              </w:numPr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accede alla propria pagina personale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Preme il pulsante “Modifica Password”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si trova nella sezione da compilare.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L'utente compila i campi con i seguenti dati: “vecchia password”, “nuova password” e “conferma nuova password” infine clicca su conferma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Verrà visualizzato un alert che avvisa della non corrispondenza delle password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5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sbagliato a compilare il due campi del form non è riuscito a cambiare password.</w:t>
            </w:r>
          </w:p>
        </w:tc>
      </w:tr>
    </w:tbl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5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5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6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stringhe di caratteri ma non uguali tra loro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6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form non permette che i campi “nuova password” e “conferma nuova password” non sia uguali tra loro.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6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inserito due stringhe diverse verrà mostrato un alert box e non verrà cambiata la password</w:t>
            </w:r>
          </w:p>
        </w:tc>
      </w:tr>
    </w:tbl>
    <w:p w:rsidR="00000000" w:rsidDel="00000000" w:rsidP="00000000" w:rsidRDefault="00000000" w:rsidRPr="00000000" w14:paraId="00000166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TC_4.0_02 : Cambio della password con la vecchia password che non trova corrispondenza sul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6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6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6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trovarsi nell’apposita pagina per effettuare la modifica della password.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6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accede alla propria pagina personale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Preme il pulsante “Modifica Password”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si trova nella sezione da compilare.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L'utente compila i campi con i seguenti dati: “vecchia password”, “nuova password” e “conferma nuova password” infine clicca su conferma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Verrà visualizzato un alert che avvisa della non validità della “vecchia password”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7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sbagliato a compilare il form non è riuscito a cambiare password.</w:t>
            </w:r>
          </w:p>
        </w:tc>
      </w:tr>
    </w:tbl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stringa con qualunque carattere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form non trova corrispondenza sul DB con il campo “vecchia password”.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8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non c’è corrispondenza sul DB viene visualizzato un alert e non è possibile modificare la password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855" w:right="144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tabs>
        <w:tab w:val="center" w:pos="4819"/>
        <w:tab w:val="right" w:pos="9638"/>
      </w:tabs>
      <w:spacing w:line="240" w:lineRule="auto"/>
      <w:rPr/>
    </w:pPr>
    <w:r w:rsidDel="00000000" w:rsidR="00000000" w:rsidRPr="00000000">
      <w:rPr/>
      <w:drawing>
        <wp:inline distB="0" distT="0" distL="0" distR="0">
          <wp:extent cx="4037330" cy="69088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7330" cy="6908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tabs>
        <w:tab w:val="center" w:pos="4819"/>
        <w:tab w:val="right" w:pos="9638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2"/>
      <w:numFmt w:val="bullet"/>
      <w:lvlText w:val="-"/>
      <w:lvlJc w:val="left"/>
      <w:pPr>
        <w:ind w:left="108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bullet"/>
      <w:lvlText w:val="-"/>
      <w:lvlJc w:val="left"/>
      <w:pPr>
        <w:ind w:left="108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65" w:hanging="405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2"/>
      <w:numFmt w:val="decimal"/>
      <w:lvlText w:val="%1.%2.%3."/>
      <w:lvlJc w:val="left"/>
      <w:pPr>
        <w:ind w:left="1364" w:hanging="108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800" w:hanging="1440"/>
      </w:pPr>
      <w:rPr/>
    </w:lvl>
    <w:lvl w:ilvl="5">
      <w:start w:val="1"/>
      <w:numFmt w:val="decimal"/>
      <w:lvlText w:val="%1.%2.%3.%4.%5.%6."/>
      <w:lvlJc w:val="left"/>
      <w:pPr>
        <w:ind w:left="2160" w:hanging="180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ind w:left="2880" w:hanging="252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upperRoman"/>
      <w:lvlText w:val="%1."/>
      <w:lvlJc w:val="left"/>
      <w:pPr>
        <w:ind w:left="576" w:hanging="576"/>
      </w:pPr>
      <w:rPr/>
    </w:lvl>
    <w:lvl w:ilvl="1">
      <w:start w:val="1"/>
      <w:numFmt w:val="decimal"/>
      <w:lvlText w:val="%1.%2"/>
      <w:lvlJc w:val="left"/>
      <w:pPr>
        <w:ind w:left="900" w:hanging="720"/>
      </w:pPr>
      <w:rPr/>
    </w:lvl>
    <w:lvl w:ilvl="2">
      <w:start w:val="3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620" w:hanging="1080"/>
      </w:pPr>
      <w:rPr/>
    </w:lvl>
    <w:lvl w:ilvl="4">
      <w:start w:val="1"/>
      <w:numFmt w:val="decimal"/>
      <w:lvlText w:val="%1.%2.%3.%4.%5"/>
      <w:lvlJc w:val="left"/>
      <w:pPr>
        <w:ind w:left="2160" w:hanging="1440"/>
      </w:pPr>
      <w:rPr/>
    </w:lvl>
    <w:lvl w:ilvl="5">
      <w:start w:val="1"/>
      <w:numFmt w:val="decimal"/>
      <w:lvlText w:val="%1.%2.%3.%4.%5.%6"/>
      <w:lvlJc w:val="left"/>
      <w:pPr>
        <w:ind w:left="2340" w:hanging="1440"/>
      </w:pPr>
      <w:rPr/>
    </w:lvl>
    <w:lvl w:ilvl="6">
      <w:start w:val="1"/>
      <w:numFmt w:val="decimal"/>
      <w:lvlText w:val="%1.%2.%3.%4.%5.%6.%7"/>
      <w:lvlJc w:val="left"/>
      <w:pPr>
        <w:ind w:left="2880" w:hanging="1800"/>
      </w:pPr>
      <w:rPr/>
    </w:lvl>
    <w:lvl w:ilvl="7">
      <w:start w:val="1"/>
      <w:numFmt w:val="decimal"/>
      <w:lvlText w:val="%1.%2.%3.%4.%5.%6.%7.%8"/>
      <w:lvlJc w:val="left"/>
      <w:pPr>
        <w:ind w:left="3420" w:hanging="2160"/>
      </w:pPr>
      <w:rPr/>
    </w:lvl>
    <w:lvl w:ilvl="8">
      <w:start w:val="1"/>
      <w:numFmt w:val="decimal"/>
      <w:lvlText w:val="%1.%2.%3.%4.%5.%6.%7.%8.%9"/>
      <w:lvlJc w:val="left"/>
      <w:pPr>
        <w:ind w:left="3600" w:hanging="2160"/>
      </w:pPr>
      <w:rPr/>
    </w:lvl>
  </w:abstractNum>
  <w:abstractNum w:abstractNumId="2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0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1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2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3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4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5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6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7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8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9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a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b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c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d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e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0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1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2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3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4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5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6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7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8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9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a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b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c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d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e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0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1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2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3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4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5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6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7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8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9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a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b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c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fd" w:customStyle="1">
    <w:basedOn w:val="TableNormal0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/XLkCyzTYyvBw3Z+sOSR9bAMJQ==">AMUW2mXmkpm64kU65NT26kohlOz0Omp2xzDhDGI5wFYGwBN1hSNyVbZY9CC3uJBtpiMi7hamytaxDH5Wb93/K4LgfH0eXLs6NknZrMbsPCbdNX0HF9ygY3KB0FM5Lf9sC1YQ0YradUQz9urHHe5o168GJ862P5Q/R1Jt3Ive+v3m7WXRlQ1+jiHvpmlFIKLYdZd82hKRekCi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2021-02-14T20:38:00Z</dcterms:created>
</cp:coreProperties>
</file>