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DD0E3" w14:textId="581EF1FE" w:rsidR="00FF370E" w:rsidRPr="00FF370E" w:rsidRDefault="00FF370E" w:rsidP="00FF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739950" w14:textId="77777777" w:rsidR="00FF370E" w:rsidRPr="00FF370E" w:rsidRDefault="00FF370E" w:rsidP="00FF370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FF370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F370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"http://www.censtatafrica.co.ke/" </w:instrText>
      </w:r>
      <w:r w:rsidRPr="00FF370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B479166" w14:textId="5DDABD7B" w:rsidR="00FF370E" w:rsidRPr="00FF370E" w:rsidRDefault="00FF370E" w:rsidP="00FF3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70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F370E">
        <w:rPr>
          <w:rFonts w:ascii="Times New Roman" w:eastAsia="Times New Roman" w:hAnsi="Times New Roman" w:cs="Times New Roman"/>
          <w:sz w:val="24"/>
          <w:szCs w:val="24"/>
        </w:rPr>
        <w:t xml:space="preserve">Our staff at </w:t>
      </w:r>
      <w:proofErr w:type="spellStart"/>
      <w:r w:rsidRPr="00FF370E">
        <w:rPr>
          <w:rFonts w:ascii="Times New Roman" w:eastAsia="Times New Roman" w:hAnsi="Times New Roman" w:cs="Times New Roman"/>
          <w:sz w:val="24"/>
          <w:szCs w:val="24"/>
        </w:rPr>
        <w:t>Censtat</w:t>
      </w:r>
      <w:proofErr w:type="spellEnd"/>
      <w:r w:rsidRPr="00FF370E">
        <w:rPr>
          <w:rFonts w:ascii="Times New Roman" w:eastAsia="Times New Roman" w:hAnsi="Times New Roman" w:cs="Times New Roman"/>
          <w:sz w:val="24"/>
          <w:szCs w:val="24"/>
        </w:rPr>
        <w:t xml:space="preserve"> Africa Consultancy firm has a wide variety of specialized training, years of experience, and extensive knowledge in the technical disciplines of both theoretical and applied </w:t>
      </w:r>
      <w:r>
        <w:rPr>
          <w:rFonts w:ascii="Times New Roman" w:eastAsia="Times New Roman" w:hAnsi="Times New Roman" w:cs="Times New Roman"/>
          <w:sz w:val="24"/>
          <w:szCs w:val="24"/>
        </w:rPr>
        <w:t>research and methodology</w:t>
      </w:r>
      <w:r w:rsidRPr="00FF370E">
        <w:rPr>
          <w:rFonts w:ascii="Times New Roman" w:eastAsia="Times New Roman" w:hAnsi="Times New Roman" w:cs="Times New Roman"/>
          <w:sz w:val="24"/>
          <w:szCs w:val="24"/>
        </w:rPr>
        <w:t xml:space="preserve">. Moreover, an exciting aspect of our company is the ability of each of its members to communicate the technical statistical concepts to non-statistician audiences. </w:t>
      </w:r>
      <w:proofErr w:type="gramStart"/>
      <w:r w:rsidRPr="00FF370E">
        <w:rPr>
          <w:rFonts w:ascii="Times New Roman" w:eastAsia="Times New Roman" w:hAnsi="Times New Roman" w:cs="Times New Roman"/>
          <w:sz w:val="24"/>
          <w:szCs w:val="24"/>
        </w:rPr>
        <w:t>As a consequence</w:t>
      </w:r>
      <w:proofErr w:type="gramEnd"/>
      <w:r w:rsidRPr="00FF370E">
        <w:rPr>
          <w:rFonts w:ascii="Times New Roman" w:eastAsia="Times New Roman" w:hAnsi="Times New Roman" w:cs="Times New Roman"/>
          <w:sz w:val="24"/>
          <w:szCs w:val="24"/>
        </w:rPr>
        <w:t xml:space="preserve">, we have worked in collaboration with scientists from a number of fields.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FF370E">
        <w:rPr>
          <w:rFonts w:ascii="Times New Roman" w:eastAsia="Times New Roman" w:hAnsi="Times New Roman" w:cs="Times New Roman"/>
          <w:sz w:val="24"/>
          <w:szCs w:val="24"/>
        </w:rPr>
        <w:t xml:space="preserve">ompany’s staff team currently comprise of Biostatisticians, Data management specialists, </w:t>
      </w:r>
      <w:proofErr w:type="gramStart"/>
      <w:r w:rsidRPr="00FF370E">
        <w:rPr>
          <w:rFonts w:ascii="Times New Roman" w:eastAsia="Times New Roman" w:hAnsi="Times New Roman" w:cs="Times New Roman"/>
          <w:sz w:val="24"/>
          <w:szCs w:val="24"/>
        </w:rPr>
        <w:t>Social</w:t>
      </w:r>
      <w:proofErr w:type="gramEnd"/>
      <w:r w:rsidRPr="00FF370E">
        <w:rPr>
          <w:rFonts w:ascii="Times New Roman" w:eastAsia="Times New Roman" w:hAnsi="Times New Roman" w:cs="Times New Roman"/>
          <w:sz w:val="24"/>
          <w:szCs w:val="24"/>
        </w:rPr>
        <w:t xml:space="preserve"> scientists and public health experts. </w:t>
      </w:r>
    </w:p>
    <w:p w14:paraId="33A1F463" w14:textId="77777777" w:rsidR="00FF370E" w:rsidRPr="00FF370E" w:rsidRDefault="00FF370E" w:rsidP="00FF37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370E">
        <w:rPr>
          <w:rFonts w:ascii="Times New Roman" w:eastAsia="Times New Roman" w:hAnsi="Times New Roman" w:cs="Times New Roman"/>
          <w:b/>
          <w:bCs/>
          <w:sz w:val="24"/>
          <w:szCs w:val="24"/>
        </w:rPr>
        <w:t>Our Mission</w:t>
      </w:r>
    </w:p>
    <w:p w14:paraId="67293708" w14:textId="395C553F" w:rsidR="00FF370E" w:rsidRPr="00FF370E" w:rsidRDefault="00FF370E" w:rsidP="00FF3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70E">
        <w:rPr>
          <w:rFonts w:ascii="Times New Roman" w:eastAsia="Times New Roman" w:hAnsi="Times New Roman" w:cs="Times New Roman"/>
          <w:sz w:val="24"/>
          <w:szCs w:val="24"/>
        </w:rPr>
        <w:t xml:space="preserve">To promote good research through provision of professional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research methodology and </w:t>
      </w:r>
      <w:r w:rsidRPr="00FF370E">
        <w:rPr>
          <w:rFonts w:ascii="Times New Roman" w:eastAsia="Times New Roman" w:hAnsi="Times New Roman" w:cs="Times New Roman"/>
          <w:sz w:val="24"/>
          <w:szCs w:val="24"/>
        </w:rPr>
        <w:t>statistical consulting service and training to research communities.</w:t>
      </w:r>
    </w:p>
    <w:p w14:paraId="3331092C" w14:textId="77777777" w:rsidR="00FF370E" w:rsidRPr="00FF370E" w:rsidRDefault="00FF370E" w:rsidP="00FF37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370E">
        <w:rPr>
          <w:rFonts w:ascii="Times New Roman" w:eastAsia="Times New Roman" w:hAnsi="Times New Roman" w:cs="Times New Roman"/>
          <w:b/>
          <w:bCs/>
          <w:sz w:val="24"/>
          <w:szCs w:val="24"/>
        </w:rPr>
        <w:t>Our Goal</w:t>
      </w:r>
    </w:p>
    <w:p w14:paraId="7B399999" w14:textId="2F63B468" w:rsidR="00FF370E" w:rsidRPr="00FF370E" w:rsidRDefault="00FF370E" w:rsidP="00FF37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70E">
        <w:rPr>
          <w:rFonts w:ascii="Times New Roman" w:eastAsia="Times New Roman" w:hAnsi="Times New Roman" w:cs="Times New Roman"/>
          <w:sz w:val="24"/>
          <w:szCs w:val="24"/>
        </w:rPr>
        <w:t xml:space="preserve">To provide help and guidance on all </w:t>
      </w:r>
      <w:r>
        <w:rPr>
          <w:rFonts w:ascii="Times New Roman" w:eastAsia="Times New Roman" w:hAnsi="Times New Roman" w:cs="Times New Roman"/>
          <w:sz w:val="24"/>
          <w:szCs w:val="24"/>
        </w:rPr>
        <w:t>research methodology and design</w:t>
      </w:r>
      <w:r w:rsidRPr="00FF370E">
        <w:rPr>
          <w:rFonts w:ascii="Times New Roman" w:eastAsia="Times New Roman" w:hAnsi="Times New Roman" w:cs="Times New Roman"/>
          <w:sz w:val="24"/>
          <w:szCs w:val="24"/>
        </w:rPr>
        <w:t xml:space="preserve"> matters. </w:t>
      </w:r>
    </w:p>
    <w:p w14:paraId="6BC680C2" w14:textId="4D6E9313" w:rsidR="00FF370E" w:rsidRPr="00FF370E" w:rsidRDefault="00FF370E" w:rsidP="00FF37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70E">
        <w:rPr>
          <w:rFonts w:ascii="Times New Roman" w:eastAsia="Times New Roman" w:hAnsi="Times New Roman" w:cs="Times New Roman"/>
          <w:sz w:val="24"/>
          <w:szCs w:val="24"/>
        </w:rPr>
        <w:t xml:space="preserve">To provide help and guidance 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 management and </w:t>
      </w:r>
      <w:r w:rsidRPr="00FF370E">
        <w:rPr>
          <w:rFonts w:ascii="Times New Roman" w:eastAsia="Times New Roman" w:hAnsi="Times New Roman" w:cs="Times New Roman"/>
          <w:sz w:val="24"/>
          <w:szCs w:val="24"/>
        </w:rPr>
        <w:t>statistical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analysis</w:t>
      </w:r>
      <w:r w:rsidRPr="00FF370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9468E2F" w14:textId="77777777" w:rsidR="00FF370E" w:rsidRPr="00FF370E" w:rsidRDefault="00FF370E" w:rsidP="00FF37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70E">
        <w:rPr>
          <w:rFonts w:ascii="Times New Roman" w:eastAsia="Times New Roman" w:hAnsi="Times New Roman" w:cs="Times New Roman"/>
          <w:sz w:val="24"/>
          <w:szCs w:val="24"/>
        </w:rPr>
        <w:t xml:space="preserve">To train junior statisticians and researchers on various statistical methodologies and data management of various organizations. </w:t>
      </w:r>
    </w:p>
    <w:p w14:paraId="62C976B7" w14:textId="344FE01B" w:rsidR="00FF370E" w:rsidRPr="00FF370E" w:rsidRDefault="00FF370E" w:rsidP="00FF37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provide t</w:t>
      </w:r>
      <w:r w:rsidRPr="00FF370E">
        <w:rPr>
          <w:rFonts w:ascii="Times New Roman" w:eastAsia="Times New Roman" w:hAnsi="Times New Roman" w:cs="Times New Roman"/>
          <w:sz w:val="24"/>
          <w:szCs w:val="24"/>
        </w:rPr>
        <w:t>raining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research methodology and data analysis</w:t>
      </w:r>
      <w:r w:rsidRPr="00FF370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495304C" w14:textId="77777777" w:rsidR="00FF370E" w:rsidRDefault="00FF370E" w:rsidP="00FF370E">
      <w:pPr>
        <w:pStyle w:val="Heading2"/>
      </w:pPr>
      <w:r>
        <w:t>Our Services</w:t>
      </w:r>
    </w:p>
    <w:p w14:paraId="2A6AAC8D" w14:textId="260D0E5B" w:rsidR="00FF370E" w:rsidRDefault="00FF370E" w:rsidP="00FF370E">
      <w:pPr>
        <w:pStyle w:val="Heading4"/>
      </w:pPr>
      <w:r>
        <w:t>Consulting</w:t>
      </w:r>
    </w:p>
    <w:p w14:paraId="596A6800" w14:textId="738E929A" w:rsidR="00FF370E" w:rsidRDefault="00FF370E" w:rsidP="00FF370E">
      <w:pPr>
        <w:pStyle w:val="NormalWeb"/>
      </w:pPr>
      <w:r>
        <w:t xml:space="preserve">We offer you consulting </w:t>
      </w:r>
      <w:r>
        <w:t>service</w:t>
      </w:r>
      <w:r>
        <w:t xml:space="preserve"> on various </w:t>
      </w:r>
      <w:r>
        <w:t>research activities</w:t>
      </w:r>
      <w:r>
        <w:t xml:space="preserve">. The consultancy services offered go beyond routine </w:t>
      </w:r>
      <w:r>
        <w:t xml:space="preserve">design and </w:t>
      </w:r>
      <w:r>
        <w:t xml:space="preserve">analysis </w:t>
      </w:r>
      <w:r>
        <w:t>to</w:t>
      </w:r>
      <w:r>
        <w:t xml:space="preserve"> include access to modern statistical methods and ideas that can enhance any scientific research in a participatory approach. Specific services offered include</w:t>
      </w:r>
      <w:r>
        <w:t>:</w:t>
      </w:r>
      <w:r>
        <w:t xml:space="preserve"> </w:t>
      </w:r>
    </w:p>
    <w:p w14:paraId="6224AC7A" w14:textId="77777777" w:rsidR="00FF370E" w:rsidRDefault="00FF370E" w:rsidP="00FF370E">
      <w:pPr>
        <w:pStyle w:val="Heading5"/>
      </w:pPr>
      <w:r>
        <w:t>Study design</w:t>
      </w:r>
    </w:p>
    <w:p w14:paraId="33F9B46A" w14:textId="77777777" w:rsidR="00FF370E" w:rsidRDefault="00FF370E" w:rsidP="00FF370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Design of both observational and experimental studies in diverse areas of health research, including clinical, </w:t>
      </w:r>
      <w:proofErr w:type="gramStart"/>
      <w:r>
        <w:t>epidemiological</w:t>
      </w:r>
      <w:proofErr w:type="gramEnd"/>
      <w:r>
        <w:t xml:space="preserve"> and experimental studies. Appropriate statistical methodology. </w:t>
      </w:r>
    </w:p>
    <w:p w14:paraId="0D8B1629" w14:textId="74F629FC" w:rsidR="00FF370E" w:rsidRDefault="00FF370E" w:rsidP="00FF370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Power</w:t>
      </w:r>
      <w:r w:rsidR="005B4FC8">
        <w:t xml:space="preserve">, </w:t>
      </w:r>
      <w:r>
        <w:t>sample size calculations</w:t>
      </w:r>
      <w:r w:rsidR="005B4FC8">
        <w:t xml:space="preserve"> and sampling</w:t>
      </w:r>
      <w:r>
        <w:t xml:space="preserve">. </w:t>
      </w:r>
    </w:p>
    <w:p w14:paraId="2BDDD998" w14:textId="2DC7B17C" w:rsidR="00FF370E" w:rsidRDefault="00FF370E" w:rsidP="00FF370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Advice on appropriate data collection</w:t>
      </w:r>
      <w:r w:rsidR="005B4FC8">
        <w:t xml:space="preserve"> including mobile phone data collection</w:t>
      </w:r>
      <w:r>
        <w:t xml:space="preserve">. </w:t>
      </w:r>
    </w:p>
    <w:p w14:paraId="78F1669F" w14:textId="1E9431A9" w:rsidR="00FF370E" w:rsidRDefault="005B4FC8" w:rsidP="00FF370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Study tool testing and </w:t>
      </w:r>
      <w:r w:rsidR="00FF370E">
        <w:t xml:space="preserve">Database design. </w:t>
      </w:r>
    </w:p>
    <w:p w14:paraId="5FFAC9C3" w14:textId="77777777" w:rsidR="00FF370E" w:rsidRDefault="00FF370E" w:rsidP="00FF370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Randomization for treatment allocation. </w:t>
      </w:r>
    </w:p>
    <w:p w14:paraId="331B1C2D" w14:textId="77777777" w:rsidR="00FF370E" w:rsidRDefault="00FF370E" w:rsidP="00FF370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Health program evaluations. </w:t>
      </w:r>
    </w:p>
    <w:p w14:paraId="3214B820" w14:textId="3297C7F2" w:rsidR="00FF370E" w:rsidRDefault="005B4FC8" w:rsidP="00FF370E">
      <w:pPr>
        <w:pStyle w:val="Heading5"/>
      </w:pPr>
      <w:r>
        <w:t xml:space="preserve">Data management and </w:t>
      </w:r>
      <w:r w:rsidR="00FF370E">
        <w:t>analysis</w:t>
      </w:r>
    </w:p>
    <w:p w14:paraId="5FE86BEE" w14:textId="77777777" w:rsidR="00FF370E" w:rsidRDefault="00FF370E" w:rsidP="00FF370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Data management. </w:t>
      </w:r>
    </w:p>
    <w:p w14:paraId="72816E29" w14:textId="696DAA9E" w:rsidR="00FF370E" w:rsidRDefault="00FF370E" w:rsidP="00FF370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Data ch</w:t>
      </w:r>
      <w:r w:rsidR="005B4FC8">
        <w:t>e</w:t>
      </w:r>
      <w:r>
        <w:t xml:space="preserve">cking and </w:t>
      </w:r>
      <w:r w:rsidR="005B4FC8">
        <w:t>validation</w:t>
      </w:r>
      <w:r>
        <w:t xml:space="preserve">. </w:t>
      </w:r>
    </w:p>
    <w:p w14:paraId="6A6C1FE4" w14:textId="1B92CFBC" w:rsidR="00FF370E" w:rsidRDefault="00FF370E" w:rsidP="00FF370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lastRenderedPageBreak/>
        <w:t xml:space="preserve">Statistical analysis using STATA, </w:t>
      </w:r>
      <w:proofErr w:type="gramStart"/>
      <w:r w:rsidR="005B4FC8">
        <w:t>SAS</w:t>
      </w:r>
      <w:proofErr w:type="gramEnd"/>
      <w:r>
        <w:t xml:space="preserve"> and R software. </w:t>
      </w:r>
    </w:p>
    <w:p w14:paraId="5110578D" w14:textId="77777777" w:rsidR="00FF370E" w:rsidRDefault="00FF370E" w:rsidP="00FF370E">
      <w:pPr>
        <w:pStyle w:val="Heading5"/>
      </w:pPr>
      <w:r>
        <w:t>Grant proposals, Manuscript and Presentations</w:t>
      </w:r>
    </w:p>
    <w:p w14:paraId="7AFBA15F" w14:textId="77777777" w:rsidR="00FF370E" w:rsidRDefault="00FF370E" w:rsidP="00FF370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 summary of power calculations and statistical methods employed - suitable for grant proposals and/or manuscripts. Preparation of figures, charts and tables for your presentation and publications </w:t>
      </w:r>
    </w:p>
    <w:p w14:paraId="226AC1F5" w14:textId="77777777" w:rsidR="00FF370E" w:rsidRDefault="00FF370E" w:rsidP="00FF370E">
      <w:pPr>
        <w:pStyle w:val="Heading4"/>
      </w:pPr>
      <w:r>
        <w:t>Statistical Training</w:t>
      </w:r>
    </w:p>
    <w:p w14:paraId="749FA500" w14:textId="6E109B64" w:rsidR="00FF370E" w:rsidRDefault="00FF370E" w:rsidP="00FF370E">
      <w:pPr>
        <w:pStyle w:val="NormalWeb"/>
      </w:pPr>
      <w:r>
        <w:t>Using a statistical software package to attain your data analysis goals can be quite challenging and time consuming. Therefore, we provide you with expert training on the statistical software package STATA\</w:t>
      </w:r>
      <w:r w:rsidR="005B4FC8">
        <w:t>SAS</w:t>
      </w:r>
      <w:r>
        <w:t xml:space="preserve">. We also provide you with follow-up support following your training with us. Our training will enable you to attain your data analysis goals as efficiently, timely and stress-free as possible. </w:t>
      </w:r>
    </w:p>
    <w:p w14:paraId="623FB45E" w14:textId="77777777" w:rsidR="00FF370E" w:rsidRDefault="00FF370E" w:rsidP="00FF370E">
      <w:pPr>
        <w:pStyle w:val="NormalWeb"/>
      </w:pPr>
      <w:r>
        <w:t>To promote good statistical research through provision of professional statistical consulting service and training to research communities.</w:t>
      </w:r>
    </w:p>
    <w:p w14:paraId="599A1487" w14:textId="68586BB5" w:rsidR="005B4FC8" w:rsidRDefault="005B4FC8" w:rsidP="00FF370E">
      <w:pPr>
        <w:pStyle w:val="Heading5"/>
      </w:pPr>
      <w:r>
        <w:t>Public Training</w:t>
      </w:r>
    </w:p>
    <w:p w14:paraId="5B28CA42" w14:textId="77777777" w:rsidR="005B4FC8" w:rsidRDefault="005B4FC8" w:rsidP="005B4FC8">
      <w:pPr>
        <w:pStyle w:val="NormalWeb"/>
      </w:pPr>
      <w:r>
        <w:t>Our public training is typically delivered to you in the form of workshops and upcoming workshops are advertised on this website. Workshops consist of a series of short presentations and demonstrations followed by hands-on, interactive sessions.</w:t>
      </w:r>
    </w:p>
    <w:p w14:paraId="40F768E5" w14:textId="72D60E4F" w:rsidR="00FF370E" w:rsidRDefault="00FF370E" w:rsidP="00FF370E">
      <w:pPr>
        <w:pStyle w:val="Heading5"/>
      </w:pPr>
      <w:r>
        <w:t>Private Training</w:t>
      </w:r>
    </w:p>
    <w:p w14:paraId="18EFE26A" w14:textId="0EA49200" w:rsidR="003E4D1F" w:rsidRPr="003E4D1F" w:rsidRDefault="003E4D1F" w:rsidP="003E4D1F">
      <w:r>
        <w:t xml:space="preserve">Private is provided as requested by our client and we work together in developing the training program. </w:t>
      </w:r>
      <w:proofErr w:type="gramStart"/>
      <w:r>
        <w:t>Our  private</w:t>
      </w:r>
      <w:proofErr w:type="gramEnd"/>
      <w:r>
        <w:t xml:space="preserve"> training includes:</w:t>
      </w:r>
    </w:p>
    <w:p w14:paraId="3A87AF04" w14:textId="77777777" w:rsidR="00FF370E" w:rsidRDefault="00FF370E" w:rsidP="00FF370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b/>
          <w:bCs/>
        </w:rPr>
        <w:t>Customization of content and delivery:</w:t>
      </w:r>
      <w:r>
        <w:t xml:space="preserve"> Our private training is centered on topics that interest you and is specifically tailored to your skills and needs. </w:t>
      </w:r>
    </w:p>
    <w:p w14:paraId="0251F01E" w14:textId="77777777" w:rsidR="00FF370E" w:rsidRDefault="00FF370E" w:rsidP="00FF370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b/>
          <w:bCs/>
        </w:rPr>
        <w:t>Flexible schedule and location:</w:t>
      </w:r>
      <w:r>
        <w:t xml:space="preserve"> Our private training takes place when and where it is convenient for you. </w:t>
      </w:r>
    </w:p>
    <w:p w14:paraId="1C756333" w14:textId="77777777" w:rsidR="00FF370E" w:rsidRDefault="00FF370E" w:rsidP="00FF370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b/>
          <w:bCs/>
        </w:rPr>
        <w:t>Value:</w:t>
      </w:r>
      <w:r>
        <w:t xml:space="preserve"> Our private training is a time-effective and cost-effective solution that will enable you to better tackle the data projects you are working on. </w:t>
      </w:r>
    </w:p>
    <w:p w14:paraId="5E6B6D20" w14:textId="77777777" w:rsidR="00FF370E" w:rsidRDefault="00FF370E" w:rsidP="00FF370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b/>
          <w:bCs/>
        </w:rPr>
        <w:t>Technical support:</w:t>
      </w:r>
      <w:r>
        <w:t xml:space="preserve"> We offer you 30 days of free software-related technical support following your private training with us. </w:t>
      </w:r>
    </w:p>
    <w:p w14:paraId="22D246EF" w14:textId="77777777" w:rsidR="00BC7525" w:rsidRDefault="00BC7525"/>
    <w:sectPr w:rsidR="00BC7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874E1"/>
    <w:multiLevelType w:val="multilevel"/>
    <w:tmpl w:val="7E9A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76FC7"/>
    <w:multiLevelType w:val="multilevel"/>
    <w:tmpl w:val="CC10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7504F"/>
    <w:multiLevelType w:val="multilevel"/>
    <w:tmpl w:val="4508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822FDB"/>
    <w:multiLevelType w:val="multilevel"/>
    <w:tmpl w:val="4066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7763D2"/>
    <w:multiLevelType w:val="multilevel"/>
    <w:tmpl w:val="65A2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cwNDc1MDYysTAysjRQ0lEKTi0uzszPAykwrAUA9ySmYiwAAAA="/>
  </w:docVars>
  <w:rsids>
    <w:rsidRoot w:val="00FF370E"/>
    <w:rsid w:val="000F20E4"/>
    <w:rsid w:val="00360EC1"/>
    <w:rsid w:val="003E4D1F"/>
    <w:rsid w:val="005B4FC8"/>
    <w:rsid w:val="006848EB"/>
    <w:rsid w:val="00A05CCA"/>
    <w:rsid w:val="00BC5215"/>
    <w:rsid w:val="00BC7525"/>
    <w:rsid w:val="00F1777C"/>
    <w:rsid w:val="00F26A85"/>
    <w:rsid w:val="00FF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C8D43"/>
  <w15:chartTrackingRefBased/>
  <w15:docId w15:val="{353E584E-BDBD-497D-B0CD-8F79ED200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37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F37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7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37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F370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F37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3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70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5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7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6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02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2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1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0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5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1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0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90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03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97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7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Thaddaeus Wandera Egondi</dc:creator>
  <cp:keywords/>
  <dc:description/>
  <cp:lastModifiedBy>Thaddaeus Wandera Egondi</cp:lastModifiedBy>
  <cp:revision>1</cp:revision>
  <dcterms:created xsi:type="dcterms:W3CDTF">2021-06-10T16:51:00Z</dcterms:created>
  <dcterms:modified xsi:type="dcterms:W3CDTF">2021-06-10T17:15:00Z</dcterms:modified>
</cp:coreProperties>
</file>