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4A7CF5"/>
          <w:sz w:val="64"/>
        </w:rPr>
        <w:t>ЖОЛ</w:t>
      </w:r>
      <w:r>
        <w:rPr>
          <w:rFonts w:ascii="Calibri" w:hAnsi="Calibri"/>
          <w:b/>
          <w:i w:val="0"/>
          <w:color w:val="1A1A2E"/>
          <w:sz w:val="40"/>
        </w:rPr>
        <w:t xml:space="preserve"> — AI-платформа карьерного самоопределения</w:t>
      </w:r>
    </w:p>
    <w:p>
      <w:pPr>
        <w:jc w:val="center"/>
        <w:spacing w:before="0" w:after="200"/>
      </w:pPr>
      <w:r>
        <w:rPr>
          <w:rFonts w:ascii="Calibri" w:hAnsi="Calibri"/>
          <w:b w:val="0"/>
          <w:i/>
          <w:color w:val="6B7280"/>
          <w:sz w:val="24"/>
        </w:rPr>
        <w:t>для школьников Кыргызстана  ·  Аналитический документ  ·  Хакатон 2026</w:t>
      </w:r>
    </w:p>
    <w:p>
      <w:pPr>
        <w:pBdr>
          <w:bottom w:val="single" w:sz="12" w:space="1" w:color="4A7CF5"/>
        </w:pBd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i w:val="0"/>
          <w:color w:val="4A7CF5"/>
          <w:sz w:val="36"/>
        </w:rPr>
        <w:t>1.  ОСУЩЕСТВИМОСТЬ РАБОТЫ</w:t>
      </w: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8"/>
        </w:rPr>
        <w:t>1.1  Технологическая база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A1A2E"/>
          <w:sz w:val="22"/>
        </w:rPr>
        <w:t>Стек технологий (уже реализован в MVP):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Слой</w:t>
            </w:r>
          </w:p>
        </w:tc>
        <w:tc>
          <w:tcPr>
            <w:tcW w:type="dxa" w:w="3118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Технология</w:t>
            </w:r>
          </w:p>
        </w:tc>
        <w:tc>
          <w:tcPr>
            <w:tcW w:type="dxa" w:w="4819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Бэкенд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Python 3.11 + FastAPI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REST API, маршрутизация, бизнес-логика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База данных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SQLite → PostgreSQL (prod)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Хранение профилей пользователей и результатов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ORM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SQLAlchemy 2.0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Работа с БД через модели Python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Аутентификация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JWT-токены (bcrypt)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Безопасный вход и хранение сессий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Фронтенд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React 18 + TypeScript + Vite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Быстрый отзывчивый UI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Стилизация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TailwindCSS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Адаптивный дизайн (mobile-first)</w:t>
            </w:r>
          </w:p>
        </w:tc>
      </w:tr>
      <w:tr>
        <w:tc>
          <w:tcPr>
            <w:tcW w:type="dxa" w:w="1984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ИИ-сервис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OpenAI GPT-4o-mini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Генерация персональных инсайтов и симуляций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Деплой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4A7CF5"/>
                <w:sz w:val="20"/>
              </w:rPr>
              <w:t>VPS / Vercel + Railway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Облачное размещение</w:t>
            </w:r>
          </w:p>
        </w:tc>
      </w:tr>
    </w:tbl>
    <w:p/>
    <w:p>
      <w:pPr>
        <w:spacing w:before="80" w:after="40"/>
      </w:pPr>
      <w:r>
        <w:rPr>
          <w:rFonts w:ascii="Calibri" w:hAnsi="Calibri"/>
          <w:b/>
          <w:i w:val="0"/>
          <w:color w:val="1A1A2E"/>
          <w:sz w:val="22"/>
        </w:rPr>
        <w:t>Научно-методологическая база: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RIASEC (Голланд): </w:t>
      </w:r>
      <w:r>
        <w:rPr>
          <w:rFonts w:ascii="Calibri" w:hAnsi="Calibri"/>
          <w:b w:val="0"/>
          <w:i w:val="0"/>
          <w:color w:val="1A1A2E"/>
          <w:sz w:val="22"/>
        </w:rPr>
        <w:t>6-типная модель профориентации: Realistic, Investigative, Artistic, Social, Enterprising, Conventional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Ценности Шварца: </w:t>
      </w:r>
      <w:r>
        <w:rPr>
          <w:rFonts w:ascii="Calibri" w:hAnsi="Calibri"/>
          <w:b w:val="0"/>
          <w:i w:val="0"/>
          <w:color w:val="1A1A2E"/>
          <w:sz w:val="22"/>
        </w:rPr>
        <w:t>7 базовых ценностей: автономность, влияние на мир, творчество, стабильность, признание, развитие, доход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Когнитивные стили Стернберга: </w:t>
      </w:r>
      <w:r>
        <w:rPr>
          <w:rFonts w:ascii="Calibri" w:hAnsi="Calibri"/>
          <w:b w:val="0"/>
          <w:i w:val="0"/>
          <w:color w:val="1A1A2E"/>
          <w:sz w:val="22"/>
        </w:rPr>
        <w:t>Аналитический / интуитивный, системный / холистический стили мышления</w:t>
      </w:r>
    </w:p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1.2  Как платформа работает технически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1.  </w:t>
      </w:r>
      <w:r>
        <w:rPr>
          <w:rFonts w:ascii="Calibri" w:hAnsi="Calibri"/>
          <w:b w:val="0"/>
          <w:i w:val="0"/>
          <w:color w:val="1A1A2E"/>
          <w:sz w:val="22"/>
        </w:rPr>
        <w:t>Пользователь отвечает на 36 вопросов (~20 минут) в браузере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2.  </w:t>
      </w:r>
      <w:r>
        <w:rPr>
          <w:rFonts w:ascii="Calibri" w:hAnsi="Calibri"/>
          <w:b w:val="0"/>
          <w:i w:val="0"/>
          <w:color w:val="1A1A2E"/>
          <w:sz w:val="22"/>
        </w:rPr>
        <w:t>React-фронтенд отправляет ответы на FastAPI-бэкенд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3.  </w:t>
      </w:r>
      <w:r>
        <w:rPr>
          <w:rFonts w:ascii="Calibri" w:hAnsi="Calibri"/>
          <w:b w:val="0"/>
          <w:i w:val="0"/>
          <w:color w:val="1A1A2E"/>
          <w:sz w:val="22"/>
        </w:rPr>
        <w:t>Система вычисляет баллы по 6 шкалам RIASEC, 7 ценностям и когнитивным стилям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4.  </w:t>
      </w:r>
      <w:r>
        <w:rPr>
          <w:rFonts w:ascii="Calibri" w:hAnsi="Calibri"/>
          <w:b w:val="0"/>
          <w:i w:val="0"/>
          <w:color w:val="1A1A2E"/>
          <w:sz w:val="22"/>
        </w:rPr>
        <w:t>Профиль сравнивается с базой из 48+ профессий через алгоритм совпадения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5.  </w:t>
      </w:r>
      <w:r>
        <w:rPr>
          <w:rFonts w:ascii="Calibri" w:hAnsi="Calibri"/>
          <w:b w:val="0"/>
          <w:i w:val="0"/>
          <w:color w:val="1A1A2E"/>
          <w:sz w:val="22"/>
        </w:rPr>
        <w:t>OpenAI GPT-4o-mini генерирует 4 персональных инсайта на русском с учётом реалий КР</w:t>
      </w:r>
    </w:p>
    <w:p>
      <w:pPr>
        <w:spacing w:before="30" w:after="30"/>
      </w:pPr>
      <w:r>
        <w:rPr>
          <w:rFonts w:ascii="Calibri" w:hAnsi="Calibri"/>
          <w:b/>
          <w:i w:val="0"/>
          <w:color w:val="4A7CF5"/>
          <w:sz w:val="22"/>
        </w:rPr>
        <w:t xml:space="preserve">  6.  </w:t>
      </w:r>
      <w:r>
        <w:rPr>
          <w:rFonts w:ascii="Calibri" w:hAnsi="Calibri"/>
          <w:b w:val="0"/>
          <w:i w:val="0"/>
          <w:color w:val="1A1A2E"/>
          <w:sz w:val="22"/>
        </w:rPr>
        <w:t>Результат сохраняется в БД и доступен пользователю в любое время через личный кабинет</w:t>
      </w:r>
    </w:p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1.3  Работа офлайн</w:t>
      </w:r>
    </w:p>
    <w:p>
      <w:pPr>
        <w:spacing w:before="0" w:after="60"/>
      </w:pPr>
      <w:r>
        <w:rPr>
          <w:rFonts w:ascii="Calibri" w:hAnsi="Calibri"/>
          <w:b/>
          <w:i w:val="0"/>
          <w:color w:val="F59E0B"/>
          <w:sz w:val="22"/>
        </w:rPr>
        <w:t xml:space="preserve">Текущее состояние: </w:t>
      </w:r>
      <w:r>
        <w:rPr>
          <w:rFonts w:ascii="Calibri" w:hAnsi="Calibri"/>
          <w:b w:val="0"/>
          <w:i w:val="0"/>
          <w:color w:val="1A1A2E"/>
          <w:sz w:val="22"/>
        </w:rPr>
        <w:t>платформа требует интернет для генерации AI-инсайтов (OpenAI API) и синхронизации с облаком.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7C5CFA"/>
          <w:sz w:val="22"/>
        </w:rPr>
        <w:t xml:space="preserve">PWA (Progressive Web App): </w:t>
      </w:r>
      <w:r>
        <w:rPr>
          <w:rFonts w:ascii="Calibri" w:hAnsi="Calibri"/>
          <w:b w:val="0"/>
          <w:i w:val="0"/>
          <w:color w:val="1A1A2E"/>
          <w:sz w:val="22"/>
        </w:rPr>
        <w:t>Тест и статические данные кэшируются в браузере через Service Worker — работает без сети.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7C5CFA"/>
          <w:sz w:val="22"/>
        </w:rPr>
        <w:t xml:space="preserve">Офлайн-тест: </w:t>
      </w:r>
      <w:r>
        <w:rPr>
          <w:rFonts w:ascii="Calibri" w:hAnsi="Calibri"/>
          <w:b w:val="0"/>
          <w:i w:val="0"/>
          <w:color w:val="1A1A2E"/>
          <w:sz w:val="22"/>
        </w:rPr>
        <w:t>36 вопросов, алгоритм RIASEC и база профессий работают полностью локально (JavaScript, без сервера).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7C5CFA"/>
          <w:sz w:val="22"/>
        </w:rPr>
        <w:t xml:space="preserve">Локальные модели: </w:t>
      </w:r>
      <w:r>
        <w:rPr>
          <w:rFonts w:ascii="Calibri" w:hAnsi="Calibri"/>
          <w:b w:val="0"/>
          <w:i w:val="0"/>
          <w:color w:val="1A1A2E"/>
          <w:sz w:val="22"/>
        </w:rPr>
        <w:t>При необходимости полного офлайна: замена GPT-4o-mini на Ollama + Mistral 7B (~4 GB RAM, работает без интернета).</w:t>
      </w:r>
    </w:p>
    <w:p>
      <w:pPr>
        <w:pStyle w:val="ListBullet"/>
        <w:spacing w:before="20" w:after="20"/>
      </w:pPr>
      <w:r>
        <w:rPr>
          <w:rFonts w:ascii="Calibri" w:hAnsi="Calibri"/>
          <w:b/>
          <w:i w:val="0"/>
          <w:color w:val="7C5CFA"/>
          <w:sz w:val="22"/>
        </w:rPr>
        <w:t xml:space="preserve">Синхронизация: </w:t>
      </w:r>
      <w:r>
        <w:rPr>
          <w:rFonts w:ascii="Calibri" w:hAnsi="Calibri"/>
          <w:b w:val="0"/>
          <w:i w:val="0"/>
          <w:color w:val="1A1A2E"/>
          <w:sz w:val="22"/>
        </w:rPr>
        <w:t>Результаты сохраняются локально и отправляются на сервер при появлении сети.</w:t>
      </w:r>
    </w:p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1.4  Используемые ИИ-технологии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Модель / Технология</w:t>
            </w:r>
          </w:p>
        </w:tc>
        <w:tc>
          <w:tcPr>
            <w:tcW w:type="dxa" w:w="4535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Использование</w:t>
            </w:r>
          </w:p>
        </w:tc>
        <w:tc>
          <w:tcPr>
            <w:tcW w:type="dxa" w:w="2551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Режим</w:t>
            </w:r>
          </w:p>
        </w:tc>
      </w:tr>
      <w:tr>
        <w:tc>
          <w:tcPr>
            <w:tcW w:type="dxa" w:w="2835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OpenAI GPT-4o-mini</w:t>
            </w:r>
          </w:p>
        </w:tc>
        <w:tc>
          <w:tcPr>
            <w:tcW w:type="dxa" w:w="4535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Персональные инсайты, AI-симулятор рабочего дня</w:t>
            </w:r>
          </w:p>
        </w:tc>
        <w:tc>
          <w:tcPr>
            <w:tcW w:type="dxa" w:w="2551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22C55E"/>
                <w:sz w:val="20"/>
              </w:rPr>
              <w:t>Онлайн (API)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Mistral 7B (Ollama)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Альтернатива для офлайн-режима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22C55E"/>
                <w:sz w:val="20"/>
              </w:rPr>
              <w:t>Офлайн (локально)</w:t>
            </w:r>
          </w:p>
        </w:tc>
      </w:tr>
      <w:tr>
        <w:tc>
          <w:tcPr>
            <w:tcW w:type="dxa" w:w="2835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Алгоритм RIASEC</w:t>
            </w:r>
          </w:p>
        </w:tc>
        <w:tc>
          <w:tcPr>
            <w:tcW w:type="dxa" w:w="4535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Сопоставление профиля с профессиями</w:t>
            </w:r>
          </w:p>
        </w:tc>
        <w:tc>
          <w:tcPr>
            <w:tcW w:type="dxa" w:w="2551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22C55E"/>
                <w:sz w:val="20"/>
              </w:rPr>
              <w:t>Офлайн (код)</w:t>
            </w:r>
          </w:p>
        </w:tc>
      </w:tr>
    </w:tbl>
    <w:p>
      <w:pPr>
        <w:spacing w:before="100" w:after="40"/>
      </w:pPr>
      <w:r>
        <w:rPr>
          <w:rFonts w:ascii="Calibri" w:hAnsi="Calibri"/>
          <w:b/>
          <w:i w:val="0"/>
          <w:color w:val="1A1A2E"/>
          <w:sz w:val="22"/>
        </w:rPr>
        <w:t>Почему GPT-4o-mini, а не GPT-4o?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В 10× дешевле при сопоставимом качестве для коротких текстов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Достаточная точность для генерации инсайтов на русском языке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Быстрый отклик (&lt; 3 сек)</w:t>
      </w:r>
    </w:p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1.5  Перспективы применения на рынке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22"/>
        </w:rPr>
        <w:t>Целевая аудитория: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Школьники 9–11 классов Кыргызстана (~180 000 чел./год)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Родители, заинтересованные в карьерном планировании детей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Школьные психологи и классные руководители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МОН КР (партнёрство и интеграция в учебный процесс)</w:t>
      </w:r>
    </w:p>
    <w:p>
      <w:pPr>
        <w:spacing w:before="80" w:after="40"/>
      </w:pPr>
      <w:r>
        <w:rPr>
          <w:rFonts w:ascii="Calibri" w:hAnsi="Calibri"/>
          <w:b/>
          <w:i w:val="0"/>
          <w:color w:val="1A1A2E"/>
          <w:sz w:val="22"/>
        </w:rPr>
        <w:t>Модели монетизации:</w:t>
      </w:r>
    </w:p>
    <w:p>
      <w:pPr>
        <w:pStyle w:val="ListNumber"/>
        <w:spacing w:before="10" w:after="10"/>
      </w:pPr>
      <w:r>
        <w:rPr>
          <w:rFonts w:ascii="Calibri" w:hAnsi="Calibri"/>
          <w:b/>
          <w:i w:val="0"/>
          <w:color w:val="4A7CF5"/>
          <w:sz w:val="22"/>
        </w:rPr>
        <w:t xml:space="preserve">B2C Freemium: </w:t>
      </w:r>
      <w:r>
        <w:rPr>
          <w:rFonts w:ascii="Calibri" w:hAnsi="Calibri"/>
          <w:b w:val="0"/>
          <w:i w:val="0"/>
          <w:color w:val="1A1A2E"/>
          <w:sz w:val="22"/>
        </w:rPr>
        <w:t>Базовый тест бесплатно, расширенный отчёт + симулятор за 200–500 сом</w:t>
      </w:r>
    </w:p>
    <w:p>
      <w:pPr>
        <w:pStyle w:val="ListNumber"/>
        <w:spacing w:before="10" w:after="10"/>
      </w:pPr>
      <w:r>
        <w:rPr>
          <w:rFonts w:ascii="Calibri" w:hAnsi="Calibri"/>
          <w:b/>
          <w:i w:val="0"/>
          <w:color w:val="4A7CF5"/>
          <w:sz w:val="22"/>
        </w:rPr>
        <w:t xml:space="preserve">B2B Школы: </w:t>
      </w:r>
      <w:r>
        <w:rPr>
          <w:rFonts w:ascii="Calibri" w:hAnsi="Calibri"/>
          <w:b w:val="0"/>
          <w:i w:val="0"/>
          <w:color w:val="1A1A2E"/>
          <w:sz w:val="22"/>
        </w:rPr>
        <w:t>Лицензия для школы/района (пакетный доступ для классов)</w:t>
      </w:r>
    </w:p>
    <w:p>
      <w:pPr>
        <w:pStyle w:val="ListNumber"/>
        <w:spacing w:before="10" w:after="10"/>
      </w:pPr>
      <w:r>
        <w:rPr>
          <w:rFonts w:ascii="Calibri" w:hAnsi="Calibri"/>
          <w:b/>
          <w:i w:val="0"/>
          <w:color w:val="4A7CF5"/>
          <w:sz w:val="22"/>
        </w:rPr>
        <w:t xml:space="preserve">B2G: </w:t>
      </w:r>
      <w:r>
        <w:rPr>
          <w:rFonts w:ascii="Calibri" w:hAnsi="Calibri"/>
          <w:b w:val="0"/>
          <w:i w:val="0"/>
          <w:color w:val="1A1A2E"/>
          <w:sz w:val="22"/>
        </w:rPr>
        <w:t>Грант/контракт с МОН КР или международными организациями (ЮНИСЕФ, USAID, ADB)</w:t>
      </w:r>
    </w:p>
    <w:p>
      <w:pPr>
        <w:pStyle w:val="ListNumber"/>
        <w:spacing w:before="10" w:after="10"/>
      </w:pPr>
      <w:r>
        <w:rPr>
          <w:rFonts w:ascii="Calibri" w:hAnsi="Calibri"/>
          <w:b/>
          <w:i w:val="0"/>
          <w:color w:val="4A7CF5"/>
          <w:sz w:val="22"/>
        </w:rPr>
        <w:t xml:space="preserve">Партнёрство: </w:t>
      </w:r>
      <w:r>
        <w:rPr>
          <w:rFonts w:ascii="Calibri" w:hAnsi="Calibri"/>
          <w:b w:val="0"/>
          <w:i w:val="0"/>
          <w:color w:val="1A1A2E"/>
          <w:sz w:val="22"/>
        </w:rPr>
        <w:t>Вузы КР рекламируют свои специальности целевой аудитории</w:t>
      </w:r>
    </w:p>
    <w:p>
      <w:pPr>
        <w:spacing w:before="80" w:after="40"/>
      </w:pPr>
      <w:r>
        <w:rPr>
          <w:rFonts w:ascii="Calibri" w:hAnsi="Calibri"/>
          <w:b/>
          <w:i w:val="0"/>
          <w:color w:val="1A1A2E"/>
          <w:sz w:val="22"/>
        </w:rPr>
        <w:t xml:space="preserve">Рыночная ёмкость: </w:t>
      </w:r>
      <w:r>
        <w:rPr>
          <w:rFonts w:ascii="Calibri" w:hAnsi="Calibri"/>
          <w:b w:val="0"/>
          <w:i w:val="0"/>
          <w:color w:val="1A1A2E"/>
          <w:sz w:val="22"/>
        </w:rPr>
        <w:t>1 200+ участников уже на хакатоне · Потенциал: 50 000+ активных пользователей в первый год при партнёрстве со школами.</w:t>
      </w:r>
    </w:p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1.6  Анализ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Риск</w:t>
            </w:r>
          </w:p>
        </w:tc>
        <w:tc>
          <w:tcPr>
            <w:tcW w:type="dxa" w:w="1587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Вероятность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Влияние</w:t>
            </w:r>
          </w:p>
        </w:tc>
        <w:tc>
          <w:tcPr>
            <w:tcW w:type="dxa" w:w="3798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Рост цен на OpenAI API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Средняя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Среднее</w:t>
            </w:r>
          </w:p>
        </w:tc>
        <w:tc>
          <w:tcPr>
            <w:tcW w:type="dxa" w:w="379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Перейти на открытые модели (Mistral, LLaMA)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Низкий интернет в регионах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F4444"/>
                <w:sz w:val="20"/>
              </w:rPr>
              <w:t>Высокая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F4444"/>
                <w:sz w:val="20"/>
              </w:rPr>
              <w:t>Высокое</w:t>
            </w:r>
          </w:p>
        </w:tc>
        <w:tc>
          <w:tcPr>
            <w:tcW w:type="dxa" w:w="379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PWA + офлайн-режим (Service Worker)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Конкуренция крупных платформ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0"/>
              </w:rPr>
              <w:t>Низкая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Среднее</w:t>
            </w:r>
          </w:p>
        </w:tc>
        <w:tc>
          <w:tcPr>
            <w:tcW w:type="dxa" w:w="379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Локализация КР — уникальное преимущество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Недоверие к персональным данным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Средняя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Среднее</w:t>
            </w:r>
          </w:p>
        </w:tc>
        <w:tc>
          <w:tcPr>
            <w:tcW w:type="dxa" w:w="379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Прозрачная политика, анонимный режим</w:t>
            </w:r>
          </w:p>
        </w:tc>
      </w:tr>
      <w:tr>
        <w:tc>
          <w:tcPr>
            <w:tcW w:type="dxa" w:w="311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Ошибки ИИ в рекомендациях</w:t>
            </w:r>
          </w:p>
        </w:tc>
        <w:tc>
          <w:tcPr>
            <w:tcW w:type="dxa" w:w="158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Средняя</w:t>
            </w:r>
          </w:p>
        </w:tc>
        <w:tc>
          <w:tcPr>
            <w:tcW w:type="dxa" w:w="1417"/>
            <w:shd w:val="clear" w:color="auto" w:fill="FFF8F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F4444"/>
                <w:sz w:val="20"/>
              </w:rPr>
              <w:t>Высокое</w:t>
            </w:r>
          </w:p>
        </w:tc>
        <w:tc>
          <w:tcPr>
            <w:tcW w:type="dxa" w:w="3798"/>
            <w:shd w:val="clear" w:color="auto" w:fill="FFF8F0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Дисклеймер, проверка экспертами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Зависимость от одного API (OpenAI)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Средняя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F4444"/>
                <w:sz w:val="20"/>
              </w:rPr>
              <w:t>Высокое</w:t>
            </w:r>
          </w:p>
        </w:tc>
        <w:tc>
          <w:tcPr>
            <w:tcW w:type="dxa" w:w="379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Модульный AI-сервис, замена за 1 день</w:t>
            </w:r>
          </w:p>
        </w:tc>
      </w:tr>
    </w:tbl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4A7CF5"/>
          <w:sz w:val="36"/>
        </w:rPr>
        <w:t>2.  ОСНОВНЫЕ ИННОВАЦИИ</w:t>
      </w:r>
    </w:p>
    <w:p>
      <w:pPr>
        <w:pBdr>
          <w:bottom w:val="single" w:sz="10" w:space="1" w:color="7C5CFA"/>
        </w:pBd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8"/>
        </w:rPr>
        <w:t>2.1  Что делает «Жол» лучше существующих платформ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255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Критерий</w:t>
            </w:r>
          </w:p>
        </w:tc>
        <w:tc>
          <w:tcPr>
            <w:tcW w:type="dxa" w:w="1417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Жол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Coursera</w:t>
            </w:r>
          </w:p>
        </w:tc>
        <w:tc>
          <w:tcPr>
            <w:tcW w:type="dxa" w:w="1417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YouTube</w:t>
            </w:r>
          </w:p>
        </w:tc>
        <w:tc>
          <w:tcPr>
            <w:tcW w:type="dxa" w:w="1587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Proforientor</w:t>
            </w:r>
          </w:p>
        </w:tc>
        <w:tc>
          <w:tcPr>
            <w:tcW w:type="dxa" w:w="1531"/>
            <w:shd w:val="clear" w:color="auto" w:fill="1A1A2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Школьный тест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Локализация под КР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Да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Россия</w:t>
            </w:r>
          </w:p>
        </w:tc>
        <w:tc>
          <w:tcPr>
            <w:tcW w:type="dxa" w:w="1531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Научная методология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RIASEC+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Частично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Устарела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Персональный AI-советник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GPT-4o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31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Симулятор рабочего дня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Да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Полный RIASEC-профиль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Граф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Базово</w:t>
            </w:r>
          </w:p>
        </w:tc>
        <w:tc>
          <w:tcPr>
            <w:tcW w:type="dxa" w:w="1531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Бесплатный доступ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Freemium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Платно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Да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Частично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Да</w:t>
            </w:r>
          </w:p>
        </w:tc>
      </w:tr>
      <w:tr>
        <w:tc>
          <w:tcPr>
            <w:tcW w:type="dxa" w:w="2551"/>
            <w:shd w:val="clear" w:color="auto" w:fill="F0F4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Данные рынка труда КР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Да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41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31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Сохранение профиля/аккаунт</w:t>
            </w:r>
          </w:p>
        </w:tc>
        <w:tc>
          <w:tcPr>
            <w:tcW w:type="dxa" w:w="1417"/>
            <w:shd w:val="clear" w:color="auto" w:fill="EEF3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✅ Да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✅ Да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⚠️ Частично</w:t>
            </w:r>
          </w:p>
        </w:tc>
        <w:tc>
          <w:tcPr>
            <w:tcW w:type="dxa" w:w="1531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❌ Нет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i w:val="0"/>
          <w:color w:val="1A1A2E"/>
          <w:sz w:val="28"/>
        </w:rPr>
        <w:t>2.2  Ключевые инновации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4"/>
        </w:rPr>
        <w:t>🔬  Инновация 1 — Мультимодельный анализ личности</w:t>
      </w:r>
    </w:p>
    <w:p>
      <w:pPr>
        <w:spacing w:before="0" w:after="8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Единственная платформа, которая одновременно применяет три доказанные методики: RIASEC (профессиональный тип), Ценности Шварца (что важно в жизни) и Когнитивные стили Стернберга (как человек думает). Результат: не один тип «ты экстраверт», а многомерный профиль с пересечениями.</w:t>
      </w:r>
    </w:p>
    <w:p>
      <w:pPr>
        <w:spacing w:before="100" w:after="30"/>
      </w:pPr>
      <w:r>
        <w:rPr>
          <w:rFonts w:ascii="Calibri" w:hAnsi="Calibri"/>
          <w:b/>
          <w:i w:val="0"/>
          <w:color w:val="22C55E"/>
          <w:sz w:val="24"/>
        </w:rPr>
        <w:t>🌐  Инновация 2 — Контекст Кыргызстана</w:t>
      </w:r>
    </w:p>
    <w:p>
      <w:pPr>
        <w:spacing w:before="0" w:after="8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Платформы типа Coursera или Proforientor.ru дают советы «в вакууме». «Жол» знает средние зарплаты по профессиям в КР, список вузов Кыргызстана с соответствующими специальностями, проходные баллы ОРТ для поступления и реальные потребности рынка труда КР.</w:t>
      </w:r>
    </w:p>
    <w:p>
      <w:pPr>
        <w:spacing w:before="100" w:after="30"/>
      </w:pPr>
      <w:r>
        <w:rPr>
          <w:rFonts w:ascii="Calibri" w:hAnsi="Calibri"/>
          <w:b/>
          <w:i w:val="0"/>
          <w:color w:val="F59E0B"/>
          <w:sz w:val="24"/>
        </w:rPr>
        <w:t>🎮  Инновация 3 — AI-симулятор рабочего дня</w:t>
      </w:r>
    </w:p>
    <w:p>
      <w:pPr>
        <w:spacing w:before="0" w:after="8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Coursera и YouTube показывают видео о профессии. «Жол» позволяет прожить рабочий день: реальные ситуации от GPT, выборы с последствиями (Энергия, Стресс, Навыки, Настрой), итоговый балл совпадения с профессией и персональные инсайты о поведении в симуляции.</w:t>
      </w:r>
    </w:p>
    <w:p>
      <w:pPr>
        <w:spacing w:before="100" w:after="30"/>
      </w:pPr>
      <w:r>
        <w:rPr>
          <w:rFonts w:ascii="Calibri" w:hAnsi="Calibri"/>
          <w:b/>
          <w:i w:val="0"/>
          <w:color w:val="7C5CFA"/>
          <w:sz w:val="24"/>
        </w:rPr>
        <w:t>🤖  Инновация 4 — Персональный AI-советник на русском</w:t>
      </w:r>
    </w:p>
    <w:p>
      <w:pPr>
        <w:spacing w:before="0" w:after="8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После теста GPT-4o-mini генерирует 4 персональных инсайта именно для этого пользователя: учитывает конкретные баллы RIASEC и ценности, пишет о реалиях Кыргызстана, даёт конкретные практичные советы без шаблонных фраз.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4"/>
        </w:rPr>
        <w:t>📊  Инновация 5 — Интерактивная визуализация профиля</w:t>
      </w:r>
    </w:p>
    <w:p>
      <w:pPr>
        <w:spacing w:before="0" w:after="80"/>
        <w:ind w:left="340"/>
      </w:pPr>
      <w:r>
        <w:rPr>
          <w:rFonts w:ascii="Calibri" w:hAnsi="Calibri"/>
          <w:b w:val="0"/>
          <w:i w:val="0"/>
          <w:color w:val="1A1A2E"/>
          <w:sz w:val="22"/>
        </w:rPr>
        <w:t>Отчёт включает RIASEC-гистограмму с 6 шкалами, топ-5 профессий с процентом совпадения, карту ценностей, когнитивный стиль и конкретные следующие шаги.</w:t>
      </w: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8"/>
        </w:rPr>
        <w:t>2.3  Почему это не просто «ещё один тест»</w:t>
      </w:r>
    </w:p>
    <w:p>
      <w:pPr>
        <w:spacing w:before="60" w:after="20"/>
      </w:pPr>
      <w:r>
        <w:rPr>
          <w:rFonts w:ascii="Calibri" w:hAnsi="Calibri"/>
          <w:b/>
          <w:i w:val="0"/>
          <w:color w:val="6B7280"/>
          <w:sz w:val="22"/>
        </w:rPr>
        <w:t>Традиционный школьный тест:</w:t>
      </w:r>
    </w:p>
    <w:p>
      <w:pPr>
        <w:spacing w:before="0" w:after="60"/>
        <w:ind w:left="283"/>
      </w:pPr>
      <w:r>
        <w:rPr>
          <w:rFonts w:ascii="Calibri" w:hAnsi="Calibri"/>
          <w:b w:val="0"/>
          <w:i/>
          <w:color w:val="6B7280"/>
          <w:sz w:val="22"/>
        </w:rPr>
        <w:t>«По результатам вы — тип Исследователь. Подходящие профессии: учёный, инженер.»</w:t>
      </w:r>
    </w:p>
    <w:p>
      <w:pPr>
        <w:spacing w:before="40" w:after="20"/>
      </w:pPr>
      <w:r>
        <w:rPr>
          <w:rFonts w:ascii="Calibri" w:hAnsi="Calibri"/>
          <w:b/>
          <w:i w:val="0"/>
          <w:color w:val="4A7CF5"/>
          <w:sz w:val="22"/>
        </w:rPr>
        <w:t>«Жол»:</w:t>
      </w:r>
    </w:p>
    <w:p>
      <w:pPr>
        <w:spacing w:before="0" w:after="80"/>
        <w:ind w:left="283"/>
      </w:pPr>
      <w:r>
        <w:rPr>
          <w:rFonts w:ascii="Calibri" w:hAnsi="Calibri"/>
          <w:b w:val="0"/>
          <w:i/>
          <w:color w:val="4A7CF5"/>
          <w:sz w:val="22"/>
        </w:rPr>
        <w:t>«Твой RIASEC-код — IAE. Главные ценности — развитие и влияние на мир. Стиль мышления — аналитический с интуитивными элементами. В Кыргызстане для тебя лучше всего подходит Data Analyst: зарплата ~80 000 сом, поступить в АУЦА или КРСУ (ОРТ от 170 баллов). Прояви себя в симуляторе — проживи первый рабочий день аналитика данных.»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4A7CF5"/>
          <w:sz w:val="36"/>
        </w:rPr>
        <w:t>3.  ИТОГОВЫЕ ВЫВОДЫ</w:t>
      </w:r>
    </w:p>
    <w:p>
      <w:pPr>
        <w:pBdr>
          <w:bottom w:val="single" w:sz="10" w:space="1" w:color="4A7CF5"/>
        </w:pBdr>
        <w:spacing w:before="0" w:after="80"/>
      </w:pPr>
    </w:p>
    <w:p>
      <w:pPr>
        <w:spacing w:before="120" w:after="80"/>
      </w:pPr>
      <w:r>
        <w:rPr>
          <w:rFonts w:ascii="Calibri" w:hAnsi="Calibri"/>
          <w:b/>
          <w:i w:val="0"/>
          <w:color w:val="4A7CF5"/>
          <w:sz w:val="24"/>
        </w:rPr>
        <w:t>«Жол»</w:t>
      </w:r>
      <w:r>
        <w:rPr>
          <w:rFonts w:ascii="Calibri" w:hAnsi="Calibri"/>
          <w:b w:val="0"/>
          <w:i w:val="0"/>
          <w:color w:val="1A1A2E"/>
          <w:sz w:val="24"/>
        </w:rPr>
        <w:t xml:space="preserve"> — это не учебная платформа (как Coursera) и не хранилище видео (как YouTube). Это </w:t>
      </w:r>
      <w:r>
        <w:rPr>
          <w:rFonts w:ascii="Calibri" w:hAnsi="Calibri"/>
          <w:b/>
          <w:i w:val="0"/>
          <w:color w:val="1A1A2E"/>
          <w:sz w:val="24"/>
        </w:rPr>
        <w:t>инструмент самопознания и принятия решений</w:t>
      </w:r>
      <w:r>
        <w:rPr>
          <w:rFonts w:ascii="Calibri" w:hAnsi="Calibri"/>
          <w:b w:val="0"/>
          <w:i w:val="0"/>
          <w:color w:val="1A1A2E"/>
          <w:sz w:val="24"/>
        </w:rPr>
        <w:t>, заточенный под конкретную страну, конкретную культуру и конкретного школьника.</w:t>
      </w:r>
    </w:p>
    <w:p>
      <w:pPr>
        <w:spacing w:before="40" w:after="40"/>
      </w:pPr>
      <w:r>
        <w:rPr>
          <w:rFonts w:ascii="Calibri" w:hAnsi="Calibri"/>
          <w:b/>
          <w:i w:val="0"/>
          <w:color w:val="1A1A2E"/>
          <w:sz w:val="22"/>
        </w:rPr>
        <w:t>Три главных отличия:</w:t>
      </w:r>
    </w:p>
    <w:p>
      <w:pPr>
        <w:pStyle w:val="ListNumber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Локальность: </w:t>
      </w:r>
      <w:r>
        <w:rPr>
          <w:rFonts w:ascii="Calibri" w:hAnsi="Calibri"/>
          <w:b w:val="0"/>
          <w:i w:val="0"/>
          <w:color w:val="1A1A2E"/>
          <w:sz w:val="22"/>
        </w:rPr>
        <w:t>Данные КР, а не абстрактный мировой рынок труда</w:t>
      </w:r>
    </w:p>
    <w:p>
      <w:pPr>
        <w:pStyle w:val="ListNumber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Многомерность: </w:t>
      </w:r>
      <w:r>
        <w:rPr>
          <w:rFonts w:ascii="Calibri" w:hAnsi="Calibri"/>
          <w:b w:val="0"/>
          <w:i w:val="0"/>
          <w:color w:val="1A1A2E"/>
          <w:sz w:val="22"/>
        </w:rPr>
        <w:t>Три методики + AI, а не один тест из 10 вопросов</w:t>
      </w:r>
    </w:p>
    <w:p>
      <w:pPr>
        <w:pStyle w:val="ListNumber"/>
        <w:spacing w:before="20" w:after="20"/>
      </w:pPr>
      <w:r>
        <w:rPr>
          <w:rFonts w:ascii="Calibri" w:hAnsi="Calibri"/>
          <w:b/>
          <w:i w:val="0"/>
          <w:color w:val="4A7CF5"/>
          <w:sz w:val="22"/>
        </w:rPr>
        <w:t xml:space="preserve">Действие: </w:t>
      </w:r>
      <w:r>
        <w:rPr>
          <w:rFonts w:ascii="Calibri" w:hAnsi="Calibri"/>
          <w:b w:val="0"/>
          <w:i w:val="0"/>
          <w:color w:val="1A1A2E"/>
          <w:sz w:val="22"/>
        </w:rPr>
        <w:t>Симулятор позволяет попробовать профессию, а не просто прочитать о ней</w:t>
      </w:r>
    </w:p>
    <w:p>
      <w:pPr>
        <w:spacing w:before="80" w:after="40"/>
      </w:pPr>
      <w:r>
        <w:rPr>
          <w:rFonts w:ascii="Calibri" w:hAnsi="Calibri"/>
          <w:b/>
          <w:i w:val="0"/>
          <w:color w:val="1A1A2E"/>
          <w:sz w:val="22"/>
        </w:rPr>
        <w:t>Готовность к масштабированию: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Платформа уже работает — MVP готов и протестирован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1 200+ участников — первая рыночная валидация</w:t>
      </w:r>
    </w:p>
    <w:p>
      <w:pPr>
        <w:pStyle w:val="ListBullet"/>
        <w:spacing w:before="10" w:after="10"/>
      </w:pPr>
      <w:r>
        <w:rPr>
          <w:rFonts w:ascii="Calibri" w:hAnsi="Calibri"/>
          <w:b w:val="0"/>
          <w:i w:val="0"/>
          <w:color w:val="1A1A2E"/>
          <w:sz w:val="22"/>
        </w:rPr>
        <w:t>Архитектура позволяет добавить Казахстан, Таджикистан и другие страны ЦА за 2–4 недели</w:t>
      </w:r>
    </w:p>
    <w:p/>
    <w:p>
      <w:pPr>
        <w:pBdr>
          <w:bottom w:val="single" w:sz="4" w:space="1" w:color="CCCCCC"/>
        </w:pBdr>
        <w:spacing w:before="0" w:after="80"/>
      </w:pP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Документ подготовлен на основе кодовой базы проекта «Жол»  ·  Хакатон  ·  Кыргызстан  ·  2026</w:t>
      </w: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4A7CF5"/>
          <w:sz w:val="40"/>
        </w:rPr>
        <w:t>APPENDIX</w:t>
      </w:r>
      <w:r>
        <w:rPr>
          <w:rFonts w:ascii="Calibri" w:hAnsi="Calibri"/>
          <w:b w:val="0"/>
          <w:i w:val="0"/>
          <w:color w:val="6B7280"/>
          <w:sz w:val="28"/>
        </w:rPr>
        <w:t xml:space="preserve">  —  Техническая документация</w:t>
      </w:r>
    </w:p>
    <w:p>
      <w:pPr>
        <w:pBdr>
          <w:bottom w:val="single" w:sz="10" w:space="1" w:color="4A7CF5"/>
        </w:pBdr>
        <w:spacing w:before="0" w:after="60"/>
      </w:pPr>
    </w:p>
    <w:p>
      <w:pPr>
        <w:spacing w:before="160" w:after="60"/>
      </w:pPr>
      <w:r>
        <w:rPr>
          <w:rFonts w:ascii="Calibri" w:hAnsi="Calibri"/>
          <w:b/>
          <w:i w:val="0"/>
          <w:color w:val="1A1A2E"/>
          <w:sz w:val="28"/>
        </w:rPr>
        <w:t>A.1  Описание экранов интерфейса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2"/>
        </w:rPr>
        <w:t xml:space="preserve">Экран 1  </w:t>
      </w:r>
      <w:r>
        <w:rPr>
          <w:rFonts w:ascii="Calibri" w:hAnsi="Calibri"/>
          <w:b/>
          <w:i w:val="0"/>
          <w:color w:val="1A1A2E"/>
          <w:sz w:val="22"/>
        </w:rPr>
        <w:t>Landing Page — главная страница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Навигационная панель: логотип «Жол», меню (Профиль / Исследование / Симулятор), кнопка «Войти» и CTA «Начать путь».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Hero-секция: полноэкранное фоновое изображение, заголовок «Твой путь. Твоё будущее.», бейдж «AI система самоопределения · КР», статистика (1 200+ участников, 48 профессий, RIASEC).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Floating UI-карточки справа: демо-результаты (RIASEC-бар «Исследователь 75%», топ-совпадение «IT-разработчик 84%», мини-гистограмма RIASEC).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Секция «Три модуля — один путь»: карточки Профиль / Исследование / Симулятор.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Секция «Четыре шага к ясности»: Профиль → Исследование → Симулятор → Решение.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Секция «Создан для тебя»: 4 преимущества (научный подход, локальный контекст, отчёт, AI).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CTA-баннер: градиентный блок с кнопкой «Начать первую сессию».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2"/>
        </w:rPr>
        <w:t xml:space="preserve">Экран 2  </w:t>
      </w:r>
      <w:r>
        <w:rPr>
          <w:rFonts w:ascii="Calibri" w:hAnsi="Calibri"/>
          <w:b/>
          <w:i w:val="0"/>
          <w:color w:val="1A1A2E"/>
          <w:sz w:val="22"/>
        </w:rPr>
        <w:t>Страница прохождения теста (36 вопросов)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Прогресс-бар вверху: отображает текущий вопрос из 36.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Карточка вопроса по центру: текст вопроса, шкала ответов от 1 (не похоже) до 5 (очень похоже).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Кнопки навигации: «Назад» и «Далее», последний вопрос — «Завершить».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2"/>
        </w:rPr>
        <w:t xml:space="preserve">Экран 3  </w:t>
      </w:r>
      <w:r>
        <w:rPr>
          <w:rFonts w:ascii="Calibri" w:hAnsi="Calibri"/>
          <w:b/>
          <w:i w:val="0"/>
          <w:color w:val="1A1A2E"/>
          <w:sz w:val="22"/>
        </w:rPr>
        <w:t>Страница результатов (ResultsPage)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Hero-баннер: RIASEC-код крупным шрифтом (например, IAE), расшифровка типов, градиентный фон.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Вкладки: «Профиль» и «Профессии».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Левая колонка: радар-чарт RIASEC, детальные бары по 6 шкалам, когнитивный профиль (6 карточек: стиль мышления, ценности, ориентация).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Правая колонка: топ-5 карьерных карточек с % совпадения, 4 персональных AI-инсайта (с индикатором «AI думает...» во время загрузки).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Кнопки действий: «Все профессии», «Симулятор», «Пройти заново».</w:t>
      </w: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2"/>
        </w:rPr>
        <w:t xml:space="preserve">Экран 4  </w:t>
      </w:r>
      <w:r>
        <w:rPr>
          <w:rFonts w:ascii="Calibri" w:hAnsi="Calibri"/>
          <w:b/>
          <w:i w:val="0"/>
          <w:color w:val="1A1A2E"/>
          <w:sz w:val="22"/>
        </w:rPr>
        <w:t>AI-симулятор рабочего дня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Шапка с названием профессии и прогрессом (шаг 1/3, 2/3, 3/3).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Панель статистики: Энергия, Стресс, Навыки, Настрой — визуальные прогресс-бары.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Карточка ситуации: время (09:00 / 12:30 / 17:00), описание рабочей ситуации (2-3 предложения).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3 варианта действий с эмодзи — выбор влияет на все 4 параметра.</w:t>
      </w:r>
    </w:p>
    <w:p>
      <w:pPr>
        <w:pStyle w:val="ListBullet"/>
        <w:spacing w:before="10" w:after="10"/>
        <w:ind w:left="283"/>
      </w:pPr>
      <w:r>
        <w:rPr>
          <w:rFonts w:ascii="Calibri" w:hAnsi="Calibri"/>
          <w:b w:val="0"/>
          <w:i w:val="0"/>
          <w:color w:val="1A1A2E"/>
          <w:sz w:val="20"/>
        </w:rPr>
        <w:t>Итоговый экран: балл совпадения (%), 3 персональных инсайта о поведении в симуляции.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28"/>
        </w:rPr>
        <w:t>A.2  Структура базы данных</w:t>
      </w:r>
    </w:p>
    <w:p>
      <w:pPr>
        <w:pBdr>
          <w:bottom w:val="single" w:sz="6" w:space="1" w:color="7C5CFA"/>
        </w:pBdr>
        <w:spacing w:before="0" w:after="60"/>
      </w:pPr>
    </w:p>
    <w:p>
      <w:pPr>
        <w:spacing w:before="120" w:after="40"/>
      </w:pPr>
      <w:r>
        <w:rPr>
          <w:rFonts w:ascii="Calibri" w:hAnsi="Calibri"/>
          <w:b w:val="0"/>
          <w:i w:val="0"/>
          <w:color w:val="6B7280"/>
          <w:sz w:val="22"/>
        </w:rPr>
        <w:t xml:space="preserve">Таблица: </w:t>
      </w:r>
      <w:r>
        <w:rPr>
          <w:rFonts w:ascii="Calibri" w:hAnsi="Calibri"/>
          <w:b/>
          <w:i w:val="0"/>
          <w:color w:val="7C5CFA"/>
          <w:sz w:val="24"/>
        </w:rPr>
        <w:t>users</w:t>
      </w:r>
      <w:r>
        <w:rPr>
          <w:rFonts w:ascii="Calibri" w:hAnsi="Calibri"/>
          <w:b w:val="0"/>
          <w:i w:val="0"/>
          <w:color w:val="6B7280"/>
          <w:sz w:val="20"/>
        </w:rPr>
        <w:t xml:space="preserve">  (аутентификация)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84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Поле</w:t>
            </w:r>
          </w:p>
        </w:tc>
        <w:tc>
          <w:tcPr>
            <w:tcW w:type="dxa" w:w="1587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tcW w:type="dxa" w:w="1247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5102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1984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18"/>
              </w:rPr>
              <w:t>id</w:t>
            </w:r>
          </w:p>
        </w:tc>
        <w:tc>
          <w:tcPr>
            <w:tcW w:type="dxa" w:w="158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INTEGER</w:t>
            </w:r>
          </w:p>
        </w:tc>
        <w:tc>
          <w:tcPr>
            <w:tcW w:type="dxa" w:w="124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PK</w:t>
            </w:r>
          </w:p>
        </w:tc>
        <w:tc>
          <w:tcPr>
            <w:tcW w:type="dxa" w:w="5102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Первичный ключ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18"/>
              </w:rPr>
              <w:t>name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 NULL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Имя пользователя</w:t>
            </w:r>
          </w:p>
        </w:tc>
      </w:tr>
      <w:tr>
        <w:tc>
          <w:tcPr>
            <w:tcW w:type="dxa" w:w="1984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18"/>
              </w:rPr>
              <w:t>email</w:t>
            </w:r>
          </w:p>
        </w:tc>
        <w:tc>
          <w:tcPr>
            <w:tcW w:type="dxa" w:w="158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VARCHAR</w:t>
            </w:r>
          </w:p>
        </w:tc>
        <w:tc>
          <w:tcPr>
            <w:tcW w:type="dxa" w:w="124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UNIQUE</w:t>
            </w:r>
          </w:p>
        </w:tc>
        <w:tc>
          <w:tcPr>
            <w:tcW w:type="dxa" w:w="5102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Email (уникальный)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18"/>
              </w:rPr>
              <w:t>hashed_password</w:t>
            </w:r>
          </w:p>
        </w:tc>
        <w:tc>
          <w:tcPr>
            <w:tcW w:type="dxa" w:w="15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NOT NULL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Хэш пароля (bcrypt)</w:t>
            </w:r>
          </w:p>
        </w:tc>
      </w:tr>
      <w:tr>
        <w:tc>
          <w:tcPr>
            <w:tcW w:type="dxa" w:w="1984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18"/>
              </w:rPr>
              <w:t>created_at</w:t>
            </w:r>
          </w:p>
        </w:tc>
        <w:tc>
          <w:tcPr>
            <w:tcW w:type="dxa" w:w="158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DATETIME</w:t>
            </w:r>
          </w:p>
        </w:tc>
        <w:tc>
          <w:tcPr>
            <w:tcW w:type="dxa" w:w="1247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-</w:t>
            </w:r>
          </w:p>
        </w:tc>
        <w:tc>
          <w:tcPr>
            <w:tcW w:type="dxa" w:w="5102"/>
            <w:shd w:val="clear" w:color="auto" w:fill="F5F0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Дата регистрации (UTC)</w:t>
            </w:r>
          </w:p>
        </w:tc>
      </w:tr>
    </w:tbl>
    <w:p>
      <w:pPr>
        <w:spacing w:before="160" w:after="40"/>
      </w:pPr>
      <w:r>
        <w:rPr>
          <w:rFonts w:ascii="Calibri" w:hAnsi="Calibri"/>
          <w:b w:val="0"/>
          <w:i w:val="0"/>
          <w:color w:val="6B7280"/>
          <w:sz w:val="22"/>
        </w:rPr>
        <w:t xml:space="preserve">Таблица: </w:t>
      </w:r>
      <w:r>
        <w:rPr>
          <w:rFonts w:ascii="Calibri" w:hAnsi="Calibri"/>
          <w:b/>
          <w:i w:val="0"/>
          <w:color w:val="4A7CF5"/>
          <w:sz w:val="24"/>
        </w:rPr>
        <w:t>profiles</w:t>
      </w:r>
      <w:r>
        <w:rPr>
          <w:rFonts w:ascii="Calibri" w:hAnsi="Calibri"/>
          <w:b w:val="0"/>
          <w:i w:val="0"/>
          <w:color w:val="6B7280"/>
          <w:sz w:val="20"/>
        </w:rPr>
        <w:t xml:space="preserve">  (результаты тестов)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Поле</w:t>
            </w:r>
          </w:p>
        </w:tc>
        <w:tc>
          <w:tcPr>
            <w:tcW w:type="dxa" w:w="1701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tcW w:type="dxa" w:w="1134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4819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INTEGER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PK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Первичный ключ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session_id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VARCHAR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UNIQUE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UUID сессии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user_id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INTEGER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FK (opt)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Ссылка на users.id (nullable)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score_r/i/a/s/e/c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×6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Баллы RIASEC (0.0–1.0 каждый)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riasec_code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VARCHAR(3)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-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Код из трёх букв, напр. «IAE»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autonomy … money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×7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Баллы ценностей Шварца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analytical … holistic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×4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Когнитивные стили Стернберга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depth … mobility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FLOAT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×8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Контекстные параметры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raw_answers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JSON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-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Все ответы пользователя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matched_careers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JSON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-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Список топ-5 профессий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ai_insights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TEXT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nullable</w:t>
            </w:r>
          </w:p>
        </w:tc>
        <w:tc>
          <w:tcPr>
            <w:tcW w:type="dxa" w:w="4819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AI-инсайты (JSON-строка)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created_at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DATETIME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-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Дата создания (UTC)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i w:val="0"/>
          <w:color w:val="1A1A2E"/>
          <w:sz w:val="28"/>
        </w:rPr>
        <w:t>A.3  API Endpoints</w:t>
      </w:r>
    </w:p>
    <w:p>
      <w:pPr>
        <w:pBdr>
          <w:bottom w:val="single" w:sz="6" w:space="1" w:color="22C55E"/>
        </w:pBdr>
        <w:spacing w:before="0" w:after="60"/>
      </w:pPr>
    </w:p>
    <w:p>
      <w:pPr>
        <w:spacing w:before="100" w:after="30"/>
      </w:pPr>
      <w:r>
        <w:rPr>
          <w:rFonts w:ascii="Calibri" w:hAnsi="Calibri"/>
          <w:b/>
          <w:i w:val="0"/>
          <w:color w:val="4A7CF5"/>
          <w:sz w:val="22"/>
        </w:rPr>
        <w:t>Тест и профиль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Метод</w:t>
            </w:r>
          </w:p>
        </w:tc>
        <w:tc>
          <w:tcPr>
            <w:tcW w:type="dxa" w:w="2381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Body / Params</w:t>
            </w:r>
          </w:p>
        </w:tc>
        <w:tc>
          <w:tcPr>
            <w:tcW w:type="dxa" w:w="1984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Ответ</w:t>
            </w:r>
          </w:p>
        </w:tc>
        <w:tc>
          <w:tcPr>
            <w:tcW w:type="dxa" w:w="2551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/api/submit-test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{"answers": {...}, "session_id": "uuid"}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{"session_id","riasec_code","scores","matched_careers","insights"}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Принимает 36 ответов, вычисляет RIASEC, возвращает профиль и топ-5 профессий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16"/>
              </w:rPr>
              <w:t>GET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/api/profile/{session_id}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{"session_id","riasec_code","scores",...}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Возвращает сохранённый профиль по session_id</w:t>
            </w:r>
          </w:p>
        </w:tc>
      </w:tr>
    </w:tbl>
    <w:p/>
    <w:p>
      <w:pPr>
        <w:spacing w:before="100" w:after="30"/>
      </w:pPr>
      <w:r>
        <w:rPr>
          <w:rFonts w:ascii="Calibri" w:hAnsi="Calibri"/>
          <w:b/>
          <w:i w:val="0"/>
          <w:color w:val="7C5CFA"/>
          <w:sz w:val="22"/>
        </w:rPr>
        <w:t>AI-сервис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Метод</w:t>
            </w:r>
          </w:p>
        </w:tc>
        <w:tc>
          <w:tcPr>
            <w:tcW w:type="dxa" w:w="2381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Body / Params</w:t>
            </w:r>
          </w:p>
        </w:tc>
        <w:tc>
          <w:tcPr>
            <w:tcW w:type="dxa" w:w="1984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Ответ</w:t>
            </w:r>
          </w:p>
        </w:tc>
        <w:tc>
          <w:tcPr>
            <w:tcW w:type="dxa" w:w="2551"/>
            <w:shd w:val="clear" w:color="auto" w:fill="7C5C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/api/ai/insights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{"scores":{...},"riasec_code":"IAE","top_career":"Data Analyst"}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{"insights":["...","...","...","..."]}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Генерирует 4 персональных AI-инсайта через GPT-4o-mini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/api/ai/simulator/step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{"career":"...","step":0,"total_steps":3,"previous_choices":[],"current_stats":{}}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{"time":"...","text":"...","choices":[{"emoji","text","delta":{...}}]}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Генерирует одну ситуацию симулятора (шаг 0, 1 или 2)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/api/ai/simulator/complete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{"career":"...","final_stats":{...},"choices_made":[...]}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{"insights":[...],"score":78}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Итоговая оценка после симулятора: инсайты + балл совпадения</w:t>
            </w:r>
          </w:p>
        </w:tc>
      </w:tr>
    </w:tbl>
    <w:p/>
    <w:p>
      <w:pPr>
        <w:spacing w:before="100" w:after="30"/>
      </w:pPr>
      <w:r>
        <w:rPr>
          <w:rFonts w:ascii="Calibri" w:hAnsi="Calibri"/>
          <w:b/>
          <w:i w:val="0"/>
          <w:color w:val="22C55E"/>
          <w:sz w:val="22"/>
        </w:rPr>
        <w:t>Пользователи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22C5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Метод</w:t>
            </w:r>
          </w:p>
        </w:tc>
        <w:tc>
          <w:tcPr>
            <w:tcW w:type="dxa" w:w="2381"/>
            <w:shd w:val="clear" w:color="auto" w:fill="22C5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val="clear" w:color="auto" w:fill="22C5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Body / Params</w:t>
            </w:r>
          </w:p>
        </w:tc>
        <w:tc>
          <w:tcPr>
            <w:tcW w:type="dxa" w:w="1984"/>
            <w:shd w:val="clear" w:color="auto" w:fill="22C5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Ответ</w:t>
            </w:r>
          </w:p>
        </w:tc>
        <w:tc>
          <w:tcPr>
            <w:tcW w:type="dxa" w:w="2551"/>
            <w:shd w:val="clear" w:color="auto" w:fill="22C5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/api/users/register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{"name":"...","email":"...","password":"..."}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{"id","name","email","token"}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Регистрация нового пользователя (хэширование bcrypt + JWT)</w:t>
            </w:r>
          </w:p>
        </w:tc>
      </w:tr>
      <w:tr>
        <w:tc>
          <w:tcPr>
            <w:tcW w:type="dxa" w:w="73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POST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/api/users/login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{"email":"...","password":"..."}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{"token","user":{"id","name","email"}}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Вход, возвращает JWT-токен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16"/>
              </w:rPr>
              <w:t>GET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/api/users/me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Header: Authorization: Bearer &lt;token&gt;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{"id","name","email","profiles":[...]}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Профиль текущего пользователя с историей тестов</w:t>
            </w:r>
          </w:p>
        </w:tc>
      </w:tr>
    </w:tbl>
    <w:p/>
    <w:p>
      <w:pPr>
        <w:spacing w:before="100" w:after="30"/>
      </w:pPr>
      <w:r>
        <w:rPr>
          <w:rFonts w:ascii="Calibri" w:hAnsi="Calibri"/>
          <w:b/>
          <w:i w:val="0"/>
          <w:color w:val="6B7280"/>
          <w:sz w:val="22"/>
        </w:rPr>
        <w:t>Служебные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737"/>
            <w:shd w:val="clear" w:color="auto" w:fill="6B7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Метод</w:t>
            </w:r>
          </w:p>
        </w:tc>
        <w:tc>
          <w:tcPr>
            <w:tcW w:type="dxa" w:w="2381"/>
            <w:shd w:val="clear" w:color="auto" w:fill="6B7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URL</w:t>
            </w:r>
          </w:p>
        </w:tc>
        <w:tc>
          <w:tcPr>
            <w:tcW w:type="dxa" w:w="2268"/>
            <w:shd w:val="clear" w:color="auto" w:fill="6B7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Body / Params</w:t>
            </w:r>
          </w:p>
        </w:tc>
        <w:tc>
          <w:tcPr>
            <w:tcW w:type="dxa" w:w="1984"/>
            <w:shd w:val="clear" w:color="auto" w:fill="6B7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Ответ</w:t>
            </w:r>
          </w:p>
        </w:tc>
        <w:tc>
          <w:tcPr>
            <w:tcW w:type="dxa" w:w="2551"/>
            <w:shd w:val="clear" w:color="auto" w:fill="6B7280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Описание</w:t>
            </w:r>
          </w:p>
        </w:tc>
      </w:tr>
      <w:tr>
        <w:tc>
          <w:tcPr>
            <w:tcW w:type="dxa" w:w="737"/>
            <w:shd w:val="clear" w:color="auto" w:fill="F8F8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16"/>
              </w:rPr>
              <w:t>GET</w:t>
            </w:r>
          </w:p>
        </w:tc>
        <w:tc>
          <w:tcPr>
            <w:tcW w:type="dxa" w:w="2381"/>
            <w:shd w:val="clear" w:color="auto" w:fill="F8F8FF"/>
          </w:tcPr>
          <w:p>
            <w:r>
              <w:rPr>
                <w:rFonts w:ascii="Calibri" w:hAnsi="Calibri"/>
                <w:b/>
                <w:i w:val="0"/>
                <w:color w:val="1A1A2E"/>
                <w:sz w:val="16"/>
              </w:rPr>
              <w:t>/health</w:t>
            </w:r>
          </w:p>
        </w:tc>
        <w:tc>
          <w:tcPr>
            <w:tcW w:type="dxa" w:w="2268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—</w:t>
            </w:r>
          </w:p>
        </w:tc>
        <w:tc>
          <w:tcPr>
            <w:tcW w:type="dxa" w:w="1984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4"/>
              </w:rPr>
              <w:t>{"status":"ok","service":"zhol-api"}</w:t>
            </w:r>
          </w:p>
        </w:tc>
        <w:tc>
          <w:tcPr>
            <w:tcW w:type="dxa" w:w="2551"/>
            <w:shd w:val="clear" w:color="auto" w:fill="F8F8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Проверка состояния сервиса (health-check)</w:t>
            </w:r>
          </w:p>
        </w:tc>
      </w:tr>
    </w:tbl>
    <w:p/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28"/>
        </w:rPr>
        <w:t>A.4  Пример RIASEC-отчёта пользователя</w:t>
      </w:r>
    </w:p>
    <w:p>
      <w:pPr>
        <w:pBdr>
          <w:bottom w:val="single" w:sz="6" w:space="1" w:color="F59E0B"/>
        </w:pBdr>
        <w:spacing w:before="0" w:after="60"/>
      </w:pPr>
    </w:p>
    <w:p>
      <w:pPr>
        <w:spacing w:before="60" w:after="80"/>
      </w:pPr>
      <w:r>
        <w:rPr>
          <w:rFonts w:ascii="Calibri" w:hAnsi="Calibri"/>
          <w:b w:val="0"/>
          <w:i/>
          <w:color w:val="6B7280"/>
          <w:sz w:val="20"/>
        </w:rPr>
        <w:t>Ниже приведён образец итогового профиля, который платформа «Жол» формирует после прохождения теста. Все данные — демонстрационные.</w:t>
      </w:r>
    </w:p>
    <w:p>
      <w:pPr>
        <w:spacing w:before="60" w:after="20"/>
      </w:pPr>
      <w:r>
        <w:rPr>
          <w:rFonts w:ascii="Calibri" w:hAnsi="Calibri"/>
          <w:b/>
          <w:i w:val="0"/>
          <w:color w:val="1A1A2E"/>
          <w:sz w:val="22"/>
        </w:rPr>
        <w:t xml:space="preserve">Пользователь: </w:t>
      </w:r>
      <w:r>
        <w:rPr>
          <w:rFonts w:ascii="Calibri" w:hAnsi="Calibri"/>
          <w:b w:val="0"/>
          <w:i w:val="0"/>
          <w:color w:val="1A1A2E"/>
          <w:sz w:val="22"/>
        </w:rPr>
        <w:t>Аия М., 16 лет, г. Бишкек</w:t>
      </w:r>
    </w:p>
    <w:p>
      <w:pPr>
        <w:spacing w:before="0" w:after="20"/>
      </w:pPr>
      <w:r>
        <w:rPr>
          <w:rFonts w:ascii="Calibri" w:hAnsi="Calibri"/>
          <w:b/>
          <w:i w:val="0"/>
          <w:color w:val="1A1A2E"/>
          <w:sz w:val="22"/>
        </w:rPr>
        <w:t xml:space="preserve">RIASEC-код:  </w:t>
      </w:r>
      <w:r>
        <w:rPr>
          <w:rFonts w:ascii="Calibri" w:hAnsi="Calibri"/>
          <w:b/>
          <w:i w:val="0"/>
          <w:color w:val="4A7CF5"/>
          <w:sz w:val="44"/>
        </w:rPr>
        <w:t>IAE</w:t>
      </w:r>
      <w:r>
        <w:rPr>
          <w:rFonts w:ascii="Calibri" w:hAnsi="Calibri"/>
          <w:b w:val="0"/>
          <w:i w:val="0"/>
          <w:color w:val="6B7280"/>
          <w:sz w:val="22"/>
        </w:rPr>
        <w:t xml:space="preserve">  —  Исследователь · Артистический · Предприимчивый</w:t>
      </w:r>
    </w:p>
    <w:p>
      <w:pPr>
        <w:spacing w:before="80" w:after="30"/>
      </w:pPr>
      <w:r>
        <w:rPr>
          <w:rFonts w:ascii="Calibri" w:hAnsi="Calibri"/>
          <w:b/>
          <w:i w:val="0"/>
          <w:color w:val="1A1A2E"/>
          <w:sz w:val="22"/>
        </w:rPr>
        <w:t>Баллы RIASEC: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680"/>
            <w:shd w:val="clear" w:color="auto" w:fill="FAFA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59E0B"/>
                <w:sz w:val="20"/>
              </w:rPr>
              <w:t>R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Реалистичный</w:t>
            </w:r>
          </w:p>
        </w:tc>
        <w:tc>
          <w:tcPr>
            <w:tcW w:type="dxa" w:w="6690"/>
            <w:shd w:val="clear" w:color="auto" w:fill="FAFAFA"/>
          </w:tcPr>
          <w:p>
            <w:r>
              <w:rPr>
                <w:rFonts w:ascii="Calibri" w:hAnsi="Calibri"/>
                <w:b/>
                <w:i w:val="0"/>
                <w:color w:val="F59E0B"/>
                <w:sz w:val="16"/>
              </w:rPr>
              <w:t>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28%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Исследователь</w:t>
            </w:r>
          </w:p>
        </w:tc>
        <w:tc>
          <w:tcPr>
            <w:tcW w:type="dxa" w:w="669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16"/>
              </w:rPr>
              <w:t>████████████████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82%</w:t>
            </w:r>
          </w:p>
        </w:tc>
      </w:tr>
      <w:tr>
        <w:tc>
          <w:tcPr>
            <w:tcW w:type="dxa" w:w="680"/>
            <w:shd w:val="clear" w:color="auto" w:fill="FAFA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EF4444"/>
                <w:sz w:val="20"/>
              </w:rPr>
              <w:t>A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Артистический</w:t>
            </w:r>
          </w:p>
        </w:tc>
        <w:tc>
          <w:tcPr>
            <w:tcW w:type="dxa" w:w="6690"/>
            <w:shd w:val="clear" w:color="auto" w:fill="FAFAFA"/>
          </w:tcPr>
          <w:p>
            <w:r>
              <w:rPr>
                <w:rFonts w:ascii="Calibri" w:hAnsi="Calibri"/>
                <w:b/>
                <w:i w:val="0"/>
                <w:color w:val="EF4444"/>
                <w:sz w:val="16"/>
              </w:rPr>
              <w:t>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71%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4B8A6"/>
                <w:sz w:val="20"/>
              </w:rPr>
              <w:t>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Социальный</w:t>
            </w:r>
          </w:p>
        </w:tc>
        <w:tc>
          <w:tcPr>
            <w:tcW w:type="dxa" w:w="669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4B8A6"/>
                <w:sz w:val="16"/>
              </w:rPr>
              <w:t>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55%</w:t>
            </w:r>
          </w:p>
        </w:tc>
      </w:tr>
      <w:tr>
        <w:tc>
          <w:tcPr>
            <w:tcW w:type="dxa" w:w="680"/>
            <w:shd w:val="clear" w:color="auto" w:fill="FAFAF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20"/>
              </w:rPr>
              <w:t>E</w:t>
            </w:r>
          </w:p>
        </w:tc>
        <w:tc>
          <w:tcPr>
            <w:tcW w:type="dxa" w:w="2551"/>
            <w:shd w:val="clear" w:color="auto" w:fill="FAFAFA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Предприимчивый</w:t>
            </w:r>
          </w:p>
        </w:tc>
        <w:tc>
          <w:tcPr>
            <w:tcW w:type="dxa" w:w="6690"/>
            <w:shd w:val="clear" w:color="auto" w:fill="FAFAFA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68%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0"/>
              </w:rPr>
              <w:t>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Конвенциональный</w:t>
            </w:r>
          </w:p>
        </w:tc>
        <w:tc>
          <w:tcPr>
            <w:tcW w:type="dxa" w:w="6690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22C55E"/>
                <w:sz w:val="16"/>
              </w:rPr>
              <w:t>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34%</w:t>
            </w:r>
          </w:p>
        </w:tc>
      </w:tr>
    </w:tbl>
    <w:p>
      <w:pPr>
        <w:spacing w:before="100" w:after="30"/>
      </w:pPr>
      <w:r>
        <w:rPr>
          <w:rFonts w:ascii="Calibri" w:hAnsi="Calibri"/>
          <w:b/>
          <w:i w:val="0"/>
          <w:color w:val="1A1A2E"/>
          <w:sz w:val="22"/>
        </w:rPr>
        <w:t>Топ ценностей: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1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Развитие</w:t>
            </w:r>
          </w:p>
        </w:tc>
        <w:tc>
          <w:tcPr>
            <w:tcW w:type="dxa" w:w="6917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94%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Влияние на мир</w:t>
            </w:r>
          </w:p>
        </w:tc>
        <w:tc>
          <w:tcPr>
            <w:tcW w:type="dxa" w:w="6917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87%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3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Творчество</w:t>
            </w:r>
          </w:p>
        </w:tc>
        <w:tc>
          <w:tcPr>
            <w:tcW w:type="dxa" w:w="6917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79%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Автономность</w:t>
            </w:r>
          </w:p>
        </w:tc>
        <w:tc>
          <w:tcPr>
            <w:tcW w:type="dxa" w:w="6917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72%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5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Высокий доход</w:t>
            </w:r>
          </w:p>
        </w:tc>
        <w:tc>
          <w:tcPr>
            <w:tcW w:type="dxa" w:w="6917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58%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Признание</w:t>
            </w:r>
          </w:p>
        </w:tc>
        <w:tc>
          <w:tcPr>
            <w:tcW w:type="dxa" w:w="6917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44%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7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Стабильность</w:t>
            </w:r>
          </w:p>
        </w:tc>
        <w:tc>
          <w:tcPr>
            <w:tcW w:type="dxa" w:w="6917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4A7CF5"/>
                <w:sz w:val="16"/>
              </w:rPr>
              <w:t>██████</w:t>
            </w:r>
            <w:r>
              <w:rPr>
                <w:rFonts w:ascii="Calibri" w:hAnsi="Calibri"/>
                <w:b w:val="0"/>
                <w:i w:val="0"/>
                <w:color w:val="6B7280"/>
                <w:sz w:val="18"/>
              </w:rPr>
              <w:t xml:space="preserve">  31%</w:t>
            </w:r>
          </w:p>
        </w:tc>
      </w:tr>
    </w:tbl>
    <w:p>
      <w:pPr>
        <w:spacing w:before="100" w:after="30"/>
      </w:pPr>
      <w:r>
        <w:rPr>
          <w:rFonts w:ascii="Calibri" w:hAnsi="Calibri"/>
          <w:b/>
          <w:i w:val="0"/>
          <w:color w:val="1A1A2E"/>
          <w:sz w:val="22"/>
        </w:rPr>
        <w:t>Когнитивный профиль: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Стиль мышления</w:t>
            </w:r>
          </w:p>
        </w:tc>
        <w:tc>
          <w:tcPr>
            <w:tcW w:type="dxa" w:w="2381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Аналитический</w:t>
            </w:r>
          </w:p>
        </w:tc>
        <w:tc>
          <w:tcPr>
            <w:tcW w:type="dxa" w:w="5386"/>
            <w:shd w:val="clear" w:color="auto" w:fill="F5F0FF"/>
          </w:tcPr>
          <w:p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(глубокий анализ, работа с данными)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Обработка инфо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Системный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(видит структуру, строит схемы)</w:t>
            </w:r>
          </w:p>
        </w:tc>
      </w:tr>
      <w:tr>
        <w:tc>
          <w:tcPr>
            <w:tcW w:type="dxa" w:w="2154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Ориентация</w:t>
            </w:r>
          </w:p>
        </w:tc>
        <w:tc>
          <w:tcPr>
            <w:tcW w:type="dxa" w:w="2381"/>
            <w:shd w:val="clear" w:color="auto" w:fill="F5F0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Работа с людьми</w:t>
            </w:r>
          </w:p>
        </w:tc>
        <w:tc>
          <w:tcPr>
            <w:tcW w:type="dxa" w:w="5386"/>
            <w:shd w:val="clear" w:color="auto" w:fill="F5F0FF"/>
          </w:tcPr>
          <w:p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(предпочитает коллаборацию)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6B7280"/>
                <w:sz w:val="18"/>
              </w:rPr>
              <w:t>Предпочтение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7C5CFA"/>
                <w:sz w:val="20"/>
              </w:rPr>
              <w:t>Глубина над широтой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(узкая экспертиза &gt; кругозор)</w:t>
            </w:r>
          </w:p>
        </w:tc>
      </w:tr>
    </w:tbl>
    <w:p>
      <w:pPr>
        <w:spacing w:before="100" w:after="30"/>
      </w:pPr>
      <w:r>
        <w:rPr>
          <w:rFonts w:ascii="Calibri" w:hAnsi="Calibri"/>
          <w:b/>
          <w:i w:val="0"/>
          <w:color w:val="1A1A2E"/>
          <w:sz w:val="22"/>
        </w:rPr>
        <w:t>Топ-5 подходящих профессий (КР):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Профессия</w:t>
            </w:r>
          </w:p>
        </w:tc>
        <w:tc>
          <w:tcPr>
            <w:tcW w:type="dxa" w:w="1247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Совпадение</w:t>
            </w:r>
          </w:p>
        </w:tc>
        <w:tc>
          <w:tcPr>
            <w:tcW w:type="dxa" w:w="2154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Зарплата (КР)</w:t>
            </w:r>
          </w:p>
        </w:tc>
        <w:tc>
          <w:tcPr>
            <w:tcW w:type="dxa" w:w="3515"/>
            <w:shd w:val="clear" w:color="auto" w:fill="4A7CF5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Вуз / путь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1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Data Analyst / Аналитик данных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2C55E"/>
                <w:sz w:val="20"/>
              </w:rPr>
              <w:t>84%</w:t>
            </w:r>
          </w:p>
        </w:tc>
        <w:tc>
          <w:tcPr>
            <w:tcW w:type="dxa" w:w="215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70 000–120 000 сом</w:t>
            </w:r>
          </w:p>
        </w:tc>
        <w:tc>
          <w:tcPr>
            <w:tcW w:type="dxa" w:w="3515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АУЦА, КРСУ, ОРТ 170+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UX/UI Designer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20"/>
              </w:rPr>
              <w:t>79%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60 000–100 000 сом</w:t>
            </w:r>
          </w:p>
        </w:tc>
        <w:tc>
          <w:tcPr>
            <w:tcW w:type="dxa" w:w="351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АУЦА, онлайн-курсы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3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Product Manager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20"/>
              </w:rPr>
              <w:t>75%</w:t>
            </w:r>
          </w:p>
        </w:tc>
        <w:tc>
          <w:tcPr>
            <w:tcW w:type="dxa" w:w="215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80 000–150 000 сом</w:t>
            </w:r>
          </w:p>
        </w:tc>
        <w:tc>
          <w:tcPr>
            <w:tcW w:type="dxa" w:w="3515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MBA, опыт в IT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Научный журналист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20"/>
              </w:rPr>
              <w:t>71%</w:t>
            </w:r>
          </w:p>
        </w:tc>
        <w:tc>
          <w:tcPr>
            <w:tcW w:type="dxa" w:w="215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40 000–70 000 сом</w:t>
            </w:r>
          </w:p>
        </w:tc>
        <w:tc>
          <w:tcPr>
            <w:tcW w:type="dxa" w:w="351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КНУ, КРСУ Журналистика</w:t>
            </w:r>
          </w:p>
        </w:tc>
      </w:tr>
      <w:tr>
        <w:tc>
          <w:tcPr>
            <w:tcW w:type="dxa" w:w="454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18"/>
              </w:rPr>
              <w:t>5</w:t>
            </w:r>
          </w:p>
        </w:tc>
        <w:tc>
          <w:tcPr>
            <w:tcW w:type="dxa" w:w="2551"/>
            <w:shd w:val="clear" w:color="auto" w:fill="F0F4FF"/>
          </w:tcPr>
          <w:p>
            <w:r>
              <w:rPr>
                <w:rFonts w:ascii="Calibri" w:hAnsi="Calibri"/>
                <w:b/>
                <w:i w:val="0"/>
                <w:color w:val="1A1A2E"/>
                <w:sz w:val="18"/>
              </w:rPr>
              <w:t>Бизнес-аналитик</w:t>
            </w:r>
          </w:p>
        </w:tc>
        <w:tc>
          <w:tcPr>
            <w:tcW w:type="dxa" w:w="1247"/>
            <w:shd w:val="clear" w:color="auto" w:fill="F0F4FF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4A7CF5"/>
                <w:sz w:val="20"/>
              </w:rPr>
              <w:t>68%</w:t>
            </w:r>
          </w:p>
        </w:tc>
        <w:tc>
          <w:tcPr>
            <w:tcW w:type="dxa" w:w="2154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1A1A2E"/>
                <w:sz w:val="16"/>
              </w:rPr>
              <w:t>65 000–110 000 сом</w:t>
            </w:r>
          </w:p>
        </w:tc>
        <w:tc>
          <w:tcPr>
            <w:tcW w:type="dxa" w:w="3515"/>
            <w:shd w:val="clear" w:color="auto" w:fill="F0F4FF"/>
          </w:tcPr>
          <w:p>
            <w:r>
              <w:rPr>
                <w:rFonts w:ascii="Calibri" w:hAnsi="Calibri"/>
                <w:b w:val="0"/>
                <w:i w:val="0"/>
                <w:color w:val="6B7280"/>
                <w:sz w:val="16"/>
              </w:rPr>
              <w:t>АУЦА, КРСУ Экономика</w:t>
            </w:r>
          </w:p>
        </w:tc>
      </w:tr>
    </w:tbl>
    <w:p>
      <w:pPr>
        <w:spacing w:before="100" w:after="30"/>
      </w:pPr>
      <w:r>
        <w:rPr>
          <w:rFonts w:ascii="Calibri" w:hAnsi="Calibri"/>
          <w:b/>
          <w:i w:val="0"/>
          <w:color w:val="1A1A2E"/>
          <w:sz w:val="22"/>
        </w:rPr>
        <w:t>Персональные AI-инсайты (GPT-4o-mini):</w:t>
      </w:r>
    </w:p>
    <w:p>
      <w:pPr>
        <w:spacing w:before="30" w:after="30"/>
        <w:ind w:left="170"/>
      </w:pPr>
      <w:r>
        <w:rPr>
          <w:rFonts w:ascii="Calibri" w:hAnsi="Calibri"/>
          <w:b/>
          <w:i w:val="0"/>
          <w:color w:val="4A7CF5"/>
          <w:sz w:val="22"/>
        </w:rPr>
        <w:t xml:space="preserve">1.  </w:t>
      </w:r>
      <w:r>
        <w:rPr>
          <w:rFonts w:ascii="Calibri" w:hAnsi="Calibri"/>
          <w:b w:val="0"/>
          <w:i w:val="0"/>
          <w:color w:val="1A1A2E"/>
          <w:sz w:val="20"/>
        </w:rPr>
        <w:t>Твой профиль IAE редок для Кыргызстана: сочетание аналитики, творчества и предпринимательства — ты именно тот тип, которого не хватает в местных IT-стартапах. АУЦА или ALATOO открывают путь туда.</w:t>
      </w:r>
    </w:p>
    <w:p>
      <w:pPr>
        <w:spacing w:before="30" w:after="30"/>
        <w:ind w:left="170"/>
      </w:pPr>
      <w:r>
        <w:rPr>
          <w:rFonts w:ascii="Calibri" w:hAnsi="Calibri"/>
          <w:b/>
          <w:i w:val="0"/>
          <w:color w:val="4A7CF5"/>
          <w:sz w:val="22"/>
        </w:rPr>
        <w:t xml:space="preserve">2.  </w:t>
      </w:r>
      <w:r>
        <w:rPr>
          <w:rFonts w:ascii="Calibri" w:hAnsi="Calibri"/>
          <w:b w:val="0"/>
          <w:i w:val="0"/>
          <w:color w:val="1A1A2E"/>
          <w:sz w:val="20"/>
        </w:rPr>
        <w:t>Ценность «развитие» как главный приоритет говорит о том, что тебе важна среда с постоянным обучением — ищи компании с внутренними курсами или возможностью работать над разными проектами.</w:t>
      </w:r>
    </w:p>
    <w:p>
      <w:pPr>
        <w:spacing w:before="30" w:after="30"/>
        <w:ind w:left="170"/>
      </w:pPr>
      <w:r>
        <w:rPr>
          <w:rFonts w:ascii="Calibri" w:hAnsi="Calibri"/>
          <w:b/>
          <w:i w:val="0"/>
          <w:color w:val="4A7CF5"/>
          <w:sz w:val="22"/>
        </w:rPr>
        <w:t xml:space="preserve">3.  </w:t>
      </w:r>
      <w:r>
        <w:rPr>
          <w:rFonts w:ascii="Calibri" w:hAnsi="Calibri"/>
          <w:b w:val="0"/>
          <w:i w:val="0"/>
          <w:color w:val="1A1A2E"/>
          <w:sz w:val="20"/>
        </w:rPr>
        <w:t>Аналитический стиль мышления + высокий балл по «I» означают, что ты хорошо справляешься с задачами, где нужно копаться в данных и находить паттерны. Data Analyst или Research-роль — твоя стихия.</w:t>
      </w:r>
    </w:p>
    <w:p>
      <w:pPr>
        <w:spacing w:before="30" w:after="30"/>
        <w:ind w:left="170"/>
      </w:pPr>
      <w:r>
        <w:rPr>
          <w:rFonts w:ascii="Calibri" w:hAnsi="Calibri"/>
          <w:b/>
          <w:i w:val="0"/>
          <w:color w:val="4A7CF5"/>
          <w:sz w:val="22"/>
        </w:rPr>
        <w:t xml:space="preserve">4.  </w:t>
      </w:r>
      <w:r>
        <w:rPr>
          <w:rFonts w:ascii="Calibri" w:hAnsi="Calibri"/>
          <w:b w:val="0"/>
          <w:i w:val="0"/>
          <w:color w:val="1A1A2E"/>
          <w:sz w:val="20"/>
        </w:rPr>
        <w:t>Умеренный балл по «S» (55%) говорит: работа с людьми приносит тебе удовольствие, но не является основной потребностью. Product Manager — интересный вариант, где людей ровно столько, сколько нужно.</w:t>
      </w:r>
    </w:p>
    <w:p/>
    <w:p>
      <w:pPr>
        <w:pBdr>
          <w:bottom w:val="single" w:sz="4" w:space="1" w:color="CCCCCC"/>
        </w:pBdr>
        <w:spacing w:before="0" w:after="60"/>
      </w:pP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ПРОЕКТ «ЖОЛ»  ·  Хакатон  ·  Кыргызстан  ·  2026  ·  Технический Appendix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