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8.00000000000006" w:lineRule="auto"/>
        <w:ind w:left="1440" w:right="800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КИЇВСЬКИЙ НАЦIОНАЛЬНИЙ УНIВЕРСИТЕТ IМЕНI ТАРАСА ШЕВЧЕНКА Факультет комп’ютерних наук та кібернетики Кафедра теорії та технології програмування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539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Звіт до лабораторної роботи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539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 дисциплiни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-539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Розподілене та паралельне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539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програмування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Виконала студентка 3-го курсу,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9"/>
          <w:szCs w:val="29"/>
        </w:rPr>
        <w:sectPr>
          <w:footerReference r:id="rId6" w:type="default"/>
          <w:footerReference r:id="rId7" w:type="first"/>
          <w:pgSz w:h="16834" w:w="11909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групи ТТП-3</w:t>
        <w:br w:type="textWrapping"/>
        <w:t xml:space="preserve">Скоробагатько Карина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  <w:sectPr>
          <w:type w:val="continuous"/>
          <w:pgSz w:h="16834" w:w="11909"/>
          <w:pgMar w:bottom="1440" w:top="1151" w:left="1440" w:right="846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Київ - 2020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71"/>
          <w:szCs w:val="71"/>
        </w:rPr>
      </w:pPr>
      <w:r w:rsidDel="00000000" w:rsidR="00000000" w:rsidRPr="00000000">
        <w:rPr>
          <w:rFonts w:ascii="Times New Roman" w:cs="Times New Roman" w:eastAsia="Times New Roman" w:hAnsi="Times New Roman"/>
          <w:sz w:val="71"/>
          <w:szCs w:val="71"/>
          <w:rtl w:val="0"/>
        </w:rPr>
        <w:t xml:space="preserve">Змiст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40"/>
        <w:gridCol w:w="7780"/>
        <w:gridCol w:w="460"/>
        <w:tblGridChange w:id="0">
          <w:tblGrid>
            <w:gridCol w:w="840"/>
            <w:gridCol w:w="7780"/>
            <w:gridCol w:w="460"/>
          </w:tblGrid>
        </w:tblGridChange>
      </w:tblGrid>
      <w:tr>
        <w:trPr>
          <w:trHeight w:val="351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Завдання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</w:t>
            </w:r>
          </w:p>
        </w:tc>
      </w:tr>
      <w:tr>
        <w:trPr>
          <w:trHeight w:val="697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Теоретична частина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</w:t>
            </w:r>
          </w:p>
        </w:tc>
      </w:tr>
      <w:tr>
        <w:trPr>
          <w:trHeight w:val="697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Практична частина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4</w:t>
            </w:r>
          </w:p>
        </w:tc>
      </w:tr>
      <w:tr>
        <w:trPr>
          <w:trHeight w:val="423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4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а)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2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Реалiзацiя алгоритму  . . . . . . . . . . . . . . . . . . . . 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5</w:t>
            </w:r>
          </w:p>
        </w:tc>
      </w:tr>
      <w:tr>
        <w:trPr>
          <w:trHeight w:val="423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4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б)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2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Послідовний запуск  . . . . . . . . . . . . . . . . . . . . . 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6</w:t>
            </w:r>
          </w:p>
        </w:tc>
      </w:tr>
      <w:tr>
        <w:trPr>
          <w:trHeight w:val="423" w:hRule="atLeast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4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в)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2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Використання MPI . . . . . . . . . . . . . . . . . . . 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7</w:t>
            </w:r>
          </w:p>
        </w:tc>
      </w:tr>
      <w:tr>
        <w:trPr>
          <w:trHeight w:val="423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4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г)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2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Використання openMP  . . . . . . . . . . . . . . . . . . . . 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</w:t>
            </w:r>
          </w:p>
        </w:tc>
      </w:tr>
      <w:tr>
        <w:trPr>
          <w:trHeight w:val="675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Висновки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12</w:t>
            </w:r>
          </w:p>
        </w:tc>
      </w:tr>
      <w:tr>
        <w:trPr>
          <w:trHeight w:val="697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Перелiк джерел посилання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9"/>
          <w:szCs w:val="29"/>
        </w:rPr>
        <w:sectPr>
          <w:type w:val="nextPage"/>
          <w:pgSz w:h="16834" w:w="11909"/>
          <w:pgMar w:bottom="42" w:top="1440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42" w:top="1440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71"/>
          <w:szCs w:val="71"/>
        </w:rPr>
      </w:pPr>
      <w:r w:rsidDel="00000000" w:rsidR="00000000" w:rsidRPr="00000000">
        <w:rPr>
          <w:rFonts w:ascii="Times New Roman" w:cs="Times New Roman" w:eastAsia="Times New Roman" w:hAnsi="Times New Roman"/>
          <w:sz w:val="71"/>
          <w:szCs w:val="71"/>
          <w:rtl w:val="0"/>
        </w:rPr>
        <w:t xml:space="preserve">Завдання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Метою лабораторної роботи є виконання наступних завдань: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Поглибити знання паралельного програмування;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Створити програму для нормалізації вектора; Використати технологiї MPI та openMP;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Розглянути використання MPI та openMP на мовi Python; Порівняти результати та зробити висновки.</w:t>
      </w:r>
    </w:p>
    <w:p w:rsidR="00000000" w:rsidDel="00000000" w:rsidP="00000000" w:rsidRDefault="00000000" w:rsidRPr="00000000" w14:paraId="0000006A">
      <w:pPr>
        <w:spacing w:line="495" w:lineRule="auto"/>
        <w:ind w:left="1240" w:right="426"/>
        <w:rPr>
          <w:rFonts w:ascii="Times New Roman" w:cs="Times New Roman" w:eastAsia="Times New Roman" w:hAnsi="Times New Roman"/>
          <w:sz w:val="29"/>
          <w:szCs w:val="29"/>
        </w:rPr>
        <w:sectPr>
          <w:type w:val="nextPage"/>
          <w:pgSz w:h="16834" w:w="11909"/>
          <w:pgMar w:bottom="42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502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42" w:top="1440" w:left="1440" w:right="1440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71"/>
          <w:szCs w:val="71"/>
        </w:rPr>
      </w:pPr>
      <w:r w:rsidDel="00000000" w:rsidR="00000000" w:rsidRPr="00000000">
        <w:rPr>
          <w:rFonts w:ascii="Times New Roman" w:cs="Times New Roman" w:eastAsia="Times New Roman" w:hAnsi="Times New Roman"/>
          <w:sz w:val="71"/>
          <w:szCs w:val="71"/>
          <w:rtl w:val="0"/>
        </w:rPr>
        <w:t xml:space="preserve">Теоретична частина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Нормалізація - приведення до одиничного розміру; нормалізація в тривимірному просторі - по суті є масштабуванням в куб одиничного розміру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Нормалізація вектора - це перетворення заданого вектора в вектор в тому ж напрямку, але довжиною в один символ.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Для нормалізації вектора потрібно кожну компоненту поділити на довжину вектора (норму), або помножити інверсію довжини на даний вектор.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Нор́ма — це функція, що задана на лінійному просторі і є узагальненням поняття довжини вектора. 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Я використовую Евклідову норму: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</w:rPr>
        <w:drawing>
          <wp:inline distB="114300" distT="114300" distL="114300" distR="114300">
            <wp:extent cx="1343025" cy="7810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762"/>
        </w:tabs>
        <w:spacing w:line="322" w:lineRule="auto"/>
        <w:ind w:left="540" w:firstLine="3.999999999999986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42" w:top="1440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502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42" w:top="1440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71"/>
          <w:szCs w:val="71"/>
        </w:rPr>
      </w:pPr>
      <w:r w:rsidDel="00000000" w:rsidR="00000000" w:rsidRPr="00000000">
        <w:rPr>
          <w:rFonts w:ascii="Times New Roman" w:cs="Times New Roman" w:eastAsia="Times New Roman" w:hAnsi="Times New Roman"/>
          <w:sz w:val="71"/>
          <w:szCs w:val="71"/>
          <w:rtl w:val="0"/>
        </w:rPr>
        <w:t xml:space="preserve">Практична частина</w:t>
      </w:r>
    </w:p>
    <w:p w:rsidR="00000000" w:rsidDel="00000000" w:rsidP="00000000" w:rsidRDefault="00000000" w:rsidRPr="00000000" w14:paraId="000000BA">
      <w:pPr>
        <w:spacing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 проекті є два способи нормалізації вектора: послідовно та паралельно.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 послідовній частині проекту вектор нормалізуємо послідовним алгоритмом. 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У паралельній частині проекту за допомогою MPI створюється основний процес (master) та декілька підпорядкованих йому (slave). Основний процес роздає задачі та отримує результати з підпорядкованих йому. Кожному з процесів передаються на обчислення рядки, а на виході отримуються результати їх обчислень. Коли всі рядки отримано, головний процес завершується та повертає результати обчислень у програму, з якої він був викликаний.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Використання MPI було продемонстроване на c++, а оскільки в  мене операційна система Ubuntu, то реалізація openMP була виконана на мові Python за допомогою відповідного аналога. 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1360"/>
        </w:tabs>
        <w:spacing w:line="240" w:lineRule="auto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1360"/>
        </w:tabs>
        <w:spacing w:line="240" w:lineRule="auto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а)</w:t>
        <w:tab/>
        <w:t xml:space="preserve">Реалiзацiя алгоритму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Алгоритм реалізований за допомогою бібліотеки math[2]. Для проведення тестування був використаний наступний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модуль для пошуку:</w:t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0D7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math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gcd</w:t>
      </w:r>
    </w:p>
    <w:p w:rsidR="00000000" w:rsidDel="00000000" w:rsidP="00000000" w:rsidRDefault="00000000" w:rsidRPr="00000000" w14:paraId="000000D8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shd w:fill="2b2b2b" w:val="clear"/>
          <w:rtl w:val="0"/>
        </w:rPr>
        <w:t xml:space="preserve">norm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(num1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num2):</w:t>
      </w:r>
    </w:p>
    <w:p w:rsidR="00000000" w:rsidDel="00000000" w:rsidP="00000000" w:rsidRDefault="00000000" w:rsidRPr="00000000" w14:paraId="000000D9">
      <w:pPr>
        <w:spacing w:line="240" w:lineRule="auto"/>
        <w:ind w:left="540"/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gcd(num1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num2) ==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28"/>
          <w:szCs w:val="28"/>
          <w:shd w:fill="2b2b2b" w:val="clear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(chunk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input_list):</w:t>
      </w:r>
    </w:p>
    <w:p w:rsidR="00000000" w:rsidDel="00000000" w:rsidP="00000000" w:rsidRDefault="00000000" w:rsidRPr="00000000" w14:paraId="000000DB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start = time.time()</w:t>
      </w:r>
    </w:p>
    <w:p w:rsidR="00000000" w:rsidDel="00000000" w:rsidP="00000000" w:rsidRDefault="00000000" w:rsidRPr="00000000" w14:paraId="000000DC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res = []</w:t>
      </w:r>
    </w:p>
    <w:p w:rsidR="00000000" w:rsidDel="00000000" w:rsidP="00000000" w:rsidRDefault="00000000" w:rsidRPr="00000000" w14:paraId="000000DD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chunk:</w:t>
      </w:r>
    </w:p>
    <w:p w:rsidR="00000000" w:rsidDel="00000000" w:rsidP="00000000" w:rsidRDefault="00000000" w:rsidRPr="00000000" w14:paraId="000000DE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s_number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norm(number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s_number):</w:t>
      </w:r>
    </w:p>
    <w:p w:rsidR="00000000" w:rsidDel="00000000" w:rsidP="00000000" w:rsidRDefault="00000000" w:rsidRPr="00000000" w14:paraId="000000E0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number &gt;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s_number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            res.extend([number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s_number])</w:t>
      </w:r>
    </w:p>
    <w:p w:rsidR="00000000" w:rsidDel="00000000" w:rsidP="00000000" w:rsidRDefault="00000000" w:rsidRPr="00000000" w14:paraId="000000E2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            res.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extend([s_number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number])</w:t>
      </w:r>
    </w:p>
    <w:p w:rsidR="00000000" w:rsidDel="00000000" w:rsidP="00000000" w:rsidRDefault="00000000" w:rsidRPr="00000000" w14:paraId="000000E4">
      <w:pPr>
        <w:spacing w:line="240" w:lineRule="auto"/>
        <w:ind w:left="540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time.time() - start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res</w:t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540"/>
        <w:rPr>
          <w:rFonts w:ascii="Times New Roman" w:cs="Times New Roman" w:eastAsia="Times New Roman" w:hAnsi="Times New Roman"/>
          <w:b w:val="1"/>
          <w:sz w:val="29"/>
          <w:szCs w:val="29"/>
        </w:rPr>
        <w:sectPr>
          <w:type w:val="nextPage"/>
          <w:pgSz w:h="16834" w:w="11909"/>
          <w:pgMar w:bottom="42" w:top="1440" w:left="1440" w:right="78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right="-479"/>
        <w:jc w:val="center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4" w:w="11909"/>
          <w:pgMar w:bottom="42" w:top="1440" w:left="1440" w:right="78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1360"/>
        </w:tabs>
        <w:spacing w:line="240" w:lineRule="auto"/>
        <w:ind w:left="54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б)</w:t>
        <w:tab/>
        <w:t xml:space="preserve">Послідовний запуск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99" w:lineRule="auto"/>
        <w:ind w:left="540" w:right="60" w:firstLine="42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Для послідовного запуску встановлюємо параметр в кількості процесів на 1 (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.Parallel(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та викликаємо нашу функцiю з уже знайомого модуля  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normalize()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utiles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normalize</w:t>
      </w:r>
    </w:p>
    <w:p w:rsidR="00000000" w:rsidDel="00000000" w:rsidP="00000000" w:rsidRDefault="00000000" w:rsidRPr="00000000" w14:paraId="000000ED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0EE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5000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F1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start = time.time()</w:t>
      </w:r>
    </w:p>
    <w:p w:rsidR="00000000" w:rsidDel="00000000" w:rsidP="00000000" w:rsidRDefault="00000000" w:rsidRPr="00000000" w14:paraId="000000F2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results =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.shared.list()</w:t>
      </w:r>
    </w:p>
    <w:p w:rsidR="00000000" w:rsidDel="00000000" w:rsidP="00000000" w:rsidRDefault="00000000" w:rsidRPr="00000000" w14:paraId="000000F3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.Parallel(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p:</w:t>
      </w:r>
    </w:p>
    <w:p w:rsidR="00000000" w:rsidDel="00000000" w:rsidP="00000000" w:rsidRDefault="00000000" w:rsidRPr="00000000" w14:paraId="000000F4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iter_item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p.iterate(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_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r = normalize([iter_item]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input_list)</w:t>
      </w:r>
    </w:p>
    <w:p w:rsidR="00000000" w:rsidDel="00000000" w:rsidP="00000000" w:rsidRDefault="00000000" w:rsidRPr="00000000" w14:paraId="000000F6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results.append(r)</w:t>
      </w:r>
    </w:p>
    <w:p w:rsidR="00000000" w:rsidDel="00000000" w:rsidP="00000000" w:rsidRDefault="00000000" w:rsidRPr="00000000" w14:paraId="000000F7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shd w:fill="2b2b2b" w:val="clear"/>
          <w:rtl w:val="0"/>
        </w:rPr>
        <w:t xml:space="preserve">"Serial work"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time.time() - start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shd w:fill="2b2b2b" w:val="clear"/>
          <w:rtl w:val="0"/>
        </w:rPr>
        <w:t xml:space="preserve">"seconds"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right="-4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100: </w:t>
      </w:r>
    </w:p>
    <w:p w:rsidR="00000000" w:rsidDel="00000000" w:rsidP="00000000" w:rsidRDefault="00000000" w:rsidRPr="00000000" w14:paraId="000000FA">
      <w:pPr>
        <w:spacing w:line="240" w:lineRule="auto"/>
        <w:ind w:right="-47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77195" cy="29114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195" cy="29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right="-47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2500: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right="-4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21864" cy="30067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864" cy="30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5000: </w:t>
      </w:r>
    </w:p>
    <w:p w:rsidR="00000000" w:rsidDel="00000000" w:rsidP="00000000" w:rsidRDefault="00000000" w:rsidRPr="00000000" w14:paraId="000000FE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2139" cy="3035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139" cy="30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right="-479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42" w:top="1064" w:left="1440" w:right="78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1360"/>
        </w:tabs>
        <w:spacing w:line="240" w:lineRule="auto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в) Використання MPI</w:t>
      </w:r>
    </w:p>
    <w:p w:rsidR="00000000" w:rsidDel="00000000" w:rsidP="00000000" w:rsidRDefault="00000000" w:rsidRPr="00000000" w14:paraId="000001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написання програми використано середовище CLion, мову програмування C++. Для створення паралельного алгоритму використано MPI (Message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Interface), власне, його реалізацію у C++. </w:t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може працювати в послідовному і в паралельному режимі. Я запускаю одразу обидва, щоб порівняти результати наглядно.</w:t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MPI_Init(&amp;argc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&amp;argv)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;// ініціалізація бібліотеки</w:t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MPI_Comm_rank(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MPI_COMM_WORLD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&amp;rank)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MPI_Comm_size(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MPI_COMM_WORLD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&amp;size)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//Дві інформаційних функції: повідомляють розмір групи (тобто загальна кількість завдань, приєднаних до її галузі зв'язку) і порядковий номер викликає завдання</w:t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MPI_Send(&amp;norm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MPI_INT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dest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MPI_COMM_WORLD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MPI_Recv(&amp;a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MPI_INT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MPI_COMM_WORLD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&amp;status)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//Це найпростіший тип зв'язку між завданнями: одна гілка викликає функцію передачі даних, а інша - функцію прийому</w:t>
      </w:r>
    </w:p>
    <w:p w:rsidR="00000000" w:rsidDel="00000000" w:rsidP="00000000" w:rsidRDefault="00000000" w:rsidRPr="00000000" w14:paraId="000001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Аргументи функцій: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Адреса буфера, з якого в задачі 1 беруться, а в завданні 2 поміщаються дані. Пам'ятайте, що набори даних у кожного завдання свої, тому, наприклад, використовуючи один і той же ім'я масиву в декількох завданнях, Ви вказуєте не одну і ту ж область пам'яті, а різні, ніяк один з одним не пов'язані.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буфера. Здається не в байтах, а в кількості осередків. Для MPI_Send вказує, скільки клітинок потрібно передати (в прикладі передаються 5 чисел). У MPI_Recv означає максимальну ємність приймального буфера. Якщо фактична довжина прийшов повідомлення менше - останні осередки буфера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залишаться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недоторканими, якщо більше - відбудеться помилка часу виконання.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осередку буфера. MPI_Send і MPI_Recv оперують масивами однотипних даних. Для опису базових типів Сі в MPI визначені константи MPI_INT, MPI_CHAR, MPI_DOUBLE і так далі, які мають тип MPI_Datatype. Їх назви утворюються префіксом "MPI_" і ім'ям відповідного типу (int, char, double, ...), записаним великими літерами. Користувач може "реєструвати" в MPI свої власні типи даних, наприклад, структури, після чого MPI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зможе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обробляти їх нарівні з базовими. Процес реєстрації описується в розділі "Типи даних".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завдання, з якою відбувається обмін даними. Всі завдання всередині створеної MPI групи автоматично нумеруються від 0 до (розмір групи-1). У прикладі завдання 0 передає завданню 1, завдання 1 приймає від завдання 0.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Ідентифікатор повідомлення. Це ціле число від 0 до 32767, яке користувач вибирає сам. Воно служить тієї ж мети, що і, наприклад, розширення файлу - завдання-приймач:</w:t>
      </w:r>
    </w:p>
    <w:p w:rsidR="00000000" w:rsidDel="00000000" w:rsidP="00000000" w:rsidRDefault="00000000" w:rsidRPr="00000000" w14:paraId="0000010D">
      <w:pPr>
        <w:numPr>
          <w:ilvl w:val="1"/>
          <w:numId w:val="2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ідентифікатором визначає сенс прийнятої інформації;</w:t>
      </w:r>
    </w:p>
    <w:p w:rsidR="00000000" w:rsidDel="00000000" w:rsidP="00000000" w:rsidRDefault="00000000" w:rsidRPr="00000000" w14:paraId="0000010E">
      <w:pPr>
        <w:numPr>
          <w:ilvl w:val="1"/>
          <w:numId w:val="2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повідомлення, що прийшли в невідомому порядку, може отримувати від загального вхідного потоку в потрібному алгоритму порядку. Хорошим тоном є позначення ідентифікаторів символьними іменами за допомогою операторів "#define" або "const int".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Описувач галузі зв'язку (комунікатор). Зобов'язаний бути однаковим для MPI_Send і MPI_Recv.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завершення прийому. Містить інформацію про прийняте повідомленні: його ідентифікатор, номер завдання-передавача, код завершення і кількість фактично прийшли даних.</w:t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MPI_Scatter(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&amp;norm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MPI_INT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&amp;norm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MPI_INT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size -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MPI_COMM_WORLD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// частини буфера, що передається з завдання root розподіляються по прийомним буферам всіх завдань</w:t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MPI_Gather(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&amp;v1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MPI_INT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&amp;vT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MPI_INT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08b25"/>
          <w:sz w:val="28"/>
          <w:szCs w:val="28"/>
          <w:shd w:fill="2b2b2b" w:val="clear"/>
          <w:rtl w:val="0"/>
        </w:rPr>
        <w:t xml:space="preserve">MPI_COMM_WORLD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// збирає в приймальний буфер завдання root, що передають буфера інших завдань</w:t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MPI_Finalize()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// нормальне закриття бібліотеки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after="0"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meh7cknbfu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тестів</w:t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 протестовано на комп’ютері з наступними характеристиками:</w:t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0900" cy="25812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259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const int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процеси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4535" cy="33877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3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line="259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const int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2500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 процеси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2313" cy="41049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41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const int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5000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процеси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3263" cy="314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const int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 =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5000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процесів</w:t>
      </w:r>
    </w:p>
    <w:p w:rsidR="00000000" w:rsidDel="00000000" w:rsidP="00000000" w:rsidRDefault="00000000" w:rsidRPr="00000000" w14:paraId="00000120">
      <w:pPr>
        <w:spacing w:after="160"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71838" cy="3714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="259" w:lineRule="auto"/>
        <w:ind w:left="72.000000000000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Інші результати будуть продемонстровані в порівняльній таблиці нижче у висновках.</w:t>
      </w:r>
    </w:p>
    <w:p w:rsidR="00000000" w:rsidDel="00000000" w:rsidP="00000000" w:rsidRDefault="00000000" w:rsidRPr="00000000" w14:paraId="00000122">
      <w:pPr>
        <w:spacing w:after="160"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ind w:left="792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sz w:val="41"/>
          <w:szCs w:val="41"/>
          <w:rtl w:val="0"/>
        </w:rPr>
        <w:t xml:space="preserve">г) Використання openMP</w:t>
      </w:r>
    </w:p>
    <w:p w:rsidR="00000000" w:rsidDel="00000000" w:rsidP="00000000" w:rsidRDefault="00000000" w:rsidRPr="00000000" w14:paraId="00000125">
      <w:pPr>
        <w:spacing w:after="160" w:line="259" w:lineRule="auto"/>
        <w:ind w:left="72.000000000000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реалiзацiї openMP використано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iнтерфейс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[3]. Для збереження результатів використовується shared.list(), що є абстракцією для використання shared memory. Відповідний параметр для кількості процесів встановлено на 4 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.Parallel(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Зараз нижче будуть показані порівняльні результати для 2, 3 та 4 процесорів, потім у висновках буде порівняльна табличка. </w:t>
      </w:r>
    </w:p>
    <w:p w:rsidR="00000000" w:rsidDel="00000000" w:rsidP="00000000" w:rsidRDefault="00000000" w:rsidRPr="00000000" w14:paraId="00000126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utiles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normalize</w:t>
      </w:r>
    </w:p>
    <w:p w:rsidR="00000000" w:rsidDel="00000000" w:rsidP="00000000" w:rsidRDefault="00000000" w:rsidRPr="00000000" w14:paraId="00000127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time</w:t>
      </w:r>
    </w:p>
    <w:p w:rsidR="00000000" w:rsidDel="00000000" w:rsidP="00000000" w:rsidRDefault="00000000" w:rsidRPr="00000000" w14:paraId="00000128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5000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2A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12B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start = time.time()</w:t>
      </w:r>
    </w:p>
    <w:p w:rsidR="00000000" w:rsidDel="00000000" w:rsidP="00000000" w:rsidRDefault="00000000" w:rsidRPr="00000000" w14:paraId="0000012C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results =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.shared.list()</w:t>
      </w:r>
    </w:p>
    <w:p w:rsidR="00000000" w:rsidDel="00000000" w:rsidP="00000000" w:rsidRDefault="00000000" w:rsidRPr="00000000" w14:paraId="0000012D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.Parallel(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p:</w:t>
      </w:r>
    </w:p>
    <w:p w:rsidR="00000000" w:rsidDel="00000000" w:rsidP="00000000" w:rsidRDefault="00000000" w:rsidRPr="00000000" w14:paraId="0000012E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iter_item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p.iterate(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12F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_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r = normalize([iter_item]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input_list)</w:t>
      </w:r>
    </w:p>
    <w:p w:rsidR="00000000" w:rsidDel="00000000" w:rsidP="00000000" w:rsidRDefault="00000000" w:rsidRPr="00000000" w14:paraId="00000130">
      <w:pPr>
        <w:spacing w:line="240" w:lineRule="auto"/>
        <w:ind w:right="-479"/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       results.append(r)</w:t>
      </w:r>
    </w:p>
    <w:p w:rsidR="00000000" w:rsidDel="00000000" w:rsidP="00000000" w:rsidRDefault="00000000" w:rsidRPr="00000000" w14:paraId="00000131">
      <w:pPr>
        <w:spacing w:line="240" w:lineRule="auto"/>
        <w:ind w:right="-479"/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shd w:fill="2b2b2b" w:val="clear"/>
          <w:rtl w:val="0"/>
        </w:rPr>
        <w:t xml:space="preserve">Paralel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shd w:fill="2b2b2b" w:val="clear"/>
          <w:rtl w:val="0"/>
        </w:rPr>
        <w:t xml:space="preserve"> work"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time.time() - start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28"/>
          <w:szCs w:val="28"/>
          <w:shd w:fill="2b2b2b" w:val="clear"/>
          <w:rtl w:val="0"/>
        </w:rPr>
        <w:t xml:space="preserve">"seconds"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100 (2 процесори): </w:t>
      </w:r>
    </w:p>
    <w:p w:rsidR="00000000" w:rsidDel="00000000" w:rsidP="00000000" w:rsidRDefault="00000000" w:rsidRPr="00000000" w14:paraId="000001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77503" cy="319723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31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2500 (2 процесори): </w:t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0105" cy="357823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105" cy="357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5000 (2 процесори):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0063" cy="36734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063" cy="36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100 (3 процесори): </w:t>
      </w:r>
    </w:p>
    <w:p w:rsidR="00000000" w:rsidDel="00000000" w:rsidP="00000000" w:rsidRDefault="00000000" w:rsidRPr="00000000" w14:paraId="0000013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3720" cy="31972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720" cy="31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2500 (3 процесори):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36888" cy="329248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888" cy="329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5000 (3 процесори):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59147" cy="37687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47" cy="376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100 (4 процесори): </w:t>
      </w:r>
    </w:p>
    <w:p w:rsidR="00000000" w:rsidDel="00000000" w:rsidP="00000000" w:rsidRDefault="00000000" w:rsidRPr="00000000" w14:paraId="0000014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3688" cy="37967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379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2500 (4 процесори):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5305" cy="29114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305" cy="291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на 5000 (4 процесори):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42" w:top="1064" w:left="1440" w:right="786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8437" cy="31972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437" cy="31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71"/>
          <w:szCs w:val="71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23" w:lineRule="auto"/>
        <w:ind w:left="540" w:right="80" w:firstLine="420.999999999999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наведено результати запуску на 2, 4, 8 потоках i 1000, 2500, 5000 елементів відповідно.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left="386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9"/>
          <w:szCs w:val="29"/>
          <w:rtl w:val="0"/>
        </w:rPr>
        <w:t xml:space="preserve">Синхронний запуск</w:t>
      </w:r>
      <w:r w:rsidDel="00000000" w:rsidR="00000000" w:rsidRPr="00000000">
        <w:rPr>
          <w:rtl w:val="0"/>
        </w:rPr>
      </w:r>
    </w:p>
    <w:tbl>
      <w:tblPr>
        <w:tblStyle w:val="Table2"/>
        <w:tblW w:w="3600.0" w:type="dxa"/>
        <w:jc w:val="left"/>
        <w:tblInd w:w="3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80"/>
        <w:gridCol w:w="1000"/>
        <w:gridCol w:w="980"/>
        <w:gridCol w:w="1140"/>
        <w:tblGridChange w:id="0">
          <w:tblGrid>
            <w:gridCol w:w="480"/>
            <w:gridCol w:w="1000"/>
            <w:gridCol w:w="980"/>
            <w:gridCol w:w="1140"/>
          </w:tblGrid>
        </w:tblGridChange>
      </w:tblGrid>
      <w:tr>
        <w:trPr>
          <w:trHeight w:val="394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ind w:left="14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5000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ind w:left="14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2.0271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3.3242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14.9416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a64d79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a64d7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a64d79"/>
                <w:sz w:val="29"/>
                <w:szCs w:val="29"/>
                <w:rtl w:val="0"/>
              </w:rPr>
              <w:t xml:space="preserve">MPI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left="14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N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1000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2500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5000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"/>
                <w:szCs w:val="3"/>
                <w:rtl w:val="0"/>
              </w:rPr>
              <w:t xml:space="preserve">25</w:t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left="14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0.5214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3.0929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12.5593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ind w:left="14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0.2755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2.6065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6.8017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ind w:left="14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0.3640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2.2386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6.0903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ind w:left="458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9"/>
          <w:szCs w:val="29"/>
          <w:rtl w:val="0"/>
        </w:rPr>
        <w:t xml:space="preserve">        openMP</w:t>
      </w:r>
      <w:r w:rsidDel="00000000" w:rsidR="00000000" w:rsidRPr="00000000">
        <w:rPr>
          <w:rtl w:val="0"/>
        </w:rPr>
      </w:r>
    </w:p>
    <w:tbl>
      <w:tblPr>
        <w:tblStyle w:val="Table3"/>
        <w:tblW w:w="3740.0" w:type="dxa"/>
        <w:jc w:val="left"/>
        <w:tblInd w:w="3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0"/>
        <w:gridCol w:w="1000"/>
        <w:gridCol w:w="1140"/>
        <w:gridCol w:w="1140"/>
        <w:tblGridChange w:id="0">
          <w:tblGrid>
            <w:gridCol w:w="460"/>
            <w:gridCol w:w="1000"/>
            <w:gridCol w:w="1140"/>
            <w:gridCol w:w="1140"/>
          </w:tblGrid>
        </w:tblGridChange>
      </w:tblGrid>
      <w:tr>
        <w:trPr>
          <w:trHeight w:val="394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5000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1.8572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4.3269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14.4537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1.8032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2.8028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7.93392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ind w:left="12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1.0334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3.0248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ind w:left="100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7.02621</w:t>
            </w:r>
          </w:p>
        </w:tc>
      </w:tr>
      <w:tr>
        <w:trPr>
          <w:trHeight w:val="37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результатiв очевидно, що MPI працює швидше за синхронний, а openMP повільніше. Причиною уповільнення є використання спільної пам'яті openMP i обробка кожного елементу, як окремого списку. Отже, використання MPI вигiдно, коли потоки не мають великих проміжних результатів, в іншому випадку варто надати перевагу openMP. Паралельний алгоритм стає значно швидший за послідовний на великій кількості розрахунків (довжина вектора) при нормалізації вектора.  </w:t>
      </w:r>
    </w:p>
    <w:p w:rsidR="00000000" w:rsidDel="00000000" w:rsidP="00000000" w:rsidRDefault="00000000" w:rsidRPr="00000000" w14:paraId="000001A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0" w:top="1440" w:left="1440" w:right="76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right="-459"/>
        <w:jc w:val="left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34" w:w="11909"/>
          <w:pgMar w:bottom="0" w:top="1440" w:left="1440" w:right="76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540"/>
        <w:rPr>
          <w:rFonts w:ascii="Times New Roman" w:cs="Times New Roman" w:eastAsia="Times New Roman" w:hAnsi="Times New Roman"/>
          <w:sz w:val="71"/>
          <w:szCs w:val="71"/>
        </w:rPr>
      </w:pPr>
      <w:r w:rsidDel="00000000" w:rsidR="00000000" w:rsidRPr="00000000">
        <w:rPr>
          <w:rFonts w:ascii="Times New Roman" w:cs="Times New Roman" w:eastAsia="Times New Roman" w:hAnsi="Times New Roman"/>
          <w:sz w:val="71"/>
          <w:szCs w:val="71"/>
          <w:rtl w:val="0"/>
        </w:rPr>
        <w:t xml:space="preserve">Перелiк джерел посилання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tabs>
          <w:tab w:val="left" w:pos="980"/>
        </w:tabs>
        <w:spacing w:line="240" w:lineRule="auto"/>
        <w:ind w:left="980" w:hanging="436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Евклідів векто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р Вікіпедія [Електронний ресурс] : Режим до-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ind w:left="98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ступу: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u w:val="single"/>
            <w:rtl w:val="0"/>
          </w:rPr>
          <w:t xml:space="preserve">https://uk.wikipedia.org/wiki/%D0%95%D0%B2%D0%BA%D0%BB%D1%96%D0%B4%D1%96%D0%B2_%D0%B2%D0%B5%D0%BA%D1%82%D0%BE%D1%80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tabs>
          <w:tab w:val="left" w:pos="980"/>
        </w:tabs>
        <w:spacing w:line="318" w:lineRule="auto"/>
        <w:ind w:left="980" w:hanging="436"/>
        <w:jc w:val="both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math Mathematical functions; Python 3.7.3 documentation [Електронний ресурс] : Режим доступу: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u w:val="single"/>
            <w:rtl w:val="0"/>
          </w:rPr>
          <w:t xml:space="preserve">https://docs.python.org/3/library/math.html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tabs>
          <w:tab w:val="left" w:pos="980"/>
        </w:tabs>
        <w:spacing w:line="352" w:lineRule="auto"/>
        <w:ind w:left="980" w:hanging="4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MPI for Python ; MPI for Python 3.0.1 documentation [Електронний ресурс] : Режим доступу: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https://mpi4py.readthedocs.io/en/stable/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tabs>
          <w:tab w:val="left" w:pos="980"/>
        </w:tabs>
        <w:spacing w:line="240" w:lineRule="auto"/>
        <w:ind w:left="980" w:hanging="436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classner/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pymp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:   Easy,   OpenMP   style   multiprocessing   for Python on Unix. [Електронний ресурс] : Режим доступу: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u w:val="single"/>
            <w:rtl w:val="0"/>
          </w:rPr>
          <w:t xml:space="preserve">https://github.com/classner/pymp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31" w:lineRule="auto"/>
        <w:ind w:left="980"/>
        <w:rPr>
          <w:rFonts w:ascii="Times New Roman" w:cs="Times New Roman" w:eastAsia="Times New Roman" w:hAnsi="Times New Roman"/>
          <w:sz w:val="29"/>
          <w:szCs w:val="29"/>
        </w:rPr>
        <w:sectPr>
          <w:type w:val="nextPage"/>
          <w:pgSz w:h="16834" w:w="11909"/>
          <w:pgMar w:bottom="0" w:top="1440" w:left="1440" w:right="846" w:header="0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0" w:top="1440" w:left="1440" w:right="84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4.png"/><Relationship Id="rId21" Type="http://schemas.openxmlformats.org/officeDocument/2006/relationships/image" Target="media/image7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uk.wikipedia.org/wiki/%D0%95%D0%B2%D0%BA%D0%BB%D1%96%D0%B4%D1%96%D0%B2_%D0%B2%D0%B5%D0%BA%D1%82%D0%BE%D1%80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s://mpi4py.readthedocs.io/en/stable/" TargetMode="External"/><Relationship Id="rId27" Type="http://schemas.openxmlformats.org/officeDocument/2006/relationships/hyperlink" Target="https://docs.python.org/3/library/math.html" TargetMode="Externa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29" Type="http://schemas.openxmlformats.org/officeDocument/2006/relationships/hyperlink" Target="https://github.com/classner/pymp" TargetMode="External"/><Relationship Id="rId7" Type="http://schemas.openxmlformats.org/officeDocument/2006/relationships/footer" Target="footer1.xml"/><Relationship Id="rId8" Type="http://schemas.openxmlformats.org/officeDocument/2006/relationships/image" Target="media/image11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