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Jump Start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pStyle w:val="Compact"/>
        <w:numPr>
          <w:ilvl w:val="0"/>
          <w:numId w:val="1001"/>
        </w:numPr>
      </w:pPr>
      <w:r>
        <w:t xml:space="preserve">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pStyle w:val="Compact"/>
        <w:numPr>
          <w:ilvl w:val="0"/>
          <w:numId w:val="1002"/>
        </w:numPr>
      </w:pPr>
      <w:r>
        <w:t xml:space="preserve">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pStyle w:val="Compact"/>
        <w:numPr>
          <w:ilvl w:val="0"/>
          <w:numId w:val="1003"/>
        </w:numPr>
      </w:pPr>
      <w:r>
        <w:t xml:space="preserve">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pStyle w:val="Compact"/>
        <w:numPr>
          <w:ilvl w:val="0"/>
          <w:numId w:val="1004"/>
        </w:numPr>
      </w:pPr>
      <w:r>
        <w:t xml:space="preserve">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pStyle w:val="Compact"/>
        <w:numPr>
          <w:ilvl w:val="0"/>
          <w:numId w:val="1005"/>
        </w:numPr>
      </w:pPr>
      <w:r>
        <w:t xml:space="preserve">Includes plot of x,y coordinates of board stack overlaid on ideal 0.5 m path. X-axis should be x coordinate in meters. Y-axis should be y coordinate in meters. Plot includes appropriate axis labels and units.</w:t>
      </w:r>
    </w:p>
    <w:p>
      <w:pPr>
        <w:pStyle w:val="Compact"/>
        <w:numPr>
          <w:ilvl w:val="0"/>
          <w:numId w:val="1006"/>
        </w:numPr>
      </w:pPr>
      <w:r>
        <w:t xml:space="preserve">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pStyle w:val="Compact"/>
        <w:numPr>
          <w:ilvl w:val="0"/>
          <w:numId w:val="1007"/>
        </w:numPr>
      </w:pPr>
      <w:r>
        <w:t xml:space="preserve">x, y coordinates do not resemble 0.5 m path because of accumulated noise.</w:t>
      </w:r>
    </w:p>
    <w:p>
      <w:pPr>
        <w:pStyle w:val="Compact"/>
        <w:numPr>
          <w:ilvl w:val="0"/>
          <w:numId w:val="1008"/>
        </w:numPr>
      </w:pPr>
      <w:r>
        <w:t xml:space="preserve">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pStyle w:val="Compact"/>
        <w:numPr>
          <w:ilvl w:val="0"/>
          <w:numId w:val="1009"/>
        </w:numPr>
      </w:pPr>
      <w:r>
        <w:t xml:space="preserve">Includes plot of depth vs. Teensy reported Voltage with at least 7 points. Plot includes line of best fit and uncertainty bounds on fit.</w:t>
      </w:r>
    </w:p>
    <w:p>
      <w:pPr>
        <w:pStyle w:val="Compact"/>
        <w:numPr>
          <w:ilvl w:val="0"/>
          <w:numId w:val="1010"/>
        </w:numPr>
      </w:pPr>
      <w:r>
        <w:t xml:space="preserve">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pStyle w:val="Compact"/>
        <w:numPr>
          <w:ilvl w:val="0"/>
          <w:numId w:val="1011"/>
        </w:numPr>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pStyle w:val="Compact"/>
        <w:numPr>
          <w:ilvl w:val="0"/>
          <w:numId w:val="1012"/>
        </w:numPr>
      </w:pPr>
      <w:r>
        <w:t xml:space="preserve">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pStyle w:val="Compact"/>
        <w:numPr>
          <w:ilvl w:val="0"/>
          <w:numId w:val="1013"/>
        </w:numPr>
      </w:pPr>
      <w:r>
        <w:t xml:space="preserve">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pStyle w:val="Compact"/>
        <w:numPr>
          <w:ilvl w:val="0"/>
          <w:numId w:val="1014"/>
        </w:numPr>
      </w:pPr>
      <w:r>
        <w:t xml:space="preserve">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pStyle w:val="Compact"/>
        <w:numPr>
          <w:ilvl w:val="0"/>
          <w:numId w:val="1015"/>
        </w:numPr>
      </w:pP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pStyle w:val="Compact"/>
        <w:numPr>
          <w:ilvl w:val="0"/>
          <w:numId w:val="1016"/>
        </w:numPr>
      </w:pPr>
      <w:r>
        <w:t xml:space="preserve">Includes figure generated by</w:t>
      </w:r>
      <w:r>
        <w:t xml:space="preserve"> </w:t>
      </w:r>
      <w:r>
        <w:rPr>
          <w:rStyle w:val="VerbatimChar"/>
        </w:rPr>
        <w:t xml:space="preserve">Mag_Calibration.m</w:t>
      </w:r>
      <w:r>
        <w:t xml:space="preserve">.</w:t>
      </w:r>
    </w:p>
    <w:p>
      <w:pPr>
        <w:pStyle w:val="Compact"/>
        <w:numPr>
          <w:ilvl w:val="0"/>
          <w:numId w:val="1017"/>
        </w:numPr>
      </w:pPr>
      <w:r>
        <w:t xml:space="preserve">Includes figure of superimposed calibrated and uncalibrated magnetometer amgentic induction measurements (in mG) on xy plane.</w:t>
      </w:r>
    </w:p>
    <w:p>
      <w:pPr>
        <w:pStyle w:val="Compact"/>
        <w:numPr>
          <w:ilvl w:val="0"/>
          <w:numId w:val="1018"/>
        </w:numPr>
      </w:pPr>
      <w:r>
        <w:t xml:space="preserve">Includes figure of superimposed calibrated and uncalibrated heading (in radians) vs. time measurements.</w:t>
      </w:r>
    </w:p>
    <w:p>
      <w:pPr>
        <w:pStyle w:val="FirstParagraph"/>
      </w:pPr>
      <w:r>
        <w:t xml:space="preserve">Complete:</w:t>
      </w:r>
    </w:p>
    <w:p>
      <w:pPr>
        <w:pStyle w:val="Compact"/>
        <w:numPr>
          <w:ilvl w:val="0"/>
          <w:numId w:val="1019"/>
        </w:numPr>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pStyle w:val="Compact"/>
        <w:numPr>
          <w:ilvl w:val="0"/>
          <w:numId w:val="1020"/>
        </w:numPr>
      </w:pPr>
      <w:r>
        <w:t xml:space="preserve">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pStyle w:val="Compact"/>
        <w:numPr>
          <w:ilvl w:val="0"/>
          <w:numId w:val="1021"/>
        </w:numPr>
      </w:pPr>
      <w:r>
        <w:t xml:space="preserve">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pStyle w:val="Compact"/>
        <w:numPr>
          <w:ilvl w:val="0"/>
          <w:numId w:val="1022"/>
        </w:numPr>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pStyle w:val="Compact"/>
        <w:numPr>
          <w:ilvl w:val="0"/>
          <w:numId w:val="1023"/>
        </w:numPr>
      </w:pPr>
      <w:r>
        <w:t xml:space="preserve">Includes plot of logged paths of x,y points overlaid on ideal trajectory and an image of campus. X-axis is x measurement in meters. Y axis is y measurement in meters.</w:t>
      </w:r>
    </w:p>
    <w:p>
      <w:pPr>
        <w:pStyle w:val="Compact"/>
        <w:numPr>
          <w:ilvl w:val="0"/>
          <w:numId w:val="1024"/>
        </w:numPr>
      </w:pPr>
      <w:r>
        <w:t xml:space="preserve">Includes plot of angle error vs. time.</w:t>
      </w:r>
    </w:p>
    <w:p>
      <w:pPr>
        <w:pStyle w:val="Compact"/>
        <w:numPr>
          <w:ilvl w:val="0"/>
          <w:numId w:val="1025"/>
        </w:numPr>
      </w:pPr>
      <w:r>
        <w:t xml:space="preserve">Includes plot of control effort vs. time. You have the option of including this as an x-aligned subplot below the angle error plot, which highlights how effort is related to the robot’s heading.</w:t>
      </w:r>
    </w:p>
    <w:p>
      <w:pPr>
        <w:pStyle w:val="FirstParagraph"/>
      </w:pPr>
      <w:r>
        <w:t xml:space="preserve">Complete:</w:t>
      </w:r>
    </w:p>
    <w:p>
      <w:pPr>
        <w:pStyle w:val="Compact"/>
        <w:numPr>
          <w:ilvl w:val="0"/>
          <w:numId w:val="1026"/>
        </w:numPr>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1"/>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1"/>
  </w:num>
  <w:num w:numId="1020">
    <w:abstractNumId w:val="992"/>
  </w:num>
  <w:num w:numId="1021">
    <w:abstractNumId w:val="992"/>
  </w:num>
  <w:num w:numId="1022">
    <w:abstractNumId w:val="991"/>
  </w:num>
  <w:num w:numId="1023">
    <w:abstractNumId w:val="992"/>
  </w:num>
  <w:num w:numId="1024">
    <w:abstractNumId w:val="992"/>
  </w:num>
  <w:num w:numId="1025">
    <w:abstractNumId w:val="992"/>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2025-03-26T02:55:44Z</dcterms:created>
  <dcterms:modified xsi:type="dcterms:W3CDTF">2025-03-26T02:55:44Z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