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98940A" w14:textId="77777777" w:rsidR="004718A3" w:rsidRDefault="00000000">
      <w:pPr>
        <w:spacing w:before="120" w:after="120" w:line="336" w:lineRule="auto"/>
      </w:pPr>
      <w:r>
        <w:rPr>
          <w:rFonts w:ascii="Noto Serif Display ExtraCondens" w:eastAsia="Noto Serif Display ExtraCondens" w:hAnsi="Noto Serif Display ExtraCondens" w:cs="Noto Serif Display ExtraCondens"/>
          <w:color w:val="101010"/>
          <w:sz w:val="80"/>
          <w:szCs w:val="80"/>
        </w:rPr>
        <w:t xml:space="preserve">What is Carbon Management? </w:t>
      </w:r>
    </w:p>
    <w:p w14:paraId="4B743F1D" w14:textId="77777777" w:rsidR="004718A3" w:rsidRDefault="00000000">
      <w:pPr>
        <w:spacing w:before="120" w:after="120" w:line="336" w:lineRule="auto"/>
      </w:pPr>
      <w:r>
        <w:rPr>
          <w:rFonts w:ascii="Noto Serif Display ExtraCondens" w:eastAsia="Noto Serif Display ExtraCondens" w:hAnsi="Noto Serif Display ExtraCondens" w:cs="Noto Serif Display ExtraCondens"/>
          <w:color w:val="222222"/>
          <w:sz w:val="56"/>
          <w:szCs w:val="56"/>
        </w:rPr>
        <w:t xml:space="preserve">Introduction </w:t>
      </w:r>
    </w:p>
    <w:p w14:paraId="45A62290" w14:textId="77777777" w:rsidR="004718A3" w:rsidRDefault="004718A3">
      <w:pPr>
        <w:pBdr>
          <w:bottom w:val="single" w:sz="6" w:space="0" w:color="222222"/>
        </w:pBdr>
        <w:spacing w:before="120" w:after="120" w:line="0" w:lineRule="auto"/>
      </w:pPr>
    </w:p>
    <w:p w14:paraId="1188BECA" w14:textId="1AB9ABE6" w:rsidR="004718A3" w:rsidRDefault="00000000">
      <w:pPr>
        <w:spacing w:before="120" w:after="120" w:line="336" w:lineRule="auto"/>
      </w:pPr>
      <w:r>
        <w:rPr>
          <w:rFonts w:ascii="Open Sans" w:eastAsia="Open Sans" w:hAnsi="Open Sans" w:cs="Open Sans"/>
          <w:color w:val="101010"/>
        </w:rPr>
        <w:t>Carbon management is a growing field for addressing the contribution businesses have to climate change and reducing greenhouse gas emissions.</w:t>
      </w:r>
      <w:r w:rsidR="00675EB4">
        <w:rPr>
          <w:rFonts w:ascii="Open Sans" w:eastAsia="Open Sans" w:hAnsi="Open Sans" w:cs="Open Sans"/>
          <w:color w:val="101010"/>
        </w:rPr>
        <w:t xml:space="preserve"> </w:t>
      </w:r>
      <w:proofErr w:type="gramStart"/>
      <w:r>
        <w:rPr>
          <w:rFonts w:ascii="Open Sans" w:eastAsia="Open Sans" w:hAnsi="Open Sans" w:cs="Open Sans"/>
          <w:color w:val="101010"/>
        </w:rPr>
        <w:t>This</w:t>
      </w:r>
      <w:proofErr w:type="gramEnd"/>
      <w:r>
        <w:rPr>
          <w:rFonts w:ascii="Open Sans" w:eastAsia="Open Sans" w:hAnsi="Open Sans" w:cs="Open Sans"/>
          <w:color w:val="101010"/>
        </w:rPr>
        <w:t xml:space="preserve"> article will explore what carbon management is, evidence-based explanations as to why carbon measuring and reporting is important, and how your organization can employ effective carbon management strategies. </w:t>
      </w:r>
    </w:p>
    <w:p w14:paraId="460C0201" w14:textId="77777777" w:rsidR="004718A3" w:rsidRDefault="00000000">
      <w:pPr>
        <w:spacing w:before="120" w:after="120" w:line="336" w:lineRule="auto"/>
      </w:pPr>
      <w:r>
        <w:rPr>
          <w:rFonts w:ascii="Open Sans" w:eastAsia="Open Sans" w:hAnsi="Open Sans" w:cs="Open Sans"/>
          <w:color w:val="222222"/>
        </w:rPr>
        <w:t xml:space="preserve"> </w:t>
      </w:r>
    </w:p>
    <w:p w14:paraId="55B5CA29" w14:textId="32B667D2" w:rsidR="004718A3" w:rsidRDefault="00000000">
      <w:pPr>
        <w:spacing w:before="120" w:after="120" w:line="336" w:lineRule="auto"/>
      </w:pPr>
      <w:r>
        <w:rPr>
          <w:rFonts w:ascii="Noto Serif Display ExtraCondens" w:eastAsia="Noto Serif Display ExtraCondens" w:hAnsi="Noto Serif Display ExtraCondens" w:cs="Noto Serif Display ExtraCondens"/>
          <w:color w:val="222222"/>
          <w:sz w:val="52"/>
          <w:szCs w:val="52"/>
        </w:rPr>
        <w:t>What is carbon management</w:t>
      </w:r>
      <w:r>
        <w:rPr>
          <w:rFonts w:ascii="Open Sans" w:eastAsia="Open Sans" w:hAnsi="Open Sans" w:cs="Open Sans"/>
          <w:color w:val="222222"/>
          <w:sz w:val="52"/>
          <w:szCs w:val="52"/>
        </w:rPr>
        <w:t xml:space="preserve"> </w:t>
      </w:r>
    </w:p>
    <w:p w14:paraId="3A197304" w14:textId="77777777" w:rsidR="004718A3" w:rsidRDefault="004718A3">
      <w:pPr>
        <w:pBdr>
          <w:bottom w:val="single" w:sz="6" w:space="0" w:color="222222"/>
        </w:pBdr>
        <w:spacing w:before="120" w:after="120" w:line="0" w:lineRule="auto"/>
      </w:pPr>
    </w:p>
    <w:p w14:paraId="2CFC661F" w14:textId="77777777" w:rsidR="00343C80" w:rsidRDefault="00000000">
      <w:pPr>
        <w:spacing w:before="120" w:after="120" w:line="336" w:lineRule="auto"/>
        <w:rPr>
          <w:rFonts w:ascii="Open Sans" w:eastAsia="Open Sans" w:hAnsi="Open Sans" w:cs="Open Sans"/>
          <w:color w:val="101010"/>
        </w:rPr>
      </w:pPr>
      <w:r>
        <w:rPr>
          <w:rFonts w:ascii="Open Sans" w:eastAsia="Open Sans" w:hAnsi="Open Sans" w:cs="Open Sans"/>
          <w:color w:val="101010"/>
        </w:rPr>
        <w:t>Carbon management is an organized approach to gain the strategic advantages of CO₂ emissions reductions.</w:t>
      </w:r>
      <w:r w:rsidR="00675EB4">
        <w:rPr>
          <w:rFonts w:ascii="Open Sans" w:eastAsia="Open Sans" w:hAnsi="Open Sans" w:cs="Open Sans"/>
          <w:color w:val="101010"/>
        </w:rPr>
        <w:t xml:space="preserve"> </w:t>
      </w:r>
      <w:r>
        <w:rPr>
          <w:rFonts w:ascii="Open Sans" w:eastAsia="Open Sans" w:hAnsi="Open Sans" w:cs="Open Sans"/>
          <w:color w:val="101010"/>
        </w:rPr>
        <w:t xml:space="preserve">According to the World Resources </w:t>
      </w:r>
      <w:proofErr w:type="gramStart"/>
      <w:r>
        <w:rPr>
          <w:rFonts w:ascii="Open Sans" w:eastAsia="Open Sans" w:hAnsi="Open Sans" w:cs="Open Sans"/>
          <w:color w:val="101010"/>
        </w:rPr>
        <w:t>Institute(</w:t>
      </w:r>
      <w:proofErr w:type="gramEnd"/>
      <w:r>
        <w:rPr>
          <w:rFonts w:ascii="Open Sans" w:eastAsia="Open Sans" w:hAnsi="Open Sans" w:cs="Open Sans"/>
          <w:color w:val="101010"/>
        </w:rPr>
        <w:t>WRI), effective carbon management, including systematic measurement and monitoring – can help to avoid and reduce greenhouse gas emissions across an organization's value chain and business operations.</w:t>
      </w:r>
      <w:r w:rsidR="00675EB4">
        <w:rPr>
          <w:rFonts w:ascii="Open Sans" w:eastAsia="Open Sans" w:hAnsi="Open Sans" w:cs="Open Sans"/>
          <w:color w:val="101010"/>
        </w:rPr>
        <w:t xml:space="preserve"> </w:t>
      </w:r>
    </w:p>
    <w:p w14:paraId="7D5E3E69" w14:textId="6A006A56" w:rsidR="004718A3" w:rsidRDefault="00000000">
      <w:pPr>
        <w:spacing w:before="120" w:after="120" w:line="336" w:lineRule="auto"/>
      </w:pPr>
      <w:r>
        <w:rPr>
          <w:rFonts w:ascii="Open Sans" w:eastAsia="Open Sans" w:hAnsi="Open Sans" w:cs="Open Sans"/>
          <w:color w:val="101010"/>
        </w:rPr>
        <w:t>With mandatory reporting requirements in the UK and EU, and stakeholder pressure for businesses to set goals to reduce emissions and implement carbon management helps businesses, measure, track, and manage emissions in an organized way.</w:t>
      </w:r>
      <w:r>
        <w:rPr>
          <w:rFonts w:ascii="Open Sans" w:eastAsia="Open Sans" w:hAnsi="Open Sans" w:cs="Open Sans"/>
          <w:color w:val="222222"/>
        </w:rPr>
        <w:t xml:space="preserve"> </w:t>
      </w:r>
    </w:p>
    <w:p w14:paraId="238D39CF" w14:textId="77777777" w:rsidR="004718A3" w:rsidRDefault="00000000">
      <w:pPr>
        <w:spacing w:before="120" w:after="120" w:line="336" w:lineRule="auto"/>
        <w:rPr>
          <w:rFonts w:ascii="Open Sans" w:eastAsia="Open Sans" w:hAnsi="Open Sans" w:cs="Open Sans"/>
          <w:color w:val="222222"/>
        </w:rPr>
      </w:pPr>
      <w:r>
        <w:rPr>
          <w:rFonts w:ascii="Open Sans" w:eastAsia="Open Sans" w:hAnsi="Open Sans" w:cs="Open Sans"/>
          <w:color w:val="222222"/>
        </w:rPr>
        <w:t xml:space="preserve"> </w:t>
      </w:r>
    </w:p>
    <w:p w14:paraId="49BE6FE0" w14:textId="77777777" w:rsidR="00675EB4" w:rsidRDefault="00675EB4">
      <w:pPr>
        <w:spacing w:before="120" w:after="120" w:line="336" w:lineRule="auto"/>
        <w:rPr>
          <w:rFonts w:ascii="Open Sans" w:eastAsia="Open Sans" w:hAnsi="Open Sans" w:cs="Open Sans"/>
          <w:color w:val="222222"/>
        </w:rPr>
      </w:pPr>
    </w:p>
    <w:p w14:paraId="2EED0E69" w14:textId="77777777" w:rsidR="00675EB4" w:rsidRDefault="00675EB4">
      <w:pPr>
        <w:spacing w:before="120" w:after="120" w:line="336" w:lineRule="auto"/>
      </w:pPr>
    </w:p>
    <w:p w14:paraId="7BEF70D2" w14:textId="496D1666" w:rsidR="004718A3" w:rsidRDefault="00000000">
      <w:pPr>
        <w:spacing w:before="120" w:after="120" w:line="336" w:lineRule="auto"/>
      </w:pPr>
      <w:r>
        <w:rPr>
          <w:rFonts w:ascii="Noto Serif Display ExtraCondens" w:eastAsia="Noto Serif Display ExtraCondens" w:hAnsi="Noto Serif Display ExtraCondens" w:cs="Noto Serif Display ExtraCondens"/>
          <w:color w:val="222222"/>
          <w:sz w:val="50"/>
          <w:szCs w:val="50"/>
        </w:rPr>
        <w:lastRenderedPageBreak/>
        <w:t>Carbon emission 202</w:t>
      </w:r>
      <w:r w:rsidR="00343C80">
        <w:rPr>
          <w:rFonts w:ascii="Noto Serif Display ExtraCondens" w:eastAsia="Noto Serif Display ExtraCondens" w:hAnsi="Noto Serif Display ExtraCondens" w:cs="Noto Serif Display ExtraCondens"/>
          <w:color w:val="222222"/>
          <w:sz w:val="50"/>
          <w:szCs w:val="50"/>
        </w:rPr>
        <w:t>3</w:t>
      </w:r>
      <w:r>
        <w:rPr>
          <w:rFonts w:ascii="Noto Serif Display ExtraCondens" w:eastAsia="Noto Serif Display ExtraCondens" w:hAnsi="Noto Serif Display ExtraCondens" w:cs="Noto Serif Display ExtraCondens"/>
          <w:color w:val="222222"/>
          <w:sz w:val="50"/>
          <w:szCs w:val="50"/>
        </w:rPr>
        <w:t xml:space="preserve"> </w:t>
      </w:r>
    </w:p>
    <w:p w14:paraId="2BC81217" w14:textId="77777777" w:rsidR="004718A3" w:rsidRDefault="004718A3">
      <w:pPr>
        <w:pBdr>
          <w:bottom w:val="single" w:sz="6" w:space="0" w:color="222222"/>
        </w:pBdr>
        <w:spacing w:before="120" w:after="120" w:line="0" w:lineRule="auto"/>
      </w:pPr>
    </w:p>
    <w:p w14:paraId="356AC21D" w14:textId="3A1B9117" w:rsidR="004718A3" w:rsidRDefault="00000000">
      <w:pPr>
        <w:spacing w:before="120" w:after="120" w:line="336" w:lineRule="auto"/>
      </w:pPr>
      <w:r>
        <w:rPr>
          <w:rFonts w:ascii="Open Sans" w:eastAsia="Open Sans" w:hAnsi="Open Sans" w:cs="Open Sans"/>
          <w:color w:val="000000"/>
        </w:rPr>
        <w:t xml:space="preserve">“Here </w:t>
      </w:r>
      <w:proofErr w:type="gramStart"/>
      <w:r>
        <w:rPr>
          <w:rFonts w:ascii="Open Sans" w:eastAsia="Open Sans" w:hAnsi="Open Sans" w:cs="Open Sans"/>
          <w:color w:val="000000"/>
        </w:rPr>
        <w:t>are</w:t>
      </w:r>
      <w:proofErr w:type="gramEnd"/>
      <w:r>
        <w:rPr>
          <w:rFonts w:ascii="Open Sans" w:eastAsia="Open Sans" w:hAnsi="Open Sans" w:cs="Open Sans"/>
          <w:color w:val="000000"/>
        </w:rPr>
        <w:t xml:space="preserve"> the level of carbon emission in 202</w:t>
      </w:r>
      <w:r w:rsidR="00343C80">
        <w:rPr>
          <w:rFonts w:ascii="Open Sans" w:eastAsia="Open Sans" w:hAnsi="Open Sans" w:cs="Open Sans"/>
          <w:color w:val="000000"/>
        </w:rPr>
        <w:t>3</w:t>
      </w:r>
      <w:r>
        <w:rPr>
          <w:rFonts w:ascii="Open Sans" w:eastAsia="Open Sans" w:hAnsi="Open Sans" w:cs="Open Sans"/>
          <w:color w:val="000000"/>
        </w:rPr>
        <w:t xml:space="preserve"> for top 4 countries.” </w:t>
      </w:r>
      <w:r>
        <w:rPr>
          <w:rFonts w:ascii="Open Sans" w:eastAsia="Open Sans" w:hAnsi="Open Sans" w:cs="Open Sans"/>
          <w:color w:val="000000"/>
        </w:rPr>
        <w:br/>
        <w:t xml:space="preserve">  </w:t>
      </w:r>
    </w:p>
    <w:tbl>
      <w:tblPr>
        <w:tblW w:w="9030" w:type="dxa"/>
        <w:tblInd w:w="15" w:type="dxa"/>
        <w:tblBorders>
          <w:top w:val="single" w:sz="12" w:space="0" w:color="DBDBDB"/>
          <w:left w:val="single" w:sz="12" w:space="0" w:color="DBDBDB"/>
          <w:bottom w:val="single" w:sz="12" w:space="0" w:color="DBDBDB"/>
          <w:right w:val="single" w:sz="12" w:space="0" w:color="DBDBDB"/>
          <w:insideH w:val="single" w:sz="12" w:space="0" w:color="DBDBDB"/>
          <w:insideV w:val="single" w:sz="12" w:space="0" w:color="DBDBDB"/>
        </w:tblBorders>
        <w:tblCellMar>
          <w:left w:w="10" w:type="dxa"/>
          <w:right w:w="10" w:type="dxa"/>
        </w:tblCellMar>
        <w:tblLook w:val="0000" w:firstRow="0" w:lastRow="0" w:firstColumn="0" w:lastColumn="0" w:noHBand="0" w:noVBand="0"/>
      </w:tblPr>
      <w:tblGrid>
        <w:gridCol w:w="3010"/>
        <w:gridCol w:w="3010"/>
        <w:gridCol w:w="3010"/>
      </w:tblGrid>
      <w:tr w:rsidR="004718A3" w14:paraId="5799D4A0" w14:textId="77777777">
        <w:tblPrEx>
          <w:tblCellMar>
            <w:top w:w="0" w:type="dxa"/>
            <w:bottom w:w="0" w:type="dxa"/>
          </w:tblCellMar>
        </w:tblPrEx>
        <w:tc>
          <w:tcPr>
            <w:tcW w:w="3010" w:type="dxa"/>
            <w:tcMar>
              <w:top w:w="0" w:type="dxa"/>
              <w:left w:w="0" w:type="dxa"/>
              <w:bottom w:w="0" w:type="dxa"/>
              <w:right w:w="0" w:type="dxa"/>
            </w:tcMar>
          </w:tcPr>
          <w:p w14:paraId="5BA5B07E" w14:textId="77777777" w:rsidR="004718A3" w:rsidRDefault="00000000">
            <w:pPr>
              <w:spacing w:before="120" w:after="120" w:line="336" w:lineRule="auto"/>
            </w:pPr>
            <w:r>
              <w:rPr>
                <w:rFonts w:ascii="Open Sans" w:eastAsia="Open Sans" w:hAnsi="Open Sans" w:cs="Open Sans"/>
                <w:color w:val="000000"/>
              </w:rPr>
              <w:t xml:space="preserve"> Rank </w:t>
            </w:r>
          </w:p>
        </w:tc>
        <w:tc>
          <w:tcPr>
            <w:tcW w:w="3010" w:type="dxa"/>
            <w:tcMar>
              <w:top w:w="0" w:type="dxa"/>
              <w:left w:w="0" w:type="dxa"/>
              <w:bottom w:w="0" w:type="dxa"/>
              <w:right w:w="0" w:type="dxa"/>
            </w:tcMar>
          </w:tcPr>
          <w:p w14:paraId="7E70C96E" w14:textId="77777777" w:rsidR="004718A3" w:rsidRDefault="00000000">
            <w:pPr>
              <w:spacing w:before="120" w:after="120" w:line="336" w:lineRule="auto"/>
            </w:pPr>
            <w:r>
              <w:rPr>
                <w:rFonts w:ascii="Open Sans" w:eastAsia="Open Sans" w:hAnsi="Open Sans" w:cs="Open Sans"/>
                <w:color w:val="000000"/>
              </w:rPr>
              <w:t xml:space="preserve">Country </w:t>
            </w:r>
          </w:p>
        </w:tc>
        <w:tc>
          <w:tcPr>
            <w:tcW w:w="3010" w:type="dxa"/>
            <w:tcMar>
              <w:top w:w="0" w:type="dxa"/>
              <w:left w:w="0" w:type="dxa"/>
              <w:bottom w:w="0" w:type="dxa"/>
              <w:right w:w="0" w:type="dxa"/>
            </w:tcMar>
          </w:tcPr>
          <w:p w14:paraId="47EC843C" w14:textId="77777777" w:rsidR="004718A3" w:rsidRDefault="00000000">
            <w:pPr>
              <w:spacing w:before="120" w:after="120" w:line="336" w:lineRule="auto"/>
            </w:pPr>
            <w:r>
              <w:rPr>
                <w:rFonts w:ascii="Open Sans" w:eastAsia="Open Sans" w:hAnsi="Open Sans" w:cs="Open Sans"/>
                <w:color w:val="000000"/>
              </w:rPr>
              <w:t xml:space="preserve">CO₂ Emissions (2023) </w:t>
            </w:r>
          </w:p>
        </w:tc>
      </w:tr>
      <w:tr w:rsidR="004718A3" w14:paraId="2F17180E" w14:textId="77777777">
        <w:tblPrEx>
          <w:tblCellMar>
            <w:top w:w="0" w:type="dxa"/>
            <w:bottom w:w="0" w:type="dxa"/>
          </w:tblCellMar>
        </w:tblPrEx>
        <w:tc>
          <w:tcPr>
            <w:tcW w:w="3010" w:type="dxa"/>
            <w:tcMar>
              <w:top w:w="0" w:type="dxa"/>
              <w:left w:w="0" w:type="dxa"/>
              <w:bottom w:w="0" w:type="dxa"/>
              <w:right w:w="0" w:type="dxa"/>
            </w:tcMar>
          </w:tcPr>
          <w:p w14:paraId="437EEE5E" w14:textId="77777777" w:rsidR="004718A3" w:rsidRDefault="00000000">
            <w:pPr>
              <w:spacing w:before="120" w:after="120" w:line="336" w:lineRule="auto"/>
            </w:pPr>
            <w:r>
              <w:rPr>
                <w:rFonts w:ascii="Open Sans" w:eastAsia="Open Sans" w:hAnsi="Open Sans" w:cs="Open Sans"/>
                <w:color w:val="000000"/>
              </w:rPr>
              <w:t xml:space="preserve">1 </w:t>
            </w:r>
          </w:p>
        </w:tc>
        <w:tc>
          <w:tcPr>
            <w:tcW w:w="3010" w:type="dxa"/>
            <w:tcMar>
              <w:top w:w="0" w:type="dxa"/>
              <w:left w:w="0" w:type="dxa"/>
              <w:bottom w:w="0" w:type="dxa"/>
              <w:right w:w="0" w:type="dxa"/>
            </w:tcMar>
          </w:tcPr>
          <w:p w14:paraId="778B69BB" w14:textId="77777777" w:rsidR="004718A3" w:rsidRDefault="00000000">
            <w:pPr>
              <w:spacing w:before="120" w:after="120" w:line="336" w:lineRule="auto"/>
            </w:pPr>
            <w:r>
              <w:rPr>
                <w:rFonts w:ascii="Open Sans Bold" w:eastAsia="Open Sans Bold" w:hAnsi="Open Sans Bold" w:cs="Open Sans Bold"/>
                <w:b/>
                <w:bCs/>
                <w:color w:val="000000"/>
              </w:rPr>
              <w:t>China</w:t>
            </w:r>
            <w:r>
              <w:rPr>
                <w:rFonts w:ascii="Open Sans" w:eastAsia="Open Sans" w:hAnsi="Open Sans" w:cs="Open Sans"/>
                <w:color w:val="000000"/>
              </w:rPr>
              <w:t xml:space="preserve"> </w:t>
            </w:r>
          </w:p>
        </w:tc>
        <w:tc>
          <w:tcPr>
            <w:tcW w:w="3010" w:type="dxa"/>
            <w:tcMar>
              <w:top w:w="0" w:type="dxa"/>
              <w:left w:w="0" w:type="dxa"/>
              <w:bottom w:w="0" w:type="dxa"/>
              <w:right w:w="0" w:type="dxa"/>
            </w:tcMar>
          </w:tcPr>
          <w:p w14:paraId="3A64261E" w14:textId="77777777" w:rsidR="004718A3" w:rsidRDefault="00000000">
            <w:pPr>
              <w:spacing w:before="120" w:after="120" w:line="336" w:lineRule="auto"/>
            </w:pPr>
            <w:r>
              <w:rPr>
                <w:rFonts w:ascii="Open Sans" w:eastAsia="Open Sans" w:hAnsi="Open Sans" w:cs="Open Sans"/>
                <w:color w:val="000000"/>
              </w:rPr>
              <w:t xml:space="preserve">~12.6 Gt CO₂ equivalent  </w:t>
            </w:r>
          </w:p>
        </w:tc>
      </w:tr>
      <w:tr w:rsidR="004718A3" w14:paraId="3DCC15AD" w14:textId="77777777">
        <w:tblPrEx>
          <w:tblCellMar>
            <w:top w:w="0" w:type="dxa"/>
            <w:bottom w:w="0" w:type="dxa"/>
          </w:tblCellMar>
        </w:tblPrEx>
        <w:tc>
          <w:tcPr>
            <w:tcW w:w="3010" w:type="dxa"/>
            <w:tcMar>
              <w:top w:w="0" w:type="dxa"/>
              <w:left w:w="0" w:type="dxa"/>
              <w:bottom w:w="0" w:type="dxa"/>
              <w:right w:w="0" w:type="dxa"/>
            </w:tcMar>
          </w:tcPr>
          <w:p w14:paraId="24028BAF" w14:textId="77777777" w:rsidR="004718A3" w:rsidRDefault="00000000">
            <w:pPr>
              <w:spacing w:before="120" w:after="120" w:line="336" w:lineRule="auto"/>
            </w:pPr>
            <w:r>
              <w:rPr>
                <w:rFonts w:ascii="Open Sans" w:eastAsia="Open Sans" w:hAnsi="Open Sans" w:cs="Open Sans"/>
                <w:color w:val="000000"/>
              </w:rPr>
              <w:t xml:space="preserve">2 </w:t>
            </w:r>
          </w:p>
        </w:tc>
        <w:tc>
          <w:tcPr>
            <w:tcW w:w="3010" w:type="dxa"/>
            <w:tcMar>
              <w:top w:w="0" w:type="dxa"/>
              <w:left w:w="0" w:type="dxa"/>
              <w:bottom w:w="0" w:type="dxa"/>
              <w:right w:w="0" w:type="dxa"/>
            </w:tcMar>
          </w:tcPr>
          <w:p w14:paraId="10B56DB4" w14:textId="77777777" w:rsidR="004718A3" w:rsidRDefault="00000000">
            <w:pPr>
              <w:spacing w:before="120" w:after="120" w:line="336" w:lineRule="auto"/>
            </w:pPr>
            <w:r>
              <w:rPr>
                <w:rFonts w:ascii="Open Sans Bold" w:eastAsia="Open Sans Bold" w:hAnsi="Open Sans Bold" w:cs="Open Sans Bold"/>
                <w:b/>
                <w:bCs/>
                <w:color w:val="000000"/>
              </w:rPr>
              <w:t>United States</w:t>
            </w:r>
            <w:r>
              <w:rPr>
                <w:rFonts w:ascii="Open Sans" w:eastAsia="Open Sans" w:hAnsi="Open Sans" w:cs="Open Sans"/>
                <w:color w:val="000000"/>
              </w:rPr>
              <w:t xml:space="preserve"> </w:t>
            </w:r>
          </w:p>
        </w:tc>
        <w:tc>
          <w:tcPr>
            <w:tcW w:w="3010" w:type="dxa"/>
            <w:tcMar>
              <w:top w:w="0" w:type="dxa"/>
              <w:left w:w="0" w:type="dxa"/>
              <w:bottom w:w="0" w:type="dxa"/>
              <w:right w:w="0" w:type="dxa"/>
            </w:tcMar>
          </w:tcPr>
          <w:p w14:paraId="1B3E3D8D" w14:textId="77777777" w:rsidR="004718A3" w:rsidRDefault="00000000">
            <w:pPr>
              <w:spacing w:before="120" w:after="120" w:line="336" w:lineRule="auto"/>
            </w:pPr>
            <w:r>
              <w:rPr>
                <w:rFonts w:ascii="Open Sans" w:eastAsia="Open Sans" w:hAnsi="Open Sans" w:cs="Open Sans"/>
                <w:color w:val="000000"/>
              </w:rPr>
              <w:t xml:space="preserve">~4.7 Gt CO₂ equivalent </w:t>
            </w:r>
          </w:p>
        </w:tc>
      </w:tr>
      <w:tr w:rsidR="004718A3" w14:paraId="47DEA8EA" w14:textId="77777777">
        <w:tblPrEx>
          <w:tblCellMar>
            <w:top w:w="0" w:type="dxa"/>
            <w:bottom w:w="0" w:type="dxa"/>
          </w:tblCellMar>
        </w:tblPrEx>
        <w:tc>
          <w:tcPr>
            <w:tcW w:w="3010" w:type="dxa"/>
            <w:tcMar>
              <w:top w:w="0" w:type="dxa"/>
              <w:left w:w="0" w:type="dxa"/>
              <w:bottom w:w="0" w:type="dxa"/>
              <w:right w:w="0" w:type="dxa"/>
            </w:tcMar>
          </w:tcPr>
          <w:p w14:paraId="59686450" w14:textId="77777777" w:rsidR="004718A3" w:rsidRDefault="00000000">
            <w:pPr>
              <w:spacing w:before="120" w:after="120" w:line="336" w:lineRule="auto"/>
            </w:pPr>
            <w:r>
              <w:rPr>
                <w:rFonts w:ascii="Open Sans" w:eastAsia="Open Sans" w:hAnsi="Open Sans" w:cs="Open Sans"/>
                <w:color w:val="000000"/>
              </w:rPr>
              <w:t xml:space="preserve">3 </w:t>
            </w:r>
          </w:p>
        </w:tc>
        <w:tc>
          <w:tcPr>
            <w:tcW w:w="3010" w:type="dxa"/>
            <w:tcMar>
              <w:top w:w="0" w:type="dxa"/>
              <w:left w:w="0" w:type="dxa"/>
              <w:bottom w:w="0" w:type="dxa"/>
              <w:right w:w="0" w:type="dxa"/>
            </w:tcMar>
          </w:tcPr>
          <w:p w14:paraId="14DD426F" w14:textId="77777777" w:rsidR="004718A3" w:rsidRDefault="00000000">
            <w:pPr>
              <w:spacing w:before="120" w:after="120" w:line="336" w:lineRule="auto"/>
            </w:pPr>
            <w:r>
              <w:rPr>
                <w:rFonts w:ascii="Open Sans Bold" w:eastAsia="Open Sans Bold" w:hAnsi="Open Sans Bold" w:cs="Open Sans Bold"/>
                <w:b/>
                <w:bCs/>
                <w:color w:val="000000"/>
              </w:rPr>
              <w:t>India</w:t>
            </w:r>
            <w:r>
              <w:rPr>
                <w:rFonts w:ascii="Open Sans" w:eastAsia="Open Sans" w:hAnsi="Open Sans" w:cs="Open Sans"/>
                <w:color w:val="000000"/>
              </w:rPr>
              <w:t xml:space="preserve"> </w:t>
            </w:r>
          </w:p>
        </w:tc>
        <w:tc>
          <w:tcPr>
            <w:tcW w:w="3010" w:type="dxa"/>
            <w:tcMar>
              <w:top w:w="0" w:type="dxa"/>
              <w:left w:w="0" w:type="dxa"/>
              <w:bottom w:w="0" w:type="dxa"/>
              <w:right w:w="0" w:type="dxa"/>
            </w:tcMar>
          </w:tcPr>
          <w:p w14:paraId="074A48FC" w14:textId="77777777" w:rsidR="004718A3" w:rsidRDefault="00000000">
            <w:pPr>
              <w:spacing w:before="120" w:after="120" w:line="336" w:lineRule="auto"/>
            </w:pPr>
            <w:r>
              <w:rPr>
                <w:rFonts w:ascii="Open Sans" w:eastAsia="Open Sans" w:hAnsi="Open Sans" w:cs="Open Sans"/>
                <w:color w:val="000000"/>
              </w:rPr>
              <w:t xml:space="preserve">~2.4 Gt CO₂ equivalent </w:t>
            </w:r>
          </w:p>
        </w:tc>
      </w:tr>
      <w:tr w:rsidR="004718A3" w14:paraId="3DBE994E" w14:textId="77777777">
        <w:tblPrEx>
          <w:tblCellMar>
            <w:top w:w="0" w:type="dxa"/>
            <w:bottom w:w="0" w:type="dxa"/>
          </w:tblCellMar>
        </w:tblPrEx>
        <w:tc>
          <w:tcPr>
            <w:tcW w:w="3010" w:type="dxa"/>
            <w:tcMar>
              <w:top w:w="0" w:type="dxa"/>
              <w:left w:w="0" w:type="dxa"/>
              <w:bottom w:w="0" w:type="dxa"/>
              <w:right w:w="0" w:type="dxa"/>
            </w:tcMar>
          </w:tcPr>
          <w:p w14:paraId="4402E9C8" w14:textId="77777777" w:rsidR="004718A3" w:rsidRDefault="00000000">
            <w:pPr>
              <w:spacing w:before="120" w:after="120" w:line="336" w:lineRule="auto"/>
            </w:pPr>
            <w:r>
              <w:rPr>
                <w:rFonts w:ascii="Open Sans" w:eastAsia="Open Sans" w:hAnsi="Open Sans" w:cs="Open Sans"/>
                <w:color w:val="000000"/>
              </w:rPr>
              <w:t xml:space="preserve">4 </w:t>
            </w:r>
          </w:p>
        </w:tc>
        <w:tc>
          <w:tcPr>
            <w:tcW w:w="3010" w:type="dxa"/>
            <w:tcMar>
              <w:top w:w="0" w:type="dxa"/>
              <w:left w:w="0" w:type="dxa"/>
              <w:bottom w:w="0" w:type="dxa"/>
              <w:right w:w="0" w:type="dxa"/>
            </w:tcMar>
          </w:tcPr>
          <w:p w14:paraId="3ECF7027" w14:textId="77777777" w:rsidR="004718A3" w:rsidRDefault="00000000">
            <w:pPr>
              <w:spacing w:before="120" w:after="120" w:line="336" w:lineRule="auto"/>
            </w:pPr>
            <w:r>
              <w:rPr>
                <w:rFonts w:ascii="Open Sans Bold" w:eastAsia="Open Sans Bold" w:hAnsi="Open Sans Bold" w:cs="Open Sans Bold"/>
                <w:b/>
                <w:bCs/>
                <w:color w:val="000000"/>
              </w:rPr>
              <w:t>Russia</w:t>
            </w:r>
            <w:r>
              <w:rPr>
                <w:rFonts w:ascii="Open Sans" w:eastAsia="Open Sans" w:hAnsi="Open Sans" w:cs="Open Sans"/>
                <w:color w:val="000000"/>
              </w:rPr>
              <w:t xml:space="preserve"> </w:t>
            </w:r>
          </w:p>
        </w:tc>
        <w:tc>
          <w:tcPr>
            <w:tcW w:w="3010" w:type="dxa"/>
            <w:tcMar>
              <w:top w:w="0" w:type="dxa"/>
              <w:left w:w="0" w:type="dxa"/>
              <w:bottom w:w="0" w:type="dxa"/>
              <w:right w:w="0" w:type="dxa"/>
            </w:tcMar>
          </w:tcPr>
          <w:p w14:paraId="370E617C" w14:textId="77777777" w:rsidR="004718A3" w:rsidRDefault="00000000">
            <w:pPr>
              <w:spacing w:before="120" w:after="120" w:line="336" w:lineRule="auto"/>
            </w:pPr>
            <w:r>
              <w:rPr>
                <w:rFonts w:ascii="Open Sans" w:eastAsia="Open Sans" w:hAnsi="Open Sans" w:cs="Open Sans"/>
                <w:color w:val="000000"/>
              </w:rPr>
              <w:t xml:space="preserve">~1.8 Gt CO₂ equivalent </w:t>
            </w:r>
          </w:p>
        </w:tc>
      </w:tr>
    </w:tbl>
    <w:p w14:paraId="540C1535" w14:textId="77777777" w:rsidR="004718A3" w:rsidRDefault="00000000">
      <w:pPr>
        <w:spacing w:before="120" w:after="120" w:line="336" w:lineRule="auto"/>
      </w:pPr>
      <w:r>
        <w:rPr>
          <w:rFonts w:ascii="Open Sans" w:eastAsia="Open Sans" w:hAnsi="Open Sans" w:cs="Open Sans"/>
          <w:color w:val="000000"/>
        </w:rPr>
        <w:t xml:space="preserve"> </w:t>
      </w:r>
    </w:p>
    <w:p w14:paraId="6E968438" w14:textId="77777777" w:rsidR="004718A3" w:rsidRDefault="00000000">
      <w:pPr>
        <w:spacing w:before="120" w:after="120" w:line="336" w:lineRule="auto"/>
      </w:pPr>
      <w:r>
        <w:rPr>
          <w:rFonts w:ascii="Open Sans" w:eastAsia="Open Sans" w:hAnsi="Open Sans" w:cs="Open Sans"/>
          <w:color w:val="000000"/>
        </w:rPr>
        <w:t xml:space="preserve"> </w:t>
      </w:r>
    </w:p>
    <w:p w14:paraId="1F5B3CC0" w14:textId="77777777" w:rsidR="004718A3" w:rsidRDefault="00000000">
      <w:pPr>
        <w:spacing w:before="120" w:after="120"/>
        <w:jc w:val="center"/>
      </w:pPr>
      <w:r>
        <w:rPr>
          <w:noProof/>
        </w:rPr>
        <w:drawing>
          <wp:inline distT="0" distB="0" distL="0" distR="0" wp14:anchorId="6FB1F576" wp14:editId="19229433">
            <wp:extent cx="5390196" cy="3457575"/>
            <wp:effectExtent l="0" t="0" r="0" b="0"/>
            <wp:docPr id="1712894734" name="Drawing 0" descr="13a004868-df96-47c5-b8da-86e9b73afa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13a004868-df96-47c5-b8da-86e9b73afa7e.png"/>
                    <pic:cNvPicPr>
                      <a:picLocks noChangeAspect="1"/>
                    </pic:cNvPicPr>
                  </pic:nvPicPr>
                  <pic:blipFill>
                    <a:blip r:embed="rId5"/>
                    <a:srcRect l="14363" t="2404" r="14363" b="65271"/>
                    <a:stretch>
                      <a:fillRect/>
                    </a:stretch>
                  </pic:blipFill>
                  <pic:spPr>
                    <a:xfrm>
                      <a:off x="0" y="0"/>
                      <a:ext cx="5390196" cy="3457575"/>
                    </a:xfrm>
                    <a:prstGeom prst="rect">
                      <a:avLst/>
                    </a:prstGeom>
                  </pic:spPr>
                </pic:pic>
              </a:graphicData>
            </a:graphic>
          </wp:inline>
        </w:drawing>
      </w:r>
    </w:p>
    <w:p w14:paraId="0A365484" w14:textId="77777777" w:rsidR="004718A3" w:rsidRDefault="00000000">
      <w:pPr>
        <w:spacing w:before="120" w:after="120" w:line="336" w:lineRule="auto"/>
      </w:pPr>
      <w:r>
        <w:rPr>
          <w:rFonts w:ascii="Open Sans" w:eastAsia="Open Sans" w:hAnsi="Open Sans" w:cs="Open Sans"/>
          <w:color w:val="000000"/>
        </w:rPr>
        <w:t xml:space="preserve"> </w:t>
      </w:r>
    </w:p>
    <w:p w14:paraId="56EFCF19" w14:textId="7BA5DAB9" w:rsidR="004718A3" w:rsidRDefault="00000000" w:rsidP="00675EB4">
      <w:pPr>
        <w:spacing w:before="120" w:after="120" w:line="336" w:lineRule="auto"/>
      </w:pPr>
      <w:r>
        <w:rPr>
          <w:rFonts w:ascii="Noto Serif Display ExtraCondens" w:eastAsia="Noto Serif Display ExtraCondens" w:hAnsi="Noto Serif Display ExtraCondens" w:cs="Noto Serif Display ExtraCondens"/>
          <w:color w:val="222222"/>
          <w:sz w:val="50"/>
          <w:szCs w:val="50"/>
        </w:rPr>
        <w:t xml:space="preserve"> </w:t>
      </w:r>
      <w:r>
        <w:rPr>
          <w:rFonts w:ascii="Noto Serif Display ExtraCondens" w:eastAsia="Noto Serif Display ExtraCondens" w:hAnsi="Noto Serif Display ExtraCondens" w:cs="Noto Serif Display ExtraCondens"/>
          <w:color w:val="222222"/>
          <w:sz w:val="56"/>
          <w:szCs w:val="56"/>
        </w:rPr>
        <w:t xml:space="preserve"> </w:t>
      </w:r>
    </w:p>
    <w:p w14:paraId="48E8C853" w14:textId="77777777" w:rsidR="004718A3" w:rsidRDefault="00000000">
      <w:pPr>
        <w:spacing w:before="120" w:after="120" w:line="336" w:lineRule="auto"/>
      </w:pPr>
      <w:r>
        <w:rPr>
          <w:rFonts w:ascii="Noto Serif Display ExtraCondens" w:eastAsia="Noto Serif Display ExtraCondens" w:hAnsi="Noto Serif Display ExtraCondens" w:cs="Noto Serif Display ExtraCondens"/>
          <w:color w:val="222222"/>
          <w:sz w:val="50"/>
          <w:szCs w:val="50"/>
        </w:rPr>
        <w:lastRenderedPageBreak/>
        <w:t>Why it is important?</w:t>
      </w:r>
      <w:r>
        <w:rPr>
          <w:rFonts w:ascii="Open Sans" w:eastAsia="Open Sans" w:hAnsi="Open Sans" w:cs="Open Sans"/>
          <w:color w:val="000000"/>
        </w:rPr>
        <w:t xml:space="preserve"> </w:t>
      </w:r>
    </w:p>
    <w:p w14:paraId="2559F49E" w14:textId="77777777" w:rsidR="004718A3" w:rsidRDefault="004718A3">
      <w:pPr>
        <w:pBdr>
          <w:bottom w:val="single" w:sz="6" w:space="0" w:color="222222"/>
        </w:pBdr>
        <w:spacing w:before="120" w:after="120" w:line="0" w:lineRule="auto"/>
      </w:pPr>
    </w:p>
    <w:p w14:paraId="1FD098FC" w14:textId="77777777" w:rsidR="003B55B2" w:rsidRDefault="00000000">
      <w:pPr>
        <w:spacing w:before="120" w:after="120" w:line="336" w:lineRule="auto"/>
        <w:rPr>
          <w:rFonts w:ascii="Open Sans" w:eastAsia="Open Sans" w:hAnsi="Open Sans" w:cs="Open Sans"/>
          <w:color w:val="101010"/>
        </w:rPr>
      </w:pPr>
      <w:r>
        <w:rPr>
          <w:rFonts w:ascii="Open Sans" w:eastAsia="Open Sans" w:hAnsi="Open Sans" w:cs="Open Sans"/>
          <w:color w:val="101010"/>
        </w:rPr>
        <w:t xml:space="preserve">Carbon management does not just look at the problem of carbon emissions added to the atmosphere each year, it supports the development of technologies and approaches to address the legacy emissions and hard to abate </w:t>
      </w:r>
    </w:p>
    <w:p w14:paraId="3797C59F" w14:textId="1718879C" w:rsidR="003B55B2" w:rsidRDefault="00000000">
      <w:pPr>
        <w:spacing w:before="120" w:after="120" w:line="336" w:lineRule="auto"/>
        <w:rPr>
          <w:rFonts w:ascii="Open Sans" w:eastAsia="Open Sans" w:hAnsi="Open Sans" w:cs="Open Sans"/>
          <w:color w:val="101010"/>
        </w:rPr>
      </w:pPr>
      <w:r>
        <w:rPr>
          <w:rFonts w:ascii="Open Sans" w:eastAsia="Open Sans" w:hAnsi="Open Sans" w:cs="Open Sans"/>
          <w:color w:val="101010"/>
        </w:rPr>
        <w:t xml:space="preserve">industrial emissions. </w:t>
      </w:r>
    </w:p>
    <w:p w14:paraId="4CDB7AE5" w14:textId="1198C948" w:rsidR="003B55B2" w:rsidRDefault="003B55B2">
      <w:pPr>
        <w:spacing w:before="120" w:after="120" w:line="336" w:lineRule="auto"/>
        <w:rPr>
          <w:rFonts w:ascii="Open Sans" w:eastAsia="Open Sans" w:hAnsi="Open Sans" w:cs="Open Sans"/>
          <w:color w:val="101010"/>
        </w:rPr>
      </w:pPr>
      <w:r>
        <w:rPr>
          <w:noProof/>
        </w:rPr>
        <w:drawing>
          <wp:inline distT="0" distB="0" distL="0" distR="0" wp14:anchorId="44EE1A3A" wp14:editId="78470225">
            <wp:extent cx="5734050" cy="5974715"/>
            <wp:effectExtent l="0" t="0" r="0" b="6985"/>
            <wp:docPr id="192740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5974715"/>
                    </a:xfrm>
                    <a:prstGeom prst="rect">
                      <a:avLst/>
                    </a:prstGeom>
                    <a:noFill/>
                    <a:ln>
                      <a:noFill/>
                    </a:ln>
                  </pic:spPr>
                </pic:pic>
              </a:graphicData>
            </a:graphic>
          </wp:inline>
        </w:drawing>
      </w:r>
    </w:p>
    <w:p w14:paraId="09C1D3A8" w14:textId="77777777" w:rsidR="003B55B2" w:rsidRPr="003B55B2" w:rsidRDefault="003B55B2">
      <w:pPr>
        <w:spacing w:before="120" w:after="120" w:line="336" w:lineRule="auto"/>
        <w:rPr>
          <w:rFonts w:ascii="Open Sans" w:eastAsia="Open Sans" w:hAnsi="Open Sans" w:cs="Open Sans"/>
          <w:color w:val="101010"/>
        </w:rPr>
      </w:pPr>
    </w:p>
    <w:p w14:paraId="45DD82FB" w14:textId="77777777" w:rsidR="004718A3" w:rsidRDefault="00000000">
      <w:pPr>
        <w:spacing w:before="120" w:after="120" w:line="336" w:lineRule="auto"/>
      </w:pPr>
      <w:r>
        <w:rPr>
          <w:rFonts w:ascii="Noto Serif Display ExtraCondens" w:eastAsia="Noto Serif Display ExtraCondens" w:hAnsi="Noto Serif Display ExtraCondens" w:cs="Noto Serif Display ExtraCondens"/>
          <w:color w:val="222222"/>
          <w:sz w:val="56"/>
          <w:szCs w:val="56"/>
        </w:rPr>
        <w:lastRenderedPageBreak/>
        <w:t>key Benefits</w:t>
      </w:r>
      <w:r>
        <w:rPr>
          <w:rFonts w:ascii="Open Sans" w:eastAsia="Open Sans" w:hAnsi="Open Sans" w:cs="Open Sans"/>
          <w:color w:val="222222"/>
        </w:rPr>
        <w:t xml:space="preserve"> </w:t>
      </w:r>
    </w:p>
    <w:p w14:paraId="5DF6AAE1" w14:textId="77777777" w:rsidR="004718A3" w:rsidRDefault="004718A3">
      <w:pPr>
        <w:pBdr>
          <w:bottom w:val="single" w:sz="6" w:space="0" w:color="222222"/>
        </w:pBdr>
        <w:spacing w:before="120" w:after="120" w:line="0" w:lineRule="auto"/>
      </w:pPr>
    </w:p>
    <w:p w14:paraId="5B064F74" w14:textId="77777777" w:rsidR="004718A3" w:rsidRDefault="00000000">
      <w:pPr>
        <w:numPr>
          <w:ilvl w:val="0"/>
          <w:numId w:val="1"/>
        </w:numPr>
        <w:spacing w:after="0" w:line="336" w:lineRule="auto"/>
      </w:pPr>
      <w:r>
        <w:rPr>
          <w:rFonts w:ascii="Open Sans" w:eastAsia="Open Sans" w:hAnsi="Open Sans" w:cs="Open Sans"/>
          <w:color w:val="000000"/>
        </w:rPr>
        <w:t xml:space="preserve">Reduces greenhouse gas emissions and combats climate change </w:t>
      </w:r>
    </w:p>
    <w:p w14:paraId="1C230D8E" w14:textId="77777777" w:rsidR="004718A3" w:rsidRDefault="00000000">
      <w:pPr>
        <w:numPr>
          <w:ilvl w:val="0"/>
          <w:numId w:val="1"/>
        </w:numPr>
        <w:spacing w:after="0" w:line="336" w:lineRule="auto"/>
      </w:pPr>
      <w:r>
        <w:rPr>
          <w:rFonts w:ascii="Open Sans" w:eastAsia="Open Sans" w:hAnsi="Open Sans" w:cs="Open Sans"/>
          <w:color w:val="000000"/>
        </w:rPr>
        <w:t xml:space="preserve">Improves energy efficiency and reduces operational costs </w:t>
      </w:r>
    </w:p>
    <w:p w14:paraId="07CBB018" w14:textId="77777777" w:rsidR="004718A3" w:rsidRDefault="00000000">
      <w:pPr>
        <w:numPr>
          <w:ilvl w:val="0"/>
          <w:numId w:val="1"/>
        </w:numPr>
        <w:spacing w:after="0" w:line="336" w:lineRule="auto"/>
      </w:pPr>
      <w:r>
        <w:rPr>
          <w:rFonts w:ascii="Open Sans" w:eastAsia="Open Sans" w:hAnsi="Open Sans" w:cs="Open Sans"/>
          <w:color w:val="000000"/>
        </w:rPr>
        <w:t xml:space="preserve">Ensures compliance with environmental regulations </w:t>
      </w:r>
    </w:p>
    <w:p w14:paraId="3A609CE3" w14:textId="26770BE8" w:rsidR="003B55B2" w:rsidRDefault="00000000" w:rsidP="003B55B2">
      <w:pPr>
        <w:numPr>
          <w:ilvl w:val="0"/>
          <w:numId w:val="1"/>
        </w:numPr>
        <w:spacing w:after="0" w:line="336" w:lineRule="auto"/>
      </w:pPr>
      <w:r>
        <w:rPr>
          <w:rFonts w:ascii="Open Sans" w:eastAsia="Open Sans" w:hAnsi="Open Sans" w:cs="Open Sans"/>
          <w:color w:val="000000"/>
        </w:rPr>
        <w:t xml:space="preserve">Enhances brand reputation and public image </w:t>
      </w:r>
    </w:p>
    <w:p w14:paraId="653F7CD0" w14:textId="68753D76" w:rsidR="00675EB4" w:rsidRPr="00675EB4" w:rsidRDefault="00000000">
      <w:pPr>
        <w:spacing w:before="120" w:after="120" w:line="336" w:lineRule="auto"/>
        <w:rPr>
          <w:rFonts w:ascii="Noto Serif Display ExtraCondens" w:eastAsia="Noto Serif Display ExtraCondens" w:hAnsi="Noto Serif Display ExtraCondens" w:cs="Noto Serif Display ExtraCondens"/>
          <w:color w:val="222222"/>
          <w:sz w:val="56"/>
          <w:szCs w:val="56"/>
        </w:rPr>
      </w:pPr>
      <w:r>
        <w:rPr>
          <w:rFonts w:ascii="Noto Serif Display ExtraCondens" w:eastAsia="Noto Serif Display ExtraCondens" w:hAnsi="Noto Serif Display ExtraCondens" w:cs="Noto Serif Display ExtraCondens"/>
          <w:color w:val="222222"/>
          <w:sz w:val="56"/>
          <w:szCs w:val="56"/>
        </w:rPr>
        <w:t xml:space="preserve">Real World Applications </w:t>
      </w:r>
    </w:p>
    <w:p w14:paraId="22E18DC7" w14:textId="77777777" w:rsidR="004718A3" w:rsidRDefault="004718A3">
      <w:pPr>
        <w:pBdr>
          <w:bottom w:val="single" w:sz="6" w:space="0" w:color="222222"/>
        </w:pBdr>
        <w:spacing w:before="120" w:after="120" w:line="0" w:lineRule="auto"/>
      </w:pPr>
    </w:p>
    <w:tbl>
      <w:tblPr>
        <w:tblW w:w="9030" w:type="dxa"/>
        <w:tblInd w:w="60" w:type="dxa"/>
        <w:tblBorders>
          <w:top w:val="single" w:sz="12" w:space="0" w:color="DBDBDB"/>
          <w:left w:val="single" w:sz="12" w:space="0" w:color="DBDBDB"/>
          <w:bottom w:val="single" w:sz="12" w:space="0" w:color="DBDBDB"/>
          <w:right w:val="single" w:sz="12" w:space="0" w:color="DBDBDB"/>
          <w:insideH w:val="single" w:sz="12" w:space="0" w:color="DBDBDB"/>
          <w:insideV w:val="single" w:sz="12" w:space="0" w:color="DBDBDB"/>
        </w:tblBorders>
        <w:tblCellMar>
          <w:left w:w="10" w:type="dxa"/>
          <w:right w:w="10" w:type="dxa"/>
        </w:tblCellMar>
        <w:tblLook w:val="0000" w:firstRow="0" w:lastRow="0" w:firstColumn="0" w:lastColumn="0" w:noHBand="0" w:noVBand="0"/>
      </w:tblPr>
      <w:tblGrid>
        <w:gridCol w:w="4515"/>
        <w:gridCol w:w="4515"/>
      </w:tblGrid>
      <w:tr w:rsidR="004718A3" w14:paraId="3368EF34" w14:textId="77777777">
        <w:tblPrEx>
          <w:tblCellMar>
            <w:top w:w="0" w:type="dxa"/>
            <w:bottom w:w="0" w:type="dxa"/>
          </w:tblCellMar>
        </w:tblPrEx>
        <w:tc>
          <w:tcPr>
            <w:tcW w:w="4515" w:type="dxa"/>
            <w:tcMar>
              <w:top w:w="60" w:type="dxa"/>
              <w:left w:w="60" w:type="dxa"/>
              <w:bottom w:w="60" w:type="dxa"/>
              <w:right w:w="60" w:type="dxa"/>
            </w:tcMar>
          </w:tcPr>
          <w:p w14:paraId="4208D59F" w14:textId="77777777" w:rsidR="004718A3" w:rsidRDefault="00000000">
            <w:pPr>
              <w:numPr>
                <w:ilvl w:val="0"/>
                <w:numId w:val="2"/>
              </w:numPr>
              <w:spacing w:after="0" w:line="336" w:lineRule="auto"/>
            </w:pPr>
            <w:r>
              <w:rPr>
                <w:rFonts w:ascii="Open Sans Bold" w:eastAsia="Open Sans Bold" w:hAnsi="Open Sans Bold" w:cs="Open Sans Bold"/>
                <w:b/>
                <w:bCs/>
                <w:color w:val="000000"/>
              </w:rPr>
              <w:t>Sector</w:t>
            </w:r>
            <w:r>
              <w:rPr>
                <w:rFonts w:ascii="Open Sans" w:eastAsia="Open Sans" w:hAnsi="Open Sans" w:cs="Open Sans"/>
                <w:color w:val="000000"/>
              </w:rPr>
              <w:t xml:space="preserve"> </w:t>
            </w:r>
          </w:p>
        </w:tc>
        <w:tc>
          <w:tcPr>
            <w:tcW w:w="4515" w:type="dxa"/>
            <w:tcMar>
              <w:top w:w="60" w:type="dxa"/>
              <w:left w:w="60" w:type="dxa"/>
              <w:bottom w:w="60" w:type="dxa"/>
              <w:right w:w="60" w:type="dxa"/>
            </w:tcMar>
          </w:tcPr>
          <w:p w14:paraId="67F815CB" w14:textId="77777777" w:rsidR="004718A3" w:rsidRDefault="00000000">
            <w:pPr>
              <w:numPr>
                <w:ilvl w:val="0"/>
                <w:numId w:val="2"/>
              </w:numPr>
              <w:spacing w:after="0" w:line="336" w:lineRule="auto"/>
            </w:pPr>
            <w:r>
              <w:rPr>
                <w:rFonts w:ascii="Open Sans Bold" w:eastAsia="Open Sans Bold" w:hAnsi="Open Sans Bold" w:cs="Open Sans Bold"/>
                <w:b/>
                <w:bCs/>
                <w:color w:val="000000"/>
              </w:rPr>
              <w:t>Application</w:t>
            </w:r>
            <w:r>
              <w:rPr>
                <w:rFonts w:ascii="Open Sans" w:eastAsia="Open Sans" w:hAnsi="Open Sans" w:cs="Open Sans"/>
                <w:color w:val="000000"/>
              </w:rPr>
              <w:t xml:space="preserve"> </w:t>
            </w:r>
          </w:p>
        </w:tc>
      </w:tr>
      <w:tr w:rsidR="004718A3" w14:paraId="5C48F3D9" w14:textId="77777777">
        <w:tblPrEx>
          <w:tblCellMar>
            <w:top w:w="0" w:type="dxa"/>
            <w:bottom w:w="0" w:type="dxa"/>
          </w:tblCellMar>
        </w:tblPrEx>
        <w:tc>
          <w:tcPr>
            <w:tcW w:w="4515" w:type="dxa"/>
            <w:tcMar>
              <w:top w:w="60" w:type="dxa"/>
              <w:left w:w="60" w:type="dxa"/>
              <w:bottom w:w="60" w:type="dxa"/>
              <w:right w:w="60" w:type="dxa"/>
            </w:tcMar>
          </w:tcPr>
          <w:p w14:paraId="5BAD6B4A" w14:textId="77777777" w:rsidR="004718A3" w:rsidRDefault="00000000">
            <w:pPr>
              <w:numPr>
                <w:ilvl w:val="0"/>
                <w:numId w:val="2"/>
              </w:numPr>
              <w:spacing w:after="0" w:line="336" w:lineRule="auto"/>
            </w:pPr>
            <w:r>
              <w:rPr>
                <w:rFonts w:ascii="Open Sans" w:eastAsia="Open Sans" w:hAnsi="Open Sans" w:cs="Open Sans"/>
                <w:color w:val="000000"/>
              </w:rPr>
              <w:t xml:space="preserve">Corporate Sustainability </w:t>
            </w:r>
          </w:p>
        </w:tc>
        <w:tc>
          <w:tcPr>
            <w:tcW w:w="4515" w:type="dxa"/>
            <w:tcMar>
              <w:top w:w="60" w:type="dxa"/>
              <w:left w:w="60" w:type="dxa"/>
              <w:bottom w:w="60" w:type="dxa"/>
              <w:right w:w="60" w:type="dxa"/>
            </w:tcMar>
          </w:tcPr>
          <w:p w14:paraId="26F9E813" w14:textId="77777777" w:rsidR="004718A3" w:rsidRDefault="00000000">
            <w:pPr>
              <w:numPr>
                <w:ilvl w:val="0"/>
                <w:numId w:val="2"/>
              </w:numPr>
              <w:spacing w:after="0" w:line="336" w:lineRule="auto"/>
            </w:pPr>
            <w:r>
              <w:rPr>
                <w:rFonts w:ascii="Open Sans" w:eastAsia="Open Sans" w:hAnsi="Open Sans" w:cs="Open Sans"/>
                <w:color w:val="000000"/>
              </w:rPr>
              <w:t xml:space="preserve">Tech giants (e.g., Google, Microsoft) aim for carbon neutrality </w:t>
            </w:r>
          </w:p>
        </w:tc>
      </w:tr>
      <w:tr w:rsidR="004718A3" w14:paraId="0AABBEBC" w14:textId="77777777">
        <w:tblPrEx>
          <w:tblCellMar>
            <w:top w:w="0" w:type="dxa"/>
            <w:bottom w:w="0" w:type="dxa"/>
          </w:tblCellMar>
        </w:tblPrEx>
        <w:tc>
          <w:tcPr>
            <w:tcW w:w="4515" w:type="dxa"/>
            <w:tcMar>
              <w:top w:w="60" w:type="dxa"/>
              <w:left w:w="60" w:type="dxa"/>
              <w:bottom w:w="60" w:type="dxa"/>
              <w:right w:w="60" w:type="dxa"/>
            </w:tcMar>
          </w:tcPr>
          <w:p w14:paraId="75BFA897" w14:textId="77777777" w:rsidR="004718A3" w:rsidRDefault="00000000">
            <w:pPr>
              <w:numPr>
                <w:ilvl w:val="0"/>
                <w:numId w:val="2"/>
              </w:numPr>
              <w:spacing w:after="0" w:line="336" w:lineRule="auto"/>
            </w:pPr>
            <w:r>
              <w:rPr>
                <w:rFonts w:ascii="Open Sans" w:eastAsia="Open Sans" w:hAnsi="Open Sans" w:cs="Open Sans"/>
                <w:color w:val="000000"/>
              </w:rPr>
              <w:t xml:space="preserve">Construction </w:t>
            </w:r>
          </w:p>
        </w:tc>
        <w:tc>
          <w:tcPr>
            <w:tcW w:w="4515" w:type="dxa"/>
            <w:tcMar>
              <w:top w:w="60" w:type="dxa"/>
              <w:left w:w="60" w:type="dxa"/>
              <w:bottom w:w="60" w:type="dxa"/>
              <w:right w:w="60" w:type="dxa"/>
            </w:tcMar>
          </w:tcPr>
          <w:p w14:paraId="54B3A41D" w14:textId="6D74BE53" w:rsidR="004718A3" w:rsidRDefault="00000000">
            <w:pPr>
              <w:numPr>
                <w:ilvl w:val="0"/>
                <w:numId w:val="2"/>
              </w:numPr>
              <w:spacing w:after="0" w:line="336" w:lineRule="auto"/>
            </w:pPr>
            <w:r>
              <w:rPr>
                <w:rFonts w:ascii="Open Sans" w:eastAsia="Open Sans" w:hAnsi="Open Sans" w:cs="Open Sans"/>
                <w:color w:val="000000"/>
              </w:rPr>
              <w:t xml:space="preserve">Use of low-carbon materials and green building </w:t>
            </w:r>
            <w:proofErr w:type="gramStart"/>
            <w:r>
              <w:rPr>
                <w:rFonts w:ascii="Open Sans" w:eastAsia="Open Sans" w:hAnsi="Open Sans" w:cs="Open Sans"/>
                <w:color w:val="000000"/>
              </w:rPr>
              <w:t xml:space="preserve">certifications </w:t>
            </w:r>
            <w:r w:rsidR="00675EB4">
              <w:rPr>
                <w:rFonts w:ascii="Open Sans" w:eastAsia="Open Sans" w:hAnsi="Open Sans" w:cs="Open Sans"/>
                <w:color w:val="000000"/>
              </w:rPr>
              <w:t>.</w:t>
            </w:r>
            <w:proofErr w:type="gramEnd"/>
          </w:p>
        </w:tc>
      </w:tr>
      <w:tr w:rsidR="004718A3" w14:paraId="6F3B26DE" w14:textId="77777777">
        <w:tblPrEx>
          <w:tblCellMar>
            <w:top w:w="0" w:type="dxa"/>
            <w:bottom w:w="0" w:type="dxa"/>
          </w:tblCellMar>
        </w:tblPrEx>
        <w:tc>
          <w:tcPr>
            <w:tcW w:w="4515" w:type="dxa"/>
            <w:tcMar>
              <w:top w:w="60" w:type="dxa"/>
              <w:left w:w="60" w:type="dxa"/>
              <w:bottom w:w="60" w:type="dxa"/>
              <w:right w:w="60" w:type="dxa"/>
            </w:tcMar>
          </w:tcPr>
          <w:p w14:paraId="79C0EFBC" w14:textId="77777777" w:rsidR="004718A3" w:rsidRDefault="00000000">
            <w:pPr>
              <w:numPr>
                <w:ilvl w:val="0"/>
                <w:numId w:val="2"/>
              </w:numPr>
              <w:spacing w:after="0" w:line="336" w:lineRule="auto"/>
            </w:pPr>
            <w:r>
              <w:rPr>
                <w:rFonts w:ascii="Open Sans" w:eastAsia="Open Sans" w:hAnsi="Open Sans" w:cs="Open Sans"/>
                <w:color w:val="000000"/>
              </w:rPr>
              <w:t xml:space="preserve">Energy </w:t>
            </w:r>
          </w:p>
        </w:tc>
        <w:tc>
          <w:tcPr>
            <w:tcW w:w="4515" w:type="dxa"/>
            <w:tcMar>
              <w:top w:w="60" w:type="dxa"/>
              <w:left w:w="60" w:type="dxa"/>
              <w:bottom w:w="60" w:type="dxa"/>
              <w:right w:w="60" w:type="dxa"/>
            </w:tcMar>
          </w:tcPr>
          <w:p w14:paraId="79B9FD66" w14:textId="77777777" w:rsidR="004718A3" w:rsidRDefault="00000000">
            <w:pPr>
              <w:numPr>
                <w:ilvl w:val="0"/>
                <w:numId w:val="2"/>
              </w:numPr>
              <w:spacing w:after="0" w:line="336" w:lineRule="auto"/>
            </w:pPr>
            <w:r>
              <w:rPr>
                <w:rFonts w:ascii="Open Sans" w:eastAsia="Open Sans" w:hAnsi="Open Sans" w:cs="Open Sans"/>
                <w:color w:val="000000"/>
              </w:rPr>
              <w:t xml:space="preserve">Wind, solar, hydro projects to replace fossil fuels </w:t>
            </w:r>
          </w:p>
        </w:tc>
      </w:tr>
      <w:tr w:rsidR="004718A3" w14:paraId="3EF871D5" w14:textId="77777777">
        <w:tblPrEx>
          <w:tblCellMar>
            <w:top w:w="0" w:type="dxa"/>
            <w:bottom w:w="0" w:type="dxa"/>
          </w:tblCellMar>
        </w:tblPrEx>
        <w:tc>
          <w:tcPr>
            <w:tcW w:w="4515" w:type="dxa"/>
            <w:tcMar>
              <w:top w:w="60" w:type="dxa"/>
              <w:left w:w="60" w:type="dxa"/>
              <w:bottom w:w="60" w:type="dxa"/>
              <w:right w:w="60" w:type="dxa"/>
            </w:tcMar>
          </w:tcPr>
          <w:p w14:paraId="4B4EF361" w14:textId="77777777" w:rsidR="004718A3" w:rsidRDefault="00000000">
            <w:pPr>
              <w:numPr>
                <w:ilvl w:val="0"/>
                <w:numId w:val="2"/>
              </w:numPr>
              <w:spacing w:after="0" w:line="336" w:lineRule="auto"/>
            </w:pPr>
            <w:r>
              <w:rPr>
                <w:rFonts w:ascii="Open Sans" w:eastAsia="Open Sans" w:hAnsi="Open Sans" w:cs="Open Sans"/>
                <w:color w:val="000000"/>
              </w:rPr>
              <w:t xml:space="preserve">Transportation </w:t>
            </w:r>
          </w:p>
        </w:tc>
        <w:tc>
          <w:tcPr>
            <w:tcW w:w="4515" w:type="dxa"/>
            <w:tcMar>
              <w:top w:w="60" w:type="dxa"/>
              <w:left w:w="60" w:type="dxa"/>
              <w:bottom w:w="60" w:type="dxa"/>
              <w:right w:w="60" w:type="dxa"/>
            </w:tcMar>
          </w:tcPr>
          <w:p w14:paraId="2EDBBD43" w14:textId="77777777" w:rsidR="004718A3" w:rsidRDefault="00000000">
            <w:pPr>
              <w:numPr>
                <w:ilvl w:val="0"/>
                <w:numId w:val="2"/>
              </w:numPr>
              <w:spacing w:after="0" w:line="336" w:lineRule="auto"/>
            </w:pPr>
            <w:r>
              <w:rPr>
                <w:rFonts w:ascii="Open Sans" w:eastAsia="Open Sans" w:hAnsi="Open Sans" w:cs="Open Sans"/>
                <w:color w:val="000000"/>
              </w:rPr>
              <w:t xml:space="preserve">Electric vehicles (EVs), carbon offset programs in airlines </w:t>
            </w:r>
          </w:p>
        </w:tc>
      </w:tr>
      <w:tr w:rsidR="004718A3" w14:paraId="106F937E" w14:textId="77777777">
        <w:tblPrEx>
          <w:tblCellMar>
            <w:top w:w="0" w:type="dxa"/>
            <w:bottom w:w="0" w:type="dxa"/>
          </w:tblCellMar>
        </w:tblPrEx>
        <w:tc>
          <w:tcPr>
            <w:tcW w:w="4515" w:type="dxa"/>
            <w:tcMar>
              <w:top w:w="60" w:type="dxa"/>
              <w:left w:w="60" w:type="dxa"/>
              <w:bottom w:w="60" w:type="dxa"/>
              <w:right w:w="60" w:type="dxa"/>
            </w:tcMar>
          </w:tcPr>
          <w:p w14:paraId="5C33BE96" w14:textId="77777777" w:rsidR="004718A3" w:rsidRDefault="00000000">
            <w:pPr>
              <w:numPr>
                <w:ilvl w:val="0"/>
                <w:numId w:val="2"/>
              </w:numPr>
              <w:spacing w:after="0" w:line="336" w:lineRule="auto"/>
            </w:pPr>
            <w:r>
              <w:rPr>
                <w:rFonts w:ascii="Open Sans" w:eastAsia="Open Sans" w:hAnsi="Open Sans" w:cs="Open Sans"/>
                <w:color w:val="000000"/>
              </w:rPr>
              <w:t xml:space="preserve">Agriculture </w:t>
            </w:r>
          </w:p>
        </w:tc>
        <w:tc>
          <w:tcPr>
            <w:tcW w:w="4515" w:type="dxa"/>
            <w:tcMar>
              <w:top w:w="60" w:type="dxa"/>
              <w:left w:w="60" w:type="dxa"/>
              <w:bottom w:w="60" w:type="dxa"/>
              <w:right w:w="60" w:type="dxa"/>
            </w:tcMar>
          </w:tcPr>
          <w:p w14:paraId="482361E6" w14:textId="77777777" w:rsidR="004718A3" w:rsidRDefault="00000000">
            <w:pPr>
              <w:numPr>
                <w:ilvl w:val="0"/>
                <w:numId w:val="2"/>
              </w:numPr>
              <w:spacing w:after="0" w:line="336" w:lineRule="auto"/>
            </w:pPr>
            <w:r>
              <w:rPr>
                <w:rFonts w:ascii="Open Sans" w:eastAsia="Open Sans" w:hAnsi="Open Sans" w:cs="Open Sans"/>
                <w:color w:val="000000"/>
              </w:rPr>
              <w:t xml:space="preserve">Sustainable practices like no-till farming, composting, and biochar use </w:t>
            </w:r>
          </w:p>
        </w:tc>
      </w:tr>
    </w:tbl>
    <w:p w14:paraId="4831DFB7" w14:textId="77777777" w:rsidR="003B55B2" w:rsidRDefault="003B55B2">
      <w:pPr>
        <w:spacing w:before="120" w:after="120" w:line="336" w:lineRule="auto"/>
        <w:rPr>
          <w:rFonts w:ascii="Noto Serif Display ExtraCondens" w:eastAsia="Noto Serif Display ExtraCondens" w:hAnsi="Noto Serif Display ExtraCondens" w:cs="Noto Serif Display ExtraCondens"/>
          <w:color w:val="222222"/>
          <w:sz w:val="56"/>
          <w:szCs w:val="56"/>
        </w:rPr>
      </w:pPr>
    </w:p>
    <w:p w14:paraId="5459E6ED" w14:textId="77777777" w:rsidR="003B55B2" w:rsidRDefault="003B55B2">
      <w:pPr>
        <w:spacing w:before="120" w:after="120" w:line="336" w:lineRule="auto"/>
        <w:rPr>
          <w:rFonts w:ascii="Noto Serif Display ExtraCondens" w:eastAsia="Noto Serif Display ExtraCondens" w:hAnsi="Noto Serif Display ExtraCondens" w:cs="Noto Serif Display ExtraCondens"/>
          <w:color w:val="222222"/>
          <w:sz w:val="56"/>
          <w:szCs w:val="56"/>
        </w:rPr>
      </w:pPr>
    </w:p>
    <w:p w14:paraId="5F051010" w14:textId="77777777" w:rsidR="003B55B2" w:rsidRDefault="003B55B2">
      <w:pPr>
        <w:spacing w:before="120" w:after="120" w:line="336" w:lineRule="auto"/>
        <w:rPr>
          <w:rFonts w:ascii="Noto Serif Display ExtraCondens" w:eastAsia="Noto Serif Display ExtraCondens" w:hAnsi="Noto Serif Display ExtraCondens" w:cs="Noto Serif Display ExtraCondens"/>
          <w:color w:val="222222"/>
          <w:sz w:val="56"/>
          <w:szCs w:val="56"/>
        </w:rPr>
      </w:pPr>
    </w:p>
    <w:p w14:paraId="4A0BB84D" w14:textId="6B2EBFAC" w:rsidR="003B55B2" w:rsidRDefault="003B55B2" w:rsidP="003B55B2">
      <w:pPr>
        <w:spacing w:before="120" w:after="120" w:line="336" w:lineRule="auto"/>
      </w:pPr>
      <w:r>
        <w:rPr>
          <w:rFonts w:ascii="Noto Serif Display ExtraCondens" w:eastAsia="Noto Serif Display ExtraCondens" w:hAnsi="Noto Serif Display ExtraCondens" w:cs="Noto Serif Display ExtraCondens"/>
          <w:color w:val="222222"/>
          <w:sz w:val="56"/>
          <w:szCs w:val="56"/>
        </w:rPr>
        <w:lastRenderedPageBreak/>
        <w:t>Carbon footprints</w:t>
      </w:r>
    </w:p>
    <w:p w14:paraId="3EAA4939" w14:textId="77777777" w:rsidR="003B55B2" w:rsidRDefault="003B55B2" w:rsidP="003B55B2">
      <w:pPr>
        <w:pBdr>
          <w:bottom w:val="single" w:sz="6" w:space="0" w:color="222222"/>
        </w:pBdr>
        <w:spacing w:before="120" w:after="120" w:line="0" w:lineRule="auto"/>
      </w:pPr>
    </w:p>
    <w:p w14:paraId="2CF9D716" w14:textId="7D236D04" w:rsidR="003B55B2" w:rsidRDefault="003B55B2">
      <w:pPr>
        <w:spacing w:before="120" w:after="120" w:line="336" w:lineRule="auto"/>
        <w:rPr>
          <w:rFonts w:ascii="Noto Serif Display ExtraCondens" w:eastAsia="Noto Serif Display ExtraCondens" w:hAnsi="Noto Serif Display ExtraCondens" w:cs="Noto Serif Display ExtraCondens"/>
          <w:color w:val="222222"/>
          <w:sz w:val="56"/>
          <w:szCs w:val="56"/>
        </w:rPr>
      </w:pPr>
      <w:r w:rsidRPr="003B55B2">
        <w:rPr>
          <w:rFonts w:ascii="Open Sans" w:eastAsia="Open Sans" w:hAnsi="Open Sans" w:cs="Open Sans"/>
          <w:color w:val="000000"/>
        </w:rPr>
        <w:t xml:space="preserve">A carbon footprint represents the total amount of greenhouse gases, like carbon dioxide and methane, released into the atmosphere by a specific activity, organization, product, or individual. It's a measure of the impact on climate change. Understanding and reducing one's carbon footprint is crucial for mitigating climate </w:t>
      </w:r>
      <w:r>
        <w:rPr>
          <w:rFonts w:ascii="Open Sans" w:eastAsia="Open Sans" w:hAnsi="Open Sans" w:cs="Open Sans"/>
          <w:color w:val="000000"/>
        </w:rPr>
        <w:t>change.</w:t>
      </w:r>
      <w:r w:rsidRPr="003B55B2">
        <w:rPr>
          <w:rFonts w:ascii="Noto Serif Display ExtraCondens" w:eastAsia="Noto Serif Display ExtraCondens" w:hAnsi="Noto Serif Display ExtraCondens" w:cs="Noto Serif Display ExtraCondens"/>
          <w:color w:val="222222"/>
          <w:sz w:val="56"/>
          <w:szCs w:val="56"/>
        </w:rPr>
        <w:drawing>
          <wp:inline distT="0" distB="0" distL="0" distR="0" wp14:anchorId="156A20E7" wp14:editId="719B5DF0">
            <wp:extent cx="5715798" cy="6420746"/>
            <wp:effectExtent l="0" t="0" r="0" b="0"/>
            <wp:docPr id="2055803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03622" name=""/>
                    <pic:cNvPicPr/>
                  </pic:nvPicPr>
                  <pic:blipFill>
                    <a:blip r:embed="rId7"/>
                    <a:stretch>
                      <a:fillRect/>
                    </a:stretch>
                  </pic:blipFill>
                  <pic:spPr>
                    <a:xfrm>
                      <a:off x="0" y="0"/>
                      <a:ext cx="5715798" cy="6420746"/>
                    </a:xfrm>
                    <a:prstGeom prst="rect">
                      <a:avLst/>
                    </a:prstGeom>
                  </pic:spPr>
                </pic:pic>
              </a:graphicData>
            </a:graphic>
          </wp:inline>
        </w:drawing>
      </w:r>
    </w:p>
    <w:p w14:paraId="237A0192" w14:textId="267D38D4" w:rsidR="004718A3" w:rsidRDefault="00000000">
      <w:pPr>
        <w:spacing w:before="120" w:after="120" w:line="336" w:lineRule="auto"/>
      </w:pPr>
      <w:r>
        <w:rPr>
          <w:rFonts w:ascii="Noto Serif Display ExtraCondens" w:eastAsia="Noto Serif Display ExtraCondens" w:hAnsi="Noto Serif Display ExtraCondens" w:cs="Noto Serif Display ExtraCondens"/>
          <w:color w:val="222222"/>
          <w:sz w:val="56"/>
          <w:szCs w:val="56"/>
        </w:rPr>
        <w:lastRenderedPageBreak/>
        <w:t xml:space="preserve">Challenges in carbon management  </w:t>
      </w:r>
    </w:p>
    <w:p w14:paraId="1A9B0BBE" w14:textId="77777777" w:rsidR="004718A3" w:rsidRDefault="004718A3">
      <w:pPr>
        <w:pBdr>
          <w:bottom w:val="single" w:sz="6" w:space="0" w:color="222222"/>
        </w:pBdr>
        <w:spacing w:before="120" w:after="120" w:line="0" w:lineRule="auto"/>
      </w:pPr>
    </w:p>
    <w:p w14:paraId="491E395C" w14:textId="77777777" w:rsidR="004718A3" w:rsidRDefault="00000000">
      <w:pPr>
        <w:spacing w:before="120" w:after="120" w:line="336" w:lineRule="auto"/>
        <w:rPr>
          <w:rFonts w:ascii="Open Sans" w:eastAsia="Open Sans" w:hAnsi="Open Sans" w:cs="Open Sans"/>
          <w:color w:val="222222"/>
        </w:rPr>
      </w:pPr>
      <w:r>
        <w:rPr>
          <w:rFonts w:ascii="Open Sans" w:eastAsia="Open Sans" w:hAnsi="Open Sans" w:cs="Open Sans"/>
          <w:color w:val="222222"/>
        </w:rPr>
        <w:t xml:space="preserve">Carbon management faces several challenges, including high initial implementation costs and a lack of awareness or technical expertise. Inconsistent regulations across countries make standardization difficult. Accurate data tracking is complex, and access to advanced technologies is limited in some regions. Additionally, weak policy enforcement and limited financial incentives hinder broader adoption. </w:t>
      </w:r>
    </w:p>
    <w:p w14:paraId="762F3732" w14:textId="23236612" w:rsidR="003B55B2" w:rsidRDefault="003B55B2" w:rsidP="003B55B2">
      <w:pPr>
        <w:spacing w:before="120" w:after="120" w:line="336" w:lineRule="auto"/>
      </w:pPr>
      <w:r>
        <w:rPr>
          <w:rFonts w:ascii="Noto Serif Display ExtraCondens" w:eastAsia="Noto Serif Display ExtraCondens" w:hAnsi="Noto Serif Display ExtraCondens" w:cs="Noto Serif Display ExtraCondens"/>
          <w:color w:val="222222"/>
          <w:sz w:val="56"/>
          <w:szCs w:val="56"/>
        </w:rPr>
        <w:t>What is carbon accounting</w:t>
      </w:r>
    </w:p>
    <w:p w14:paraId="0C6561FE" w14:textId="77777777" w:rsidR="003B55B2" w:rsidRDefault="003B55B2" w:rsidP="003B55B2">
      <w:pPr>
        <w:pBdr>
          <w:bottom w:val="single" w:sz="6" w:space="0" w:color="222222"/>
        </w:pBdr>
        <w:spacing w:before="120" w:after="120" w:line="0" w:lineRule="auto"/>
      </w:pPr>
    </w:p>
    <w:p w14:paraId="6215B78B" w14:textId="19707A0C" w:rsidR="003B55B2" w:rsidRDefault="00764A22">
      <w:pPr>
        <w:spacing w:before="120" w:after="120" w:line="336" w:lineRule="auto"/>
        <w:rPr>
          <w:rFonts w:ascii="Open Sans" w:eastAsia="Open Sans" w:hAnsi="Open Sans" w:cs="Open Sans"/>
          <w:color w:val="222222"/>
        </w:rPr>
      </w:pPr>
      <w:r w:rsidRPr="00764A22">
        <w:rPr>
          <w:rFonts w:ascii="Open Sans" w:eastAsia="Open Sans" w:hAnsi="Open Sans" w:cs="Open Sans"/>
          <w:color w:val="222222"/>
        </w:rPr>
        <w:t>Carbon accounting, also known as greenhouse gas accounting, is the process of measuring, tracking, and reporting an organization's greenhouse gas (GHG) emissions. It provides a framework for quantifying the total amount of carbon dioxide and other GHGs emitted from various activities, both directly and indirectly, within a defined boundary.</w:t>
      </w:r>
    </w:p>
    <w:p w14:paraId="14343B1E" w14:textId="27017FB9" w:rsidR="003B55B2" w:rsidRDefault="003B55B2">
      <w:pPr>
        <w:spacing w:before="120" w:after="120" w:line="336" w:lineRule="auto"/>
        <w:rPr>
          <w:rFonts w:ascii="Open Sans" w:eastAsia="Open Sans" w:hAnsi="Open Sans" w:cs="Open Sans"/>
          <w:color w:val="222222"/>
        </w:rPr>
      </w:pPr>
      <w:r>
        <w:rPr>
          <w:noProof/>
        </w:rPr>
        <w:drawing>
          <wp:inline distT="0" distB="0" distL="0" distR="0" wp14:anchorId="654F0F78" wp14:editId="200F8A32">
            <wp:extent cx="5734050" cy="2811145"/>
            <wp:effectExtent l="0" t="0" r="0" b="8255"/>
            <wp:docPr id="2126675212" name="Picture 2" descr="Infographic - Carbon Accoun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 Carbon Account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4050" cy="2811145"/>
                    </a:xfrm>
                    <a:prstGeom prst="rect">
                      <a:avLst/>
                    </a:prstGeom>
                    <a:noFill/>
                    <a:ln>
                      <a:noFill/>
                    </a:ln>
                  </pic:spPr>
                </pic:pic>
              </a:graphicData>
            </a:graphic>
          </wp:inline>
        </w:drawing>
      </w:r>
    </w:p>
    <w:p w14:paraId="7C1AFC98" w14:textId="77777777" w:rsidR="003B55B2" w:rsidRDefault="003B55B2">
      <w:pPr>
        <w:spacing w:before="120" w:after="120" w:line="336" w:lineRule="auto"/>
      </w:pPr>
    </w:p>
    <w:p w14:paraId="77328292" w14:textId="77777777" w:rsidR="00764A22" w:rsidRDefault="00764A22">
      <w:pPr>
        <w:spacing w:before="120" w:after="120" w:line="336" w:lineRule="auto"/>
      </w:pPr>
    </w:p>
    <w:p w14:paraId="026B0F9E" w14:textId="77777777" w:rsidR="00764A22" w:rsidRDefault="00764A22">
      <w:pPr>
        <w:spacing w:before="120" w:after="120" w:line="336" w:lineRule="auto"/>
      </w:pPr>
    </w:p>
    <w:p w14:paraId="6CC2876B" w14:textId="751370BC" w:rsidR="00764A22" w:rsidRDefault="00764A22" w:rsidP="00764A22">
      <w:pPr>
        <w:spacing w:before="120" w:after="120" w:line="336" w:lineRule="auto"/>
      </w:pPr>
      <w:r w:rsidRPr="00764A22">
        <w:rPr>
          <w:rFonts w:ascii="Noto Serif Display ExtraCondens" w:eastAsia="Noto Serif Display ExtraCondens" w:hAnsi="Noto Serif Display ExtraCondens" w:cs="Noto Serif Display ExtraCondens"/>
          <w:color w:val="222222"/>
          <w:sz w:val="56"/>
          <w:szCs w:val="56"/>
        </w:rPr>
        <w:lastRenderedPageBreak/>
        <w:t>Carbon management in the Gulf</w:t>
      </w:r>
      <w:r>
        <w:rPr>
          <w:rFonts w:ascii="Open Sans" w:eastAsia="Open Sans" w:hAnsi="Open Sans" w:cs="Open Sans"/>
          <w:color w:val="222222"/>
        </w:rPr>
        <w:t xml:space="preserve"> </w:t>
      </w:r>
    </w:p>
    <w:p w14:paraId="7DD1F580" w14:textId="77777777" w:rsidR="00764A22" w:rsidRDefault="00764A22" w:rsidP="00764A22">
      <w:pPr>
        <w:pBdr>
          <w:bottom w:val="single" w:sz="6" w:space="0" w:color="222222"/>
        </w:pBdr>
        <w:spacing w:before="120" w:after="120" w:line="0" w:lineRule="auto"/>
      </w:pPr>
    </w:p>
    <w:p w14:paraId="37E0AD0D" w14:textId="77777777" w:rsidR="00764A22" w:rsidRPr="00764A22" w:rsidRDefault="00764A22" w:rsidP="00764A22">
      <w:pPr>
        <w:spacing w:before="120" w:after="120" w:line="336" w:lineRule="auto"/>
        <w:rPr>
          <w:rFonts w:ascii="Open Sans" w:eastAsia="Open Sans" w:hAnsi="Open Sans" w:cs="Open Sans"/>
          <w:color w:val="222222"/>
        </w:rPr>
      </w:pPr>
      <w:r w:rsidRPr="00764A22">
        <w:rPr>
          <w:rFonts w:ascii="Open Sans" w:eastAsia="Open Sans" w:hAnsi="Open Sans" w:cs="Open Sans"/>
          <w:color w:val="222222"/>
        </w:rPr>
        <w:t>Carbon management in the Gulf region is a growing area of focus, driven by both global climate commitments and the region's own economic diversification goals. The Gulf Cooperation Council (GCC) states are actively pursuing carbon capture and storage (CCS) and carbon capture, utilization, and sequestration (CCUS) technologies to reduce emissions, particularly from the energy sector. Initiatives include developing CCS facilities, promoting CCU projects, and investing in carbon offsetting programs. </w:t>
      </w:r>
    </w:p>
    <w:p w14:paraId="415B93BB" w14:textId="77777777" w:rsidR="00764A22" w:rsidRPr="00764A22" w:rsidRDefault="00764A22" w:rsidP="00764A22">
      <w:pPr>
        <w:spacing w:before="120" w:after="120" w:line="336" w:lineRule="auto"/>
        <w:rPr>
          <w:rFonts w:ascii="Open Sans" w:eastAsia="Open Sans" w:hAnsi="Open Sans" w:cs="Open Sans"/>
          <w:color w:val="222222"/>
        </w:rPr>
      </w:pPr>
      <w:r w:rsidRPr="00764A22">
        <w:rPr>
          <w:rFonts w:ascii="Open Sans" w:eastAsia="Open Sans" w:hAnsi="Open Sans" w:cs="Open Sans"/>
          <w:color w:val="222222"/>
        </w:rPr>
        <w:t>Here's a more detailed look at carbon management in the Gulf:</w:t>
      </w:r>
    </w:p>
    <w:p w14:paraId="713F35C3" w14:textId="77777777" w:rsidR="00764A22" w:rsidRPr="00764A22" w:rsidRDefault="00764A22" w:rsidP="00764A22">
      <w:pPr>
        <w:spacing w:before="120" w:after="120" w:line="336" w:lineRule="auto"/>
        <w:rPr>
          <w:rFonts w:ascii="Open Sans" w:eastAsia="Open Sans" w:hAnsi="Open Sans" w:cs="Open Sans"/>
          <w:b/>
          <w:bCs/>
          <w:color w:val="222222"/>
        </w:rPr>
      </w:pPr>
      <w:r w:rsidRPr="00764A22">
        <w:rPr>
          <w:rFonts w:ascii="Open Sans" w:eastAsia="Open Sans" w:hAnsi="Open Sans" w:cs="Open Sans"/>
          <w:b/>
          <w:bCs/>
          <w:color w:val="222222"/>
        </w:rPr>
        <w:t>Key Initiatives and Technologies:</w:t>
      </w:r>
    </w:p>
    <w:p w14:paraId="20FE68F6" w14:textId="77777777" w:rsidR="00764A22" w:rsidRPr="00764A22" w:rsidRDefault="00764A22" w:rsidP="00764A22">
      <w:pPr>
        <w:numPr>
          <w:ilvl w:val="0"/>
          <w:numId w:val="3"/>
        </w:numPr>
        <w:spacing w:before="120" w:after="120" w:line="336" w:lineRule="auto"/>
        <w:rPr>
          <w:rFonts w:ascii="Open Sans" w:eastAsia="Open Sans" w:hAnsi="Open Sans" w:cs="Open Sans"/>
          <w:color w:val="222222"/>
        </w:rPr>
      </w:pPr>
      <w:r w:rsidRPr="00764A22">
        <w:rPr>
          <w:rFonts w:ascii="Open Sans" w:eastAsia="Open Sans" w:hAnsi="Open Sans" w:cs="Open Sans"/>
          <w:b/>
          <w:bCs/>
          <w:color w:val="222222"/>
        </w:rPr>
        <w:t>Carbon Capture and Storage (CCS):</w:t>
      </w:r>
    </w:p>
    <w:p w14:paraId="5B0D673A" w14:textId="77777777" w:rsidR="00764A22" w:rsidRPr="00764A22" w:rsidRDefault="00764A22" w:rsidP="00764A22">
      <w:pPr>
        <w:spacing w:before="120" w:after="120" w:line="336" w:lineRule="auto"/>
        <w:rPr>
          <w:rFonts w:ascii="Open Sans" w:eastAsia="Open Sans" w:hAnsi="Open Sans" w:cs="Open Sans"/>
          <w:color w:val="222222"/>
        </w:rPr>
      </w:pPr>
      <w:r w:rsidRPr="00764A22">
        <w:rPr>
          <w:rFonts w:ascii="Open Sans" w:eastAsia="Open Sans" w:hAnsi="Open Sans" w:cs="Open Sans"/>
          <w:color w:val="222222"/>
        </w:rPr>
        <w:t xml:space="preserve">The GCC states have been early adopters of CCS, with significant capture capacity already in operation. Projects like the Ras Laffan Facility in Qatar and the </w:t>
      </w:r>
      <w:proofErr w:type="spellStart"/>
      <w:r w:rsidRPr="00764A22">
        <w:rPr>
          <w:rFonts w:ascii="Open Sans" w:eastAsia="Open Sans" w:hAnsi="Open Sans" w:cs="Open Sans"/>
          <w:color w:val="222222"/>
        </w:rPr>
        <w:t>Uthmaniyah</w:t>
      </w:r>
      <w:proofErr w:type="spellEnd"/>
      <w:r w:rsidRPr="00764A22">
        <w:rPr>
          <w:rFonts w:ascii="Open Sans" w:eastAsia="Open Sans" w:hAnsi="Open Sans" w:cs="Open Sans"/>
          <w:color w:val="222222"/>
        </w:rPr>
        <w:t xml:space="preserve"> CO</w:t>
      </w:r>
      <w:r w:rsidRPr="00764A22">
        <w:rPr>
          <w:rFonts w:ascii="Cambria Math" w:eastAsia="Open Sans" w:hAnsi="Cambria Math" w:cs="Cambria Math"/>
          <w:color w:val="222222"/>
        </w:rPr>
        <w:t>₂</w:t>
      </w:r>
      <w:r w:rsidRPr="00764A22">
        <w:rPr>
          <w:rFonts w:ascii="Open Sans" w:eastAsia="Open Sans" w:hAnsi="Open Sans" w:cs="Open Sans"/>
          <w:color w:val="222222"/>
        </w:rPr>
        <w:t>-EOR Project in Saudi Arabia are examples of large-scale CCS implementation. </w:t>
      </w:r>
    </w:p>
    <w:p w14:paraId="2C3E0F50" w14:textId="77777777" w:rsidR="00764A22" w:rsidRPr="00764A22" w:rsidRDefault="00764A22" w:rsidP="00764A22">
      <w:pPr>
        <w:numPr>
          <w:ilvl w:val="0"/>
          <w:numId w:val="3"/>
        </w:numPr>
        <w:spacing w:before="120" w:after="120" w:line="336" w:lineRule="auto"/>
        <w:rPr>
          <w:rFonts w:ascii="Open Sans" w:eastAsia="Open Sans" w:hAnsi="Open Sans" w:cs="Open Sans"/>
          <w:color w:val="222222"/>
        </w:rPr>
      </w:pPr>
      <w:r w:rsidRPr="00764A22">
        <w:rPr>
          <w:rFonts w:ascii="Open Sans" w:eastAsia="Open Sans" w:hAnsi="Open Sans" w:cs="Open Sans"/>
          <w:b/>
          <w:bCs/>
          <w:color w:val="222222"/>
        </w:rPr>
        <w:t>Carbon Capture, Utilization, and Sequestration (CCUS):</w:t>
      </w:r>
    </w:p>
    <w:p w14:paraId="63DE3179" w14:textId="77777777" w:rsidR="00764A22" w:rsidRPr="00764A22" w:rsidRDefault="00764A22" w:rsidP="00764A22">
      <w:pPr>
        <w:spacing w:before="120" w:after="120" w:line="336" w:lineRule="auto"/>
        <w:rPr>
          <w:rFonts w:ascii="Open Sans" w:eastAsia="Open Sans" w:hAnsi="Open Sans" w:cs="Open Sans"/>
          <w:color w:val="222222"/>
        </w:rPr>
      </w:pPr>
      <w:r w:rsidRPr="00764A22">
        <w:rPr>
          <w:rFonts w:ascii="Open Sans" w:eastAsia="Open Sans" w:hAnsi="Open Sans" w:cs="Open Sans"/>
          <w:color w:val="222222"/>
        </w:rPr>
        <w:t>Beyond CCS, the region is also exploring CCUS, which involves using captured carbon dioxide in various industrial processes. The UAE has ambitious CCUS targets, aiming for 5 MTPA of capacity by 2030. </w:t>
      </w:r>
    </w:p>
    <w:p w14:paraId="5E1CDEC0" w14:textId="77777777" w:rsidR="00764A22" w:rsidRPr="00764A22" w:rsidRDefault="00764A22" w:rsidP="00764A22">
      <w:pPr>
        <w:numPr>
          <w:ilvl w:val="0"/>
          <w:numId w:val="3"/>
        </w:numPr>
        <w:spacing w:before="120" w:after="120" w:line="336" w:lineRule="auto"/>
        <w:rPr>
          <w:rFonts w:ascii="Open Sans" w:eastAsia="Open Sans" w:hAnsi="Open Sans" w:cs="Open Sans"/>
          <w:color w:val="222222"/>
        </w:rPr>
      </w:pPr>
      <w:r w:rsidRPr="00764A22">
        <w:rPr>
          <w:rFonts w:ascii="Open Sans" w:eastAsia="Open Sans" w:hAnsi="Open Sans" w:cs="Open Sans"/>
          <w:b/>
          <w:bCs/>
          <w:color w:val="222222"/>
        </w:rPr>
        <w:t>Carbon Offsetting:</w:t>
      </w:r>
    </w:p>
    <w:p w14:paraId="149A45E4" w14:textId="77777777" w:rsidR="00764A22" w:rsidRPr="00764A22" w:rsidRDefault="00764A22" w:rsidP="00764A22">
      <w:pPr>
        <w:spacing w:before="120" w:after="120" w:line="336" w:lineRule="auto"/>
        <w:rPr>
          <w:rFonts w:ascii="Open Sans" w:eastAsia="Open Sans" w:hAnsi="Open Sans" w:cs="Open Sans"/>
          <w:color w:val="222222"/>
        </w:rPr>
      </w:pPr>
      <w:r w:rsidRPr="00764A22">
        <w:rPr>
          <w:rFonts w:ascii="Open Sans" w:eastAsia="Open Sans" w:hAnsi="Open Sans" w:cs="Open Sans"/>
          <w:color w:val="222222"/>
        </w:rPr>
        <w:t>The Global Carbon Council (GCC), established in 2019, is a key player in the voluntary carbon market, aiming to develop standards and frameworks for carbon offsetting. </w:t>
      </w:r>
    </w:p>
    <w:p w14:paraId="7D780302" w14:textId="77777777" w:rsidR="00764A22" w:rsidRPr="00764A22" w:rsidRDefault="00764A22" w:rsidP="00764A22">
      <w:pPr>
        <w:numPr>
          <w:ilvl w:val="0"/>
          <w:numId w:val="3"/>
        </w:numPr>
        <w:spacing w:before="120" w:after="120" w:line="336" w:lineRule="auto"/>
        <w:rPr>
          <w:rFonts w:ascii="Open Sans" w:eastAsia="Open Sans" w:hAnsi="Open Sans" w:cs="Open Sans"/>
          <w:color w:val="222222"/>
        </w:rPr>
      </w:pPr>
      <w:r w:rsidRPr="00764A22">
        <w:rPr>
          <w:rFonts w:ascii="Open Sans" w:eastAsia="Open Sans" w:hAnsi="Open Sans" w:cs="Open Sans"/>
          <w:b/>
          <w:bCs/>
          <w:color w:val="222222"/>
        </w:rPr>
        <w:t>Net-Zero Targets:</w:t>
      </w:r>
    </w:p>
    <w:p w14:paraId="00185300" w14:textId="77777777" w:rsidR="00764A22" w:rsidRPr="00764A22" w:rsidRDefault="00764A22" w:rsidP="00764A22">
      <w:pPr>
        <w:spacing w:before="120" w:after="120" w:line="336" w:lineRule="auto"/>
        <w:rPr>
          <w:rFonts w:ascii="Open Sans" w:eastAsia="Open Sans" w:hAnsi="Open Sans" w:cs="Open Sans"/>
          <w:color w:val="222222"/>
        </w:rPr>
      </w:pPr>
      <w:r w:rsidRPr="00764A22">
        <w:rPr>
          <w:rFonts w:ascii="Open Sans" w:eastAsia="Open Sans" w:hAnsi="Open Sans" w:cs="Open Sans"/>
          <w:color w:val="222222"/>
        </w:rPr>
        <w:t>Several GCC nations have set net-zero emission targets, with some bringing their targets forward. </w:t>
      </w:r>
    </w:p>
    <w:p w14:paraId="4034D070" w14:textId="77777777" w:rsidR="00764A22" w:rsidRPr="00764A22" w:rsidRDefault="00764A22" w:rsidP="00764A22">
      <w:pPr>
        <w:numPr>
          <w:ilvl w:val="0"/>
          <w:numId w:val="3"/>
        </w:numPr>
        <w:spacing w:before="120" w:after="120" w:line="336" w:lineRule="auto"/>
        <w:rPr>
          <w:rFonts w:ascii="Open Sans" w:eastAsia="Open Sans" w:hAnsi="Open Sans" w:cs="Open Sans"/>
          <w:color w:val="222222"/>
        </w:rPr>
      </w:pPr>
      <w:r w:rsidRPr="00764A22">
        <w:rPr>
          <w:rFonts w:ascii="Open Sans" w:eastAsia="Open Sans" w:hAnsi="Open Sans" w:cs="Open Sans"/>
          <w:b/>
          <w:bCs/>
          <w:color w:val="222222"/>
        </w:rPr>
        <w:lastRenderedPageBreak/>
        <w:t>Hydrogen:</w:t>
      </w:r>
    </w:p>
    <w:p w14:paraId="56B1597A" w14:textId="44C51313" w:rsidR="00764A22" w:rsidRPr="00764A22" w:rsidRDefault="00764A22" w:rsidP="00764A22">
      <w:pPr>
        <w:spacing w:before="120" w:after="120" w:line="336" w:lineRule="auto"/>
        <w:rPr>
          <w:rFonts w:ascii="Open Sans" w:eastAsia="Open Sans" w:hAnsi="Open Sans" w:cs="Open Sans"/>
          <w:color w:val="222222"/>
        </w:rPr>
      </w:pPr>
      <w:r w:rsidRPr="00764A22">
        <w:rPr>
          <w:rFonts w:ascii="Open Sans" w:eastAsia="Open Sans" w:hAnsi="Open Sans" w:cs="Open Sans"/>
          <w:color w:val="222222"/>
        </w:rPr>
        <w:t>The use of clean-burning hydrogen is also being expanded as part of the region's efforts to reduce carbon emissions. </w:t>
      </w:r>
    </w:p>
    <w:p w14:paraId="278B6740" w14:textId="6549AE51" w:rsidR="004718A3" w:rsidRDefault="00000000">
      <w:pPr>
        <w:spacing w:before="120" w:after="120" w:line="336" w:lineRule="auto"/>
      </w:pPr>
      <w:r>
        <w:rPr>
          <w:rFonts w:ascii="Noto Serif Display ExtraCondens" w:eastAsia="Noto Serif Display ExtraCondens" w:hAnsi="Noto Serif Display ExtraCondens" w:cs="Noto Serif Display ExtraCondens"/>
          <w:color w:val="222222"/>
          <w:sz w:val="56"/>
          <w:szCs w:val="56"/>
        </w:rPr>
        <w:t>Conclusion and Future outlook</w:t>
      </w:r>
      <w:r>
        <w:rPr>
          <w:rFonts w:ascii="Open Sans" w:eastAsia="Open Sans" w:hAnsi="Open Sans" w:cs="Open Sans"/>
          <w:color w:val="222222"/>
        </w:rPr>
        <w:t xml:space="preserve"> </w:t>
      </w:r>
    </w:p>
    <w:p w14:paraId="2A04BA26" w14:textId="77777777" w:rsidR="004718A3" w:rsidRDefault="004718A3">
      <w:pPr>
        <w:pBdr>
          <w:bottom w:val="single" w:sz="6" w:space="0" w:color="222222"/>
        </w:pBdr>
        <w:spacing w:before="120" w:after="120" w:line="0" w:lineRule="auto"/>
      </w:pPr>
    </w:p>
    <w:p w14:paraId="12660A9D" w14:textId="77777777" w:rsidR="004718A3" w:rsidRDefault="00000000">
      <w:pPr>
        <w:spacing w:before="120" w:after="120" w:line="336" w:lineRule="auto"/>
      </w:pPr>
      <w:r>
        <w:rPr>
          <w:rFonts w:ascii="Open Sans" w:eastAsia="Open Sans" w:hAnsi="Open Sans" w:cs="Open Sans"/>
          <w:color w:val="222222"/>
        </w:rPr>
        <w:t>In conclusion, carbon management is essential for reducing emissions and promoting sustainable development. While challenges remain, growing awareness and technological advancements are driving positive change. Governments, businesses, and individuals must work together to strengthen carbon strategies. Looking ahead, innovations in clean energy and stricter global policies will play a key role in achieving a low-carbon future.</w:t>
      </w:r>
      <w:r>
        <w:rPr>
          <w:rFonts w:ascii="Open Sans" w:eastAsia="Open Sans" w:hAnsi="Open Sans" w:cs="Open Sans"/>
          <w:color w:val="000000"/>
        </w:rPr>
        <w:t xml:space="preserve"> </w:t>
      </w:r>
    </w:p>
    <w:sectPr w:rsidR="004718A3">
      <w:pgSz w:w="11910" w:h="16845"/>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D69EE20C-70E6-4352-8D31-3CEF529D26B8}"/>
  </w:font>
  <w:font w:name="Noto Serif Display ExtraCondens">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embedRegular r:id="rId2" w:fontKey="{BA9F9779-1C53-4B32-BD5D-20AAEF8B1630}"/>
    <w:embedBold r:id="rId3" w:fontKey="{5F2B5CE2-3233-40F7-82A7-CF13ED371567}"/>
  </w:font>
  <w:font w:name="Open Sans Bold">
    <w:charset w:val="00"/>
    <w:family w:val="auto"/>
    <w:pitch w:val="default"/>
    <w:embedBold r:id="rId4" w:fontKey="{D05E7826-758F-4BA0-BFB4-FC07C275E134}"/>
  </w:font>
  <w:font w:name="Cambria Math">
    <w:panose1 w:val="02040503050406030204"/>
    <w:charset w:val="00"/>
    <w:family w:val="roman"/>
    <w:pitch w:val="variable"/>
    <w:sig w:usb0="E00006FF" w:usb1="420024FF" w:usb2="02000000" w:usb3="00000000" w:csb0="0000019F" w:csb1="00000000"/>
    <w:embedRegular r:id="rId5" w:fontKey="{949CB7F0-A2EA-4C65-867B-EACD2A3A6F9A}"/>
  </w:font>
  <w:font w:name="Calibri Light">
    <w:panose1 w:val="020F0302020204030204"/>
    <w:charset w:val="00"/>
    <w:family w:val="swiss"/>
    <w:pitch w:val="variable"/>
    <w:sig w:usb0="E4002EFF" w:usb1="C200247B" w:usb2="00000009" w:usb3="00000000" w:csb0="000001FF" w:csb1="00000000"/>
    <w:embedRegular r:id="rId6" w:fontKey="{25D1A45A-EF7D-4999-AD65-1ACAC68463B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B5764"/>
    <w:multiLevelType w:val="hybridMultilevel"/>
    <w:tmpl w:val="D8F4B616"/>
    <w:lvl w:ilvl="0" w:tplc="F6A009E6">
      <w:start w:val="1"/>
      <w:numFmt w:val="bullet"/>
      <w:lvlText w:val=""/>
      <w:lvlJc w:val="left"/>
      <w:pPr>
        <w:ind w:left="400" w:hanging="360"/>
      </w:pPr>
      <w:rPr>
        <w:rFonts w:ascii="Symbol" w:hAnsi="Symbol"/>
      </w:rPr>
    </w:lvl>
    <w:lvl w:ilvl="1" w:tplc="15B06C46">
      <w:start w:val="1"/>
      <w:numFmt w:val="bullet"/>
      <w:lvlText w:val="o"/>
      <w:lvlJc w:val="left"/>
      <w:pPr>
        <w:ind w:left="800" w:hanging="360"/>
      </w:pPr>
      <w:rPr>
        <w:rFonts w:ascii="Courier New" w:hAnsi="Courier New"/>
      </w:rPr>
    </w:lvl>
    <w:lvl w:ilvl="2" w:tplc="19E60412">
      <w:start w:val="1"/>
      <w:numFmt w:val="bullet"/>
      <w:lvlText w:val=""/>
      <w:lvlJc w:val="left"/>
      <w:pPr>
        <w:ind w:left="1200" w:hanging="360"/>
      </w:pPr>
      <w:rPr>
        <w:rFonts w:ascii="Wingdings" w:hAnsi="Wingdings"/>
      </w:rPr>
    </w:lvl>
    <w:lvl w:ilvl="3" w:tplc="75165D8C">
      <w:start w:val="1"/>
      <w:numFmt w:val="bullet"/>
      <w:lvlText w:val=""/>
      <w:lvlJc w:val="left"/>
      <w:pPr>
        <w:ind w:left="1600" w:hanging="360"/>
      </w:pPr>
      <w:rPr>
        <w:rFonts w:ascii="Symbol" w:hAnsi="Symbol"/>
      </w:rPr>
    </w:lvl>
    <w:lvl w:ilvl="4" w:tplc="41F85432">
      <w:start w:val="1"/>
      <w:numFmt w:val="bullet"/>
      <w:lvlText w:val="o"/>
      <w:lvlJc w:val="left"/>
      <w:pPr>
        <w:ind w:left="2000" w:hanging="360"/>
      </w:pPr>
      <w:rPr>
        <w:rFonts w:ascii="Courier New" w:hAnsi="Courier New"/>
      </w:rPr>
    </w:lvl>
    <w:lvl w:ilvl="5" w:tplc="61124CD8">
      <w:start w:val="1"/>
      <w:numFmt w:val="bullet"/>
      <w:lvlText w:val=""/>
      <w:lvlJc w:val="left"/>
      <w:pPr>
        <w:ind w:left="2400" w:hanging="360"/>
      </w:pPr>
      <w:rPr>
        <w:rFonts w:ascii="Wingdings" w:hAnsi="Wingdings"/>
      </w:rPr>
    </w:lvl>
    <w:lvl w:ilvl="6" w:tplc="7BEEE5B6">
      <w:start w:val="1"/>
      <w:numFmt w:val="bullet"/>
      <w:lvlText w:val=""/>
      <w:lvlJc w:val="left"/>
      <w:pPr>
        <w:ind w:left="2800" w:hanging="360"/>
      </w:pPr>
      <w:rPr>
        <w:rFonts w:ascii="Symbol" w:hAnsi="Symbol"/>
      </w:rPr>
    </w:lvl>
    <w:lvl w:ilvl="7" w:tplc="27E4A32A">
      <w:start w:val="1"/>
      <w:numFmt w:val="bullet"/>
      <w:lvlText w:val="o"/>
      <w:lvlJc w:val="left"/>
      <w:pPr>
        <w:ind w:left="3200" w:hanging="360"/>
      </w:pPr>
      <w:rPr>
        <w:rFonts w:ascii="Courier New" w:hAnsi="Courier New"/>
      </w:rPr>
    </w:lvl>
    <w:lvl w:ilvl="8" w:tplc="0F9A0CD8">
      <w:numFmt w:val="decimal"/>
      <w:lvlText w:val=""/>
      <w:lvlJc w:val="left"/>
    </w:lvl>
  </w:abstractNum>
  <w:abstractNum w:abstractNumId="1" w15:restartNumberingAfterBreak="0">
    <w:nsid w:val="122674FB"/>
    <w:multiLevelType w:val="hybridMultilevel"/>
    <w:tmpl w:val="1804A172"/>
    <w:lvl w:ilvl="0" w:tplc="3A425A8A">
      <w:start w:val="1"/>
      <w:numFmt w:val="bullet"/>
      <w:lvlText w:val=""/>
      <w:lvlJc w:val="left"/>
      <w:pPr>
        <w:ind w:left="400" w:hanging="360"/>
      </w:pPr>
      <w:rPr>
        <w:rFonts w:ascii="Symbol" w:hAnsi="Symbol"/>
      </w:rPr>
    </w:lvl>
    <w:lvl w:ilvl="1" w:tplc="DD549D5A">
      <w:start w:val="1"/>
      <w:numFmt w:val="bullet"/>
      <w:lvlText w:val="o"/>
      <w:lvlJc w:val="left"/>
      <w:pPr>
        <w:ind w:left="800" w:hanging="360"/>
      </w:pPr>
      <w:rPr>
        <w:rFonts w:ascii="Courier New" w:hAnsi="Courier New"/>
      </w:rPr>
    </w:lvl>
    <w:lvl w:ilvl="2" w:tplc="FF120AC4">
      <w:start w:val="1"/>
      <w:numFmt w:val="bullet"/>
      <w:lvlText w:val=""/>
      <w:lvlJc w:val="left"/>
      <w:pPr>
        <w:ind w:left="1200" w:hanging="360"/>
      </w:pPr>
      <w:rPr>
        <w:rFonts w:ascii="Wingdings" w:hAnsi="Wingdings"/>
      </w:rPr>
    </w:lvl>
    <w:lvl w:ilvl="3" w:tplc="6D920634">
      <w:start w:val="1"/>
      <w:numFmt w:val="bullet"/>
      <w:lvlText w:val=""/>
      <w:lvlJc w:val="left"/>
      <w:pPr>
        <w:ind w:left="1600" w:hanging="360"/>
      </w:pPr>
      <w:rPr>
        <w:rFonts w:ascii="Symbol" w:hAnsi="Symbol"/>
      </w:rPr>
    </w:lvl>
    <w:lvl w:ilvl="4" w:tplc="750E245E">
      <w:start w:val="1"/>
      <w:numFmt w:val="bullet"/>
      <w:lvlText w:val="o"/>
      <w:lvlJc w:val="left"/>
      <w:pPr>
        <w:ind w:left="2000" w:hanging="360"/>
      </w:pPr>
      <w:rPr>
        <w:rFonts w:ascii="Courier New" w:hAnsi="Courier New"/>
      </w:rPr>
    </w:lvl>
    <w:lvl w:ilvl="5" w:tplc="99420AD0">
      <w:start w:val="1"/>
      <w:numFmt w:val="bullet"/>
      <w:lvlText w:val=""/>
      <w:lvlJc w:val="left"/>
      <w:pPr>
        <w:ind w:left="2400" w:hanging="360"/>
      </w:pPr>
      <w:rPr>
        <w:rFonts w:ascii="Wingdings" w:hAnsi="Wingdings"/>
      </w:rPr>
    </w:lvl>
    <w:lvl w:ilvl="6" w:tplc="0A4C4196">
      <w:start w:val="1"/>
      <w:numFmt w:val="bullet"/>
      <w:lvlText w:val=""/>
      <w:lvlJc w:val="left"/>
      <w:pPr>
        <w:ind w:left="2800" w:hanging="360"/>
      </w:pPr>
      <w:rPr>
        <w:rFonts w:ascii="Symbol" w:hAnsi="Symbol"/>
      </w:rPr>
    </w:lvl>
    <w:lvl w:ilvl="7" w:tplc="9934DFE6">
      <w:start w:val="1"/>
      <w:numFmt w:val="bullet"/>
      <w:lvlText w:val="o"/>
      <w:lvlJc w:val="left"/>
      <w:pPr>
        <w:ind w:left="3200" w:hanging="360"/>
      </w:pPr>
      <w:rPr>
        <w:rFonts w:ascii="Courier New" w:hAnsi="Courier New"/>
      </w:rPr>
    </w:lvl>
    <w:lvl w:ilvl="8" w:tplc="1B7CEA3C">
      <w:numFmt w:val="decimal"/>
      <w:lvlText w:val=""/>
      <w:lvlJc w:val="left"/>
    </w:lvl>
  </w:abstractNum>
  <w:abstractNum w:abstractNumId="2" w15:restartNumberingAfterBreak="0">
    <w:nsid w:val="290F5971"/>
    <w:multiLevelType w:val="multilevel"/>
    <w:tmpl w:val="3A6CC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C03573"/>
    <w:multiLevelType w:val="multilevel"/>
    <w:tmpl w:val="744AD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8052805">
    <w:abstractNumId w:val="0"/>
  </w:num>
  <w:num w:numId="2" w16cid:durableId="1834908218">
    <w:abstractNumId w:val="1"/>
  </w:num>
  <w:num w:numId="3" w16cid:durableId="2141224261">
    <w:abstractNumId w:val="3"/>
  </w:num>
  <w:num w:numId="4" w16cid:durableId="3718536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TrueTypeFonts/>
  <w:proofState w:spelling="clean" w:grammar="clean"/>
  <w:defaultTabStop w:val="720"/>
  <w:doNotShadeFormData/>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8A3"/>
    <w:rsid w:val="0031394C"/>
    <w:rsid w:val="00343C80"/>
    <w:rsid w:val="003B55B2"/>
    <w:rsid w:val="004718A3"/>
    <w:rsid w:val="00675EB4"/>
    <w:rsid w:val="00764A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09A6B"/>
  <w15:docId w15:val="{FBC2F993-8E6B-464E-915F-711368836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7795361">
      <w:bodyDiv w:val="1"/>
      <w:marLeft w:val="0"/>
      <w:marRight w:val="0"/>
      <w:marTop w:val="0"/>
      <w:marBottom w:val="0"/>
      <w:divBdr>
        <w:top w:val="none" w:sz="0" w:space="0" w:color="auto"/>
        <w:left w:val="none" w:sz="0" w:space="0" w:color="auto"/>
        <w:bottom w:val="none" w:sz="0" w:space="0" w:color="auto"/>
        <w:right w:val="none" w:sz="0" w:space="0" w:color="auto"/>
      </w:divBdr>
      <w:divsChild>
        <w:div w:id="352464089">
          <w:marLeft w:val="0"/>
          <w:marRight w:val="0"/>
          <w:marTop w:val="0"/>
          <w:marBottom w:val="0"/>
          <w:divBdr>
            <w:top w:val="none" w:sz="0" w:space="0" w:color="auto"/>
            <w:left w:val="none" w:sz="0" w:space="0" w:color="auto"/>
            <w:bottom w:val="none" w:sz="0" w:space="0" w:color="auto"/>
            <w:right w:val="none" w:sz="0" w:space="0" w:color="auto"/>
          </w:divBdr>
          <w:divsChild>
            <w:div w:id="1664772968">
              <w:marLeft w:val="0"/>
              <w:marRight w:val="0"/>
              <w:marTop w:val="0"/>
              <w:marBottom w:val="0"/>
              <w:divBdr>
                <w:top w:val="none" w:sz="0" w:space="0" w:color="auto"/>
                <w:left w:val="none" w:sz="0" w:space="0" w:color="auto"/>
                <w:bottom w:val="none" w:sz="0" w:space="0" w:color="auto"/>
                <w:right w:val="none" w:sz="0" w:space="0" w:color="auto"/>
              </w:divBdr>
              <w:divsChild>
                <w:div w:id="108318394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51518351">
          <w:marLeft w:val="0"/>
          <w:marRight w:val="0"/>
          <w:marTop w:val="0"/>
          <w:marBottom w:val="0"/>
          <w:divBdr>
            <w:top w:val="none" w:sz="0" w:space="0" w:color="auto"/>
            <w:left w:val="none" w:sz="0" w:space="0" w:color="auto"/>
            <w:bottom w:val="none" w:sz="0" w:space="0" w:color="auto"/>
            <w:right w:val="none" w:sz="0" w:space="0" w:color="auto"/>
          </w:divBdr>
          <w:divsChild>
            <w:div w:id="677924233">
              <w:marLeft w:val="0"/>
              <w:marRight w:val="0"/>
              <w:marTop w:val="0"/>
              <w:marBottom w:val="0"/>
              <w:divBdr>
                <w:top w:val="none" w:sz="0" w:space="0" w:color="auto"/>
                <w:left w:val="none" w:sz="0" w:space="0" w:color="auto"/>
                <w:bottom w:val="none" w:sz="0" w:space="0" w:color="auto"/>
                <w:right w:val="none" w:sz="0" w:space="0" w:color="auto"/>
              </w:divBdr>
              <w:divsChild>
                <w:div w:id="95367172">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43601835">
          <w:marLeft w:val="0"/>
          <w:marRight w:val="0"/>
          <w:marTop w:val="0"/>
          <w:marBottom w:val="0"/>
          <w:divBdr>
            <w:top w:val="none" w:sz="0" w:space="0" w:color="auto"/>
            <w:left w:val="none" w:sz="0" w:space="0" w:color="auto"/>
            <w:bottom w:val="none" w:sz="0" w:space="0" w:color="auto"/>
            <w:right w:val="none" w:sz="0" w:space="0" w:color="auto"/>
          </w:divBdr>
          <w:divsChild>
            <w:div w:id="779028117">
              <w:marLeft w:val="0"/>
              <w:marRight w:val="0"/>
              <w:marTop w:val="0"/>
              <w:marBottom w:val="0"/>
              <w:divBdr>
                <w:top w:val="none" w:sz="0" w:space="0" w:color="auto"/>
                <w:left w:val="none" w:sz="0" w:space="0" w:color="auto"/>
                <w:bottom w:val="none" w:sz="0" w:space="0" w:color="auto"/>
                <w:right w:val="none" w:sz="0" w:space="0" w:color="auto"/>
              </w:divBdr>
              <w:divsChild>
                <w:div w:id="121708665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08957499">
          <w:marLeft w:val="0"/>
          <w:marRight w:val="0"/>
          <w:marTop w:val="0"/>
          <w:marBottom w:val="0"/>
          <w:divBdr>
            <w:top w:val="none" w:sz="0" w:space="0" w:color="auto"/>
            <w:left w:val="none" w:sz="0" w:space="0" w:color="auto"/>
            <w:bottom w:val="none" w:sz="0" w:space="0" w:color="auto"/>
            <w:right w:val="none" w:sz="0" w:space="0" w:color="auto"/>
          </w:divBdr>
          <w:divsChild>
            <w:div w:id="123164133">
              <w:marLeft w:val="0"/>
              <w:marRight w:val="0"/>
              <w:marTop w:val="0"/>
              <w:marBottom w:val="0"/>
              <w:divBdr>
                <w:top w:val="none" w:sz="0" w:space="0" w:color="auto"/>
                <w:left w:val="none" w:sz="0" w:space="0" w:color="auto"/>
                <w:bottom w:val="none" w:sz="0" w:space="0" w:color="auto"/>
                <w:right w:val="none" w:sz="0" w:space="0" w:color="auto"/>
              </w:divBdr>
              <w:divsChild>
                <w:div w:id="353114632">
                  <w:marLeft w:val="-420"/>
                  <w:marRight w:val="0"/>
                  <w:marTop w:val="0"/>
                  <w:marBottom w:val="0"/>
                  <w:divBdr>
                    <w:top w:val="none" w:sz="0" w:space="0" w:color="auto"/>
                    <w:left w:val="none" w:sz="0" w:space="0" w:color="auto"/>
                    <w:bottom w:val="none" w:sz="0" w:space="0" w:color="auto"/>
                    <w:right w:val="none" w:sz="0" w:space="0" w:color="auto"/>
                  </w:divBdr>
                  <w:divsChild>
                    <w:div w:id="727727783">
                      <w:marLeft w:val="0"/>
                      <w:marRight w:val="0"/>
                      <w:marTop w:val="0"/>
                      <w:marBottom w:val="0"/>
                      <w:divBdr>
                        <w:top w:val="none" w:sz="0" w:space="0" w:color="auto"/>
                        <w:left w:val="none" w:sz="0" w:space="0" w:color="auto"/>
                        <w:bottom w:val="none" w:sz="0" w:space="0" w:color="auto"/>
                        <w:right w:val="none" w:sz="0" w:space="0" w:color="auto"/>
                      </w:divBdr>
                      <w:divsChild>
                        <w:div w:id="1222785159">
                          <w:marLeft w:val="0"/>
                          <w:marRight w:val="0"/>
                          <w:marTop w:val="0"/>
                          <w:marBottom w:val="0"/>
                          <w:divBdr>
                            <w:top w:val="none" w:sz="0" w:space="0" w:color="auto"/>
                            <w:left w:val="none" w:sz="0" w:space="0" w:color="auto"/>
                            <w:bottom w:val="none" w:sz="0" w:space="0" w:color="auto"/>
                            <w:right w:val="none" w:sz="0" w:space="0" w:color="auto"/>
                          </w:divBdr>
                          <w:divsChild>
                            <w:div w:id="1403681077">
                              <w:marLeft w:val="0"/>
                              <w:marRight w:val="0"/>
                              <w:marTop w:val="0"/>
                              <w:marBottom w:val="0"/>
                              <w:divBdr>
                                <w:top w:val="none" w:sz="0" w:space="0" w:color="auto"/>
                                <w:left w:val="none" w:sz="0" w:space="0" w:color="auto"/>
                                <w:bottom w:val="none" w:sz="0" w:space="0" w:color="auto"/>
                                <w:right w:val="none" w:sz="0" w:space="0" w:color="auto"/>
                              </w:divBdr>
                            </w:div>
                            <w:div w:id="53172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227175">
                  <w:marLeft w:val="-420"/>
                  <w:marRight w:val="0"/>
                  <w:marTop w:val="0"/>
                  <w:marBottom w:val="0"/>
                  <w:divBdr>
                    <w:top w:val="none" w:sz="0" w:space="0" w:color="auto"/>
                    <w:left w:val="none" w:sz="0" w:space="0" w:color="auto"/>
                    <w:bottom w:val="none" w:sz="0" w:space="0" w:color="auto"/>
                    <w:right w:val="none" w:sz="0" w:space="0" w:color="auto"/>
                  </w:divBdr>
                  <w:divsChild>
                    <w:div w:id="1340355219">
                      <w:marLeft w:val="0"/>
                      <w:marRight w:val="0"/>
                      <w:marTop w:val="0"/>
                      <w:marBottom w:val="0"/>
                      <w:divBdr>
                        <w:top w:val="none" w:sz="0" w:space="0" w:color="auto"/>
                        <w:left w:val="none" w:sz="0" w:space="0" w:color="auto"/>
                        <w:bottom w:val="none" w:sz="0" w:space="0" w:color="auto"/>
                        <w:right w:val="none" w:sz="0" w:space="0" w:color="auto"/>
                      </w:divBdr>
                      <w:divsChild>
                        <w:div w:id="789007911">
                          <w:marLeft w:val="0"/>
                          <w:marRight w:val="0"/>
                          <w:marTop w:val="0"/>
                          <w:marBottom w:val="0"/>
                          <w:divBdr>
                            <w:top w:val="none" w:sz="0" w:space="0" w:color="auto"/>
                            <w:left w:val="none" w:sz="0" w:space="0" w:color="auto"/>
                            <w:bottom w:val="none" w:sz="0" w:space="0" w:color="auto"/>
                            <w:right w:val="none" w:sz="0" w:space="0" w:color="auto"/>
                          </w:divBdr>
                          <w:divsChild>
                            <w:div w:id="1042555423">
                              <w:marLeft w:val="0"/>
                              <w:marRight w:val="0"/>
                              <w:marTop w:val="0"/>
                              <w:marBottom w:val="0"/>
                              <w:divBdr>
                                <w:top w:val="none" w:sz="0" w:space="0" w:color="auto"/>
                                <w:left w:val="none" w:sz="0" w:space="0" w:color="auto"/>
                                <w:bottom w:val="none" w:sz="0" w:space="0" w:color="auto"/>
                                <w:right w:val="none" w:sz="0" w:space="0" w:color="auto"/>
                              </w:divBdr>
                            </w:div>
                            <w:div w:id="16235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994688">
                  <w:marLeft w:val="-420"/>
                  <w:marRight w:val="0"/>
                  <w:marTop w:val="0"/>
                  <w:marBottom w:val="0"/>
                  <w:divBdr>
                    <w:top w:val="none" w:sz="0" w:space="0" w:color="auto"/>
                    <w:left w:val="none" w:sz="0" w:space="0" w:color="auto"/>
                    <w:bottom w:val="none" w:sz="0" w:space="0" w:color="auto"/>
                    <w:right w:val="none" w:sz="0" w:space="0" w:color="auto"/>
                  </w:divBdr>
                  <w:divsChild>
                    <w:div w:id="30619898">
                      <w:marLeft w:val="0"/>
                      <w:marRight w:val="0"/>
                      <w:marTop w:val="0"/>
                      <w:marBottom w:val="0"/>
                      <w:divBdr>
                        <w:top w:val="none" w:sz="0" w:space="0" w:color="auto"/>
                        <w:left w:val="none" w:sz="0" w:space="0" w:color="auto"/>
                        <w:bottom w:val="none" w:sz="0" w:space="0" w:color="auto"/>
                        <w:right w:val="none" w:sz="0" w:space="0" w:color="auto"/>
                      </w:divBdr>
                      <w:divsChild>
                        <w:div w:id="1713339637">
                          <w:marLeft w:val="0"/>
                          <w:marRight w:val="0"/>
                          <w:marTop w:val="0"/>
                          <w:marBottom w:val="0"/>
                          <w:divBdr>
                            <w:top w:val="none" w:sz="0" w:space="0" w:color="auto"/>
                            <w:left w:val="none" w:sz="0" w:space="0" w:color="auto"/>
                            <w:bottom w:val="none" w:sz="0" w:space="0" w:color="auto"/>
                            <w:right w:val="none" w:sz="0" w:space="0" w:color="auto"/>
                          </w:divBdr>
                          <w:divsChild>
                            <w:div w:id="240524812">
                              <w:marLeft w:val="0"/>
                              <w:marRight w:val="0"/>
                              <w:marTop w:val="0"/>
                              <w:marBottom w:val="0"/>
                              <w:divBdr>
                                <w:top w:val="none" w:sz="0" w:space="0" w:color="auto"/>
                                <w:left w:val="none" w:sz="0" w:space="0" w:color="auto"/>
                                <w:bottom w:val="none" w:sz="0" w:space="0" w:color="auto"/>
                                <w:right w:val="none" w:sz="0" w:space="0" w:color="auto"/>
                              </w:divBdr>
                            </w:div>
                            <w:div w:id="103110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239685">
                  <w:marLeft w:val="-420"/>
                  <w:marRight w:val="0"/>
                  <w:marTop w:val="0"/>
                  <w:marBottom w:val="0"/>
                  <w:divBdr>
                    <w:top w:val="none" w:sz="0" w:space="0" w:color="auto"/>
                    <w:left w:val="none" w:sz="0" w:space="0" w:color="auto"/>
                    <w:bottom w:val="none" w:sz="0" w:space="0" w:color="auto"/>
                    <w:right w:val="none" w:sz="0" w:space="0" w:color="auto"/>
                  </w:divBdr>
                  <w:divsChild>
                    <w:div w:id="1535993757">
                      <w:marLeft w:val="0"/>
                      <w:marRight w:val="0"/>
                      <w:marTop w:val="0"/>
                      <w:marBottom w:val="0"/>
                      <w:divBdr>
                        <w:top w:val="none" w:sz="0" w:space="0" w:color="auto"/>
                        <w:left w:val="none" w:sz="0" w:space="0" w:color="auto"/>
                        <w:bottom w:val="none" w:sz="0" w:space="0" w:color="auto"/>
                        <w:right w:val="none" w:sz="0" w:space="0" w:color="auto"/>
                      </w:divBdr>
                      <w:divsChild>
                        <w:div w:id="1442065340">
                          <w:marLeft w:val="0"/>
                          <w:marRight w:val="0"/>
                          <w:marTop w:val="0"/>
                          <w:marBottom w:val="0"/>
                          <w:divBdr>
                            <w:top w:val="none" w:sz="0" w:space="0" w:color="auto"/>
                            <w:left w:val="none" w:sz="0" w:space="0" w:color="auto"/>
                            <w:bottom w:val="none" w:sz="0" w:space="0" w:color="auto"/>
                            <w:right w:val="none" w:sz="0" w:space="0" w:color="auto"/>
                          </w:divBdr>
                          <w:divsChild>
                            <w:div w:id="820386155">
                              <w:marLeft w:val="0"/>
                              <w:marRight w:val="0"/>
                              <w:marTop w:val="0"/>
                              <w:marBottom w:val="0"/>
                              <w:divBdr>
                                <w:top w:val="none" w:sz="0" w:space="0" w:color="auto"/>
                                <w:left w:val="none" w:sz="0" w:space="0" w:color="auto"/>
                                <w:bottom w:val="none" w:sz="0" w:space="0" w:color="auto"/>
                                <w:right w:val="none" w:sz="0" w:space="0" w:color="auto"/>
                              </w:divBdr>
                            </w:div>
                            <w:div w:id="99176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968867">
                  <w:marLeft w:val="-420"/>
                  <w:marRight w:val="0"/>
                  <w:marTop w:val="0"/>
                  <w:marBottom w:val="0"/>
                  <w:divBdr>
                    <w:top w:val="none" w:sz="0" w:space="0" w:color="auto"/>
                    <w:left w:val="none" w:sz="0" w:space="0" w:color="auto"/>
                    <w:bottom w:val="none" w:sz="0" w:space="0" w:color="auto"/>
                    <w:right w:val="none" w:sz="0" w:space="0" w:color="auto"/>
                  </w:divBdr>
                  <w:divsChild>
                    <w:div w:id="143357430">
                      <w:marLeft w:val="0"/>
                      <w:marRight w:val="0"/>
                      <w:marTop w:val="0"/>
                      <w:marBottom w:val="0"/>
                      <w:divBdr>
                        <w:top w:val="none" w:sz="0" w:space="0" w:color="auto"/>
                        <w:left w:val="none" w:sz="0" w:space="0" w:color="auto"/>
                        <w:bottom w:val="none" w:sz="0" w:space="0" w:color="auto"/>
                        <w:right w:val="none" w:sz="0" w:space="0" w:color="auto"/>
                      </w:divBdr>
                      <w:divsChild>
                        <w:div w:id="1952974522">
                          <w:marLeft w:val="0"/>
                          <w:marRight w:val="0"/>
                          <w:marTop w:val="0"/>
                          <w:marBottom w:val="0"/>
                          <w:divBdr>
                            <w:top w:val="none" w:sz="0" w:space="0" w:color="auto"/>
                            <w:left w:val="none" w:sz="0" w:space="0" w:color="auto"/>
                            <w:bottom w:val="none" w:sz="0" w:space="0" w:color="auto"/>
                            <w:right w:val="none" w:sz="0" w:space="0" w:color="auto"/>
                          </w:divBdr>
                          <w:divsChild>
                            <w:div w:id="130365841">
                              <w:marLeft w:val="0"/>
                              <w:marRight w:val="0"/>
                              <w:marTop w:val="0"/>
                              <w:marBottom w:val="0"/>
                              <w:divBdr>
                                <w:top w:val="none" w:sz="0" w:space="0" w:color="auto"/>
                                <w:left w:val="none" w:sz="0" w:space="0" w:color="auto"/>
                                <w:bottom w:val="none" w:sz="0" w:space="0" w:color="auto"/>
                                <w:right w:val="none" w:sz="0" w:space="0" w:color="auto"/>
                              </w:divBdr>
                            </w:div>
                            <w:div w:id="12111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3302495">
          <w:marLeft w:val="0"/>
          <w:marRight w:val="0"/>
          <w:marTop w:val="0"/>
          <w:marBottom w:val="0"/>
          <w:divBdr>
            <w:top w:val="none" w:sz="0" w:space="0" w:color="auto"/>
            <w:left w:val="none" w:sz="0" w:space="0" w:color="auto"/>
            <w:bottom w:val="none" w:sz="0" w:space="0" w:color="auto"/>
            <w:right w:val="none" w:sz="0" w:space="0" w:color="auto"/>
          </w:divBdr>
          <w:divsChild>
            <w:div w:id="1492211926">
              <w:marLeft w:val="0"/>
              <w:marRight w:val="0"/>
              <w:marTop w:val="0"/>
              <w:marBottom w:val="0"/>
              <w:divBdr>
                <w:top w:val="none" w:sz="0" w:space="0" w:color="auto"/>
                <w:left w:val="none" w:sz="0" w:space="0" w:color="auto"/>
                <w:bottom w:val="none" w:sz="0" w:space="0" w:color="auto"/>
                <w:right w:val="none" w:sz="0" w:space="0" w:color="auto"/>
              </w:divBdr>
              <w:divsChild>
                <w:div w:id="7602721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06521943">
          <w:marLeft w:val="0"/>
          <w:marRight w:val="0"/>
          <w:marTop w:val="0"/>
          <w:marBottom w:val="0"/>
          <w:divBdr>
            <w:top w:val="none" w:sz="0" w:space="0" w:color="auto"/>
            <w:left w:val="none" w:sz="0" w:space="0" w:color="auto"/>
            <w:bottom w:val="none" w:sz="0" w:space="0" w:color="auto"/>
            <w:right w:val="none" w:sz="0" w:space="0" w:color="auto"/>
          </w:divBdr>
          <w:divsChild>
            <w:div w:id="54280653">
              <w:marLeft w:val="0"/>
              <w:marRight w:val="0"/>
              <w:marTop w:val="0"/>
              <w:marBottom w:val="0"/>
              <w:divBdr>
                <w:top w:val="none" w:sz="0" w:space="0" w:color="auto"/>
                <w:left w:val="none" w:sz="0" w:space="0" w:color="auto"/>
                <w:bottom w:val="none" w:sz="0" w:space="0" w:color="auto"/>
                <w:right w:val="none" w:sz="0" w:space="0" w:color="auto"/>
              </w:divBdr>
              <w:divsChild>
                <w:div w:id="198015011">
                  <w:marLeft w:val="-420"/>
                  <w:marRight w:val="0"/>
                  <w:marTop w:val="0"/>
                  <w:marBottom w:val="0"/>
                  <w:divBdr>
                    <w:top w:val="none" w:sz="0" w:space="0" w:color="auto"/>
                    <w:left w:val="none" w:sz="0" w:space="0" w:color="auto"/>
                    <w:bottom w:val="none" w:sz="0" w:space="0" w:color="auto"/>
                    <w:right w:val="none" w:sz="0" w:space="0" w:color="auto"/>
                  </w:divBdr>
                  <w:divsChild>
                    <w:div w:id="1193611505">
                      <w:marLeft w:val="0"/>
                      <w:marRight w:val="0"/>
                      <w:marTop w:val="0"/>
                      <w:marBottom w:val="0"/>
                      <w:divBdr>
                        <w:top w:val="none" w:sz="0" w:space="0" w:color="auto"/>
                        <w:left w:val="none" w:sz="0" w:space="0" w:color="auto"/>
                        <w:bottom w:val="none" w:sz="0" w:space="0" w:color="auto"/>
                        <w:right w:val="none" w:sz="0" w:space="0" w:color="auto"/>
                      </w:divBdr>
                      <w:divsChild>
                        <w:div w:id="772242556">
                          <w:marLeft w:val="0"/>
                          <w:marRight w:val="0"/>
                          <w:marTop w:val="0"/>
                          <w:marBottom w:val="0"/>
                          <w:divBdr>
                            <w:top w:val="none" w:sz="0" w:space="0" w:color="auto"/>
                            <w:left w:val="none" w:sz="0" w:space="0" w:color="auto"/>
                            <w:bottom w:val="none" w:sz="0" w:space="0" w:color="auto"/>
                            <w:right w:val="none" w:sz="0" w:space="0" w:color="auto"/>
                          </w:divBdr>
                          <w:divsChild>
                            <w:div w:id="281233132">
                              <w:marLeft w:val="0"/>
                              <w:marRight w:val="0"/>
                              <w:marTop w:val="0"/>
                              <w:marBottom w:val="0"/>
                              <w:divBdr>
                                <w:top w:val="none" w:sz="0" w:space="0" w:color="auto"/>
                                <w:left w:val="none" w:sz="0" w:space="0" w:color="auto"/>
                                <w:bottom w:val="none" w:sz="0" w:space="0" w:color="auto"/>
                                <w:right w:val="none" w:sz="0" w:space="0" w:color="auto"/>
                              </w:divBdr>
                            </w:div>
                            <w:div w:id="153900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8517698">
      <w:bodyDiv w:val="1"/>
      <w:marLeft w:val="0"/>
      <w:marRight w:val="0"/>
      <w:marTop w:val="0"/>
      <w:marBottom w:val="0"/>
      <w:divBdr>
        <w:top w:val="none" w:sz="0" w:space="0" w:color="auto"/>
        <w:left w:val="none" w:sz="0" w:space="0" w:color="auto"/>
        <w:bottom w:val="none" w:sz="0" w:space="0" w:color="auto"/>
        <w:right w:val="none" w:sz="0" w:space="0" w:color="auto"/>
      </w:divBdr>
      <w:divsChild>
        <w:div w:id="602613629">
          <w:marLeft w:val="0"/>
          <w:marRight w:val="0"/>
          <w:marTop w:val="0"/>
          <w:marBottom w:val="0"/>
          <w:divBdr>
            <w:top w:val="none" w:sz="0" w:space="0" w:color="auto"/>
            <w:left w:val="none" w:sz="0" w:space="0" w:color="auto"/>
            <w:bottom w:val="none" w:sz="0" w:space="0" w:color="auto"/>
            <w:right w:val="none" w:sz="0" w:space="0" w:color="auto"/>
          </w:divBdr>
          <w:divsChild>
            <w:div w:id="844518333">
              <w:marLeft w:val="0"/>
              <w:marRight w:val="0"/>
              <w:marTop w:val="0"/>
              <w:marBottom w:val="0"/>
              <w:divBdr>
                <w:top w:val="none" w:sz="0" w:space="0" w:color="auto"/>
                <w:left w:val="none" w:sz="0" w:space="0" w:color="auto"/>
                <w:bottom w:val="none" w:sz="0" w:space="0" w:color="auto"/>
                <w:right w:val="none" w:sz="0" w:space="0" w:color="auto"/>
              </w:divBdr>
              <w:divsChild>
                <w:div w:id="21058319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30835830">
          <w:marLeft w:val="0"/>
          <w:marRight w:val="0"/>
          <w:marTop w:val="0"/>
          <w:marBottom w:val="0"/>
          <w:divBdr>
            <w:top w:val="none" w:sz="0" w:space="0" w:color="auto"/>
            <w:left w:val="none" w:sz="0" w:space="0" w:color="auto"/>
            <w:bottom w:val="none" w:sz="0" w:space="0" w:color="auto"/>
            <w:right w:val="none" w:sz="0" w:space="0" w:color="auto"/>
          </w:divBdr>
          <w:divsChild>
            <w:div w:id="300186705">
              <w:marLeft w:val="0"/>
              <w:marRight w:val="0"/>
              <w:marTop w:val="0"/>
              <w:marBottom w:val="0"/>
              <w:divBdr>
                <w:top w:val="none" w:sz="0" w:space="0" w:color="auto"/>
                <w:left w:val="none" w:sz="0" w:space="0" w:color="auto"/>
                <w:bottom w:val="none" w:sz="0" w:space="0" w:color="auto"/>
                <w:right w:val="none" w:sz="0" w:space="0" w:color="auto"/>
              </w:divBdr>
              <w:divsChild>
                <w:div w:id="1824664089">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737481807">
          <w:marLeft w:val="0"/>
          <w:marRight w:val="0"/>
          <w:marTop w:val="0"/>
          <w:marBottom w:val="0"/>
          <w:divBdr>
            <w:top w:val="none" w:sz="0" w:space="0" w:color="auto"/>
            <w:left w:val="none" w:sz="0" w:space="0" w:color="auto"/>
            <w:bottom w:val="none" w:sz="0" w:space="0" w:color="auto"/>
            <w:right w:val="none" w:sz="0" w:space="0" w:color="auto"/>
          </w:divBdr>
          <w:divsChild>
            <w:div w:id="1444807528">
              <w:marLeft w:val="0"/>
              <w:marRight w:val="0"/>
              <w:marTop w:val="0"/>
              <w:marBottom w:val="0"/>
              <w:divBdr>
                <w:top w:val="none" w:sz="0" w:space="0" w:color="auto"/>
                <w:left w:val="none" w:sz="0" w:space="0" w:color="auto"/>
                <w:bottom w:val="none" w:sz="0" w:space="0" w:color="auto"/>
                <w:right w:val="none" w:sz="0" w:space="0" w:color="auto"/>
              </w:divBdr>
              <w:divsChild>
                <w:div w:id="127428369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00183832">
          <w:marLeft w:val="0"/>
          <w:marRight w:val="0"/>
          <w:marTop w:val="0"/>
          <w:marBottom w:val="0"/>
          <w:divBdr>
            <w:top w:val="none" w:sz="0" w:space="0" w:color="auto"/>
            <w:left w:val="none" w:sz="0" w:space="0" w:color="auto"/>
            <w:bottom w:val="none" w:sz="0" w:space="0" w:color="auto"/>
            <w:right w:val="none" w:sz="0" w:space="0" w:color="auto"/>
          </w:divBdr>
          <w:divsChild>
            <w:div w:id="435909195">
              <w:marLeft w:val="0"/>
              <w:marRight w:val="0"/>
              <w:marTop w:val="0"/>
              <w:marBottom w:val="0"/>
              <w:divBdr>
                <w:top w:val="none" w:sz="0" w:space="0" w:color="auto"/>
                <w:left w:val="none" w:sz="0" w:space="0" w:color="auto"/>
                <w:bottom w:val="none" w:sz="0" w:space="0" w:color="auto"/>
                <w:right w:val="none" w:sz="0" w:space="0" w:color="auto"/>
              </w:divBdr>
              <w:divsChild>
                <w:div w:id="1462384446">
                  <w:marLeft w:val="-420"/>
                  <w:marRight w:val="0"/>
                  <w:marTop w:val="0"/>
                  <w:marBottom w:val="0"/>
                  <w:divBdr>
                    <w:top w:val="none" w:sz="0" w:space="0" w:color="auto"/>
                    <w:left w:val="none" w:sz="0" w:space="0" w:color="auto"/>
                    <w:bottom w:val="none" w:sz="0" w:space="0" w:color="auto"/>
                    <w:right w:val="none" w:sz="0" w:space="0" w:color="auto"/>
                  </w:divBdr>
                  <w:divsChild>
                    <w:div w:id="564220432">
                      <w:marLeft w:val="0"/>
                      <w:marRight w:val="0"/>
                      <w:marTop w:val="0"/>
                      <w:marBottom w:val="0"/>
                      <w:divBdr>
                        <w:top w:val="none" w:sz="0" w:space="0" w:color="auto"/>
                        <w:left w:val="none" w:sz="0" w:space="0" w:color="auto"/>
                        <w:bottom w:val="none" w:sz="0" w:space="0" w:color="auto"/>
                        <w:right w:val="none" w:sz="0" w:space="0" w:color="auto"/>
                      </w:divBdr>
                      <w:divsChild>
                        <w:div w:id="222525763">
                          <w:marLeft w:val="0"/>
                          <w:marRight w:val="0"/>
                          <w:marTop w:val="0"/>
                          <w:marBottom w:val="0"/>
                          <w:divBdr>
                            <w:top w:val="none" w:sz="0" w:space="0" w:color="auto"/>
                            <w:left w:val="none" w:sz="0" w:space="0" w:color="auto"/>
                            <w:bottom w:val="none" w:sz="0" w:space="0" w:color="auto"/>
                            <w:right w:val="none" w:sz="0" w:space="0" w:color="auto"/>
                          </w:divBdr>
                          <w:divsChild>
                            <w:div w:id="437919135">
                              <w:marLeft w:val="0"/>
                              <w:marRight w:val="0"/>
                              <w:marTop w:val="0"/>
                              <w:marBottom w:val="0"/>
                              <w:divBdr>
                                <w:top w:val="none" w:sz="0" w:space="0" w:color="auto"/>
                                <w:left w:val="none" w:sz="0" w:space="0" w:color="auto"/>
                                <w:bottom w:val="none" w:sz="0" w:space="0" w:color="auto"/>
                                <w:right w:val="none" w:sz="0" w:space="0" w:color="auto"/>
                              </w:divBdr>
                            </w:div>
                            <w:div w:id="199363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040970">
                  <w:marLeft w:val="-420"/>
                  <w:marRight w:val="0"/>
                  <w:marTop w:val="0"/>
                  <w:marBottom w:val="0"/>
                  <w:divBdr>
                    <w:top w:val="none" w:sz="0" w:space="0" w:color="auto"/>
                    <w:left w:val="none" w:sz="0" w:space="0" w:color="auto"/>
                    <w:bottom w:val="none" w:sz="0" w:space="0" w:color="auto"/>
                    <w:right w:val="none" w:sz="0" w:space="0" w:color="auto"/>
                  </w:divBdr>
                  <w:divsChild>
                    <w:div w:id="1634093172">
                      <w:marLeft w:val="0"/>
                      <w:marRight w:val="0"/>
                      <w:marTop w:val="0"/>
                      <w:marBottom w:val="0"/>
                      <w:divBdr>
                        <w:top w:val="none" w:sz="0" w:space="0" w:color="auto"/>
                        <w:left w:val="none" w:sz="0" w:space="0" w:color="auto"/>
                        <w:bottom w:val="none" w:sz="0" w:space="0" w:color="auto"/>
                        <w:right w:val="none" w:sz="0" w:space="0" w:color="auto"/>
                      </w:divBdr>
                      <w:divsChild>
                        <w:div w:id="658773306">
                          <w:marLeft w:val="0"/>
                          <w:marRight w:val="0"/>
                          <w:marTop w:val="0"/>
                          <w:marBottom w:val="0"/>
                          <w:divBdr>
                            <w:top w:val="none" w:sz="0" w:space="0" w:color="auto"/>
                            <w:left w:val="none" w:sz="0" w:space="0" w:color="auto"/>
                            <w:bottom w:val="none" w:sz="0" w:space="0" w:color="auto"/>
                            <w:right w:val="none" w:sz="0" w:space="0" w:color="auto"/>
                          </w:divBdr>
                          <w:divsChild>
                            <w:div w:id="1396317973">
                              <w:marLeft w:val="0"/>
                              <w:marRight w:val="0"/>
                              <w:marTop w:val="0"/>
                              <w:marBottom w:val="0"/>
                              <w:divBdr>
                                <w:top w:val="none" w:sz="0" w:space="0" w:color="auto"/>
                                <w:left w:val="none" w:sz="0" w:space="0" w:color="auto"/>
                                <w:bottom w:val="none" w:sz="0" w:space="0" w:color="auto"/>
                                <w:right w:val="none" w:sz="0" w:space="0" w:color="auto"/>
                              </w:divBdr>
                            </w:div>
                            <w:div w:id="203930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556505">
                  <w:marLeft w:val="-420"/>
                  <w:marRight w:val="0"/>
                  <w:marTop w:val="0"/>
                  <w:marBottom w:val="0"/>
                  <w:divBdr>
                    <w:top w:val="none" w:sz="0" w:space="0" w:color="auto"/>
                    <w:left w:val="none" w:sz="0" w:space="0" w:color="auto"/>
                    <w:bottom w:val="none" w:sz="0" w:space="0" w:color="auto"/>
                    <w:right w:val="none" w:sz="0" w:space="0" w:color="auto"/>
                  </w:divBdr>
                  <w:divsChild>
                    <w:div w:id="2053571357">
                      <w:marLeft w:val="0"/>
                      <w:marRight w:val="0"/>
                      <w:marTop w:val="0"/>
                      <w:marBottom w:val="0"/>
                      <w:divBdr>
                        <w:top w:val="none" w:sz="0" w:space="0" w:color="auto"/>
                        <w:left w:val="none" w:sz="0" w:space="0" w:color="auto"/>
                        <w:bottom w:val="none" w:sz="0" w:space="0" w:color="auto"/>
                        <w:right w:val="none" w:sz="0" w:space="0" w:color="auto"/>
                      </w:divBdr>
                      <w:divsChild>
                        <w:div w:id="756948040">
                          <w:marLeft w:val="0"/>
                          <w:marRight w:val="0"/>
                          <w:marTop w:val="0"/>
                          <w:marBottom w:val="0"/>
                          <w:divBdr>
                            <w:top w:val="none" w:sz="0" w:space="0" w:color="auto"/>
                            <w:left w:val="none" w:sz="0" w:space="0" w:color="auto"/>
                            <w:bottom w:val="none" w:sz="0" w:space="0" w:color="auto"/>
                            <w:right w:val="none" w:sz="0" w:space="0" w:color="auto"/>
                          </w:divBdr>
                          <w:divsChild>
                            <w:div w:id="744644424">
                              <w:marLeft w:val="0"/>
                              <w:marRight w:val="0"/>
                              <w:marTop w:val="0"/>
                              <w:marBottom w:val="0"/>
                              <w:divBdr>
                                <w:top w:val="none" w:sz="0" w:space="0" w:color="auto"/>
                                <w:left w:val="none" w:sz="0" w:space="0" w:color="auto"/>
                                <w:bottom w:val="none" w:sz="0" w:space="0" w:color="auto"/>
                                <w:right w:val="none" w:sz="0" w:space="0" w:color="auto"/>
                              </w:divBdr>
                            </w:div>
                            <w:div w:id="200226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74979">
                  <w:marLeft w:val="-420"/>
                  <w:marRight w:val="0"/>
                  <w:marTop w:val="0"/>
                  <w:marBottom w:val="0"/>
                  <w:divBdr>
                    <w:top w:val="none" w:sz="0" w:space="0" w:color="auto"/>
                    <w:left w:val="none" w:sz="0" w:space="0" w:color="auto"/>
                    <w:bottom w:val="none" w:sz="0" w:space="0" w:color="auto"/>
                    <w:right w:val="none" w:sz="0" w:space="0" w:color="auto"/>
                  </w:divBdr>
                  <w:divsChild>
                    <w:div w:id="891816300">
                      <w:marLeft w:val="0"/>
                      <w:marRight w:val="0"/>
                      <w:marTop w:val="0"/>
                      <w:marBottom w:val="0"/>
                      <w:divBdr>
                        <w:top w:val="none" w:sz="0" w:space="0" w:color="auto"/>
                        <w:left w:val="none" w:sz="0" w:space="0" w:color="auto"/>
                        <w:bottom w:val="none" w:sz="0" w:space="0" w:color="auto"/>
                        <w:right w:val="none" w:sz="0" w:space="0" w:color="auto"/>
                      </w:divBdr>
                      <w:divsChild>
                        <w:div w:id="1173451495">
                          <w:marLeft w:val="0"/>
                          <w:marRight w:val="0"/>
                          <w:marTop w:val="0"/>
                          <w:marBottom w:val="0"/>
                          <w:divBdr>
                            <w:top w:val="none" w:sz="0" w:space="0" w:color="auto"/>
                            <w:left w:val="none" w:sz="0" w:space="0" w:color="auto"/>
                            <w:bottom w:val="none" w:sz="0" w:space="0" w:color="auto"/>
                            <w:right w:val="none" w:sz="0" w:space="0" w:color="auto"/>
                          </w:divBdr>
                          <w:divsChild>
                            <w:div w:id="1743406465">
                              <w:marLeft w:val="0"/>
                              <w:marRight w:val="0"/>
                              <w:marTop w:val="0"/>
                              <w:marBottom w:val="0"/>
                              <w:divBdr>
                                <w:top w:val="none" w:sz="0" w:space="0" w:color="auto"/>
                                <w:left w:val="none" w:sz="0" w:space="0" w:color="auto"/>
                                <w:bottom w:val="none" w:sz="0" w:space="0" w:color="auto"/>
                                <w:right w:val="none" w:sz="0" w:space="0" w:color="auto"/>
                              </w:divBdr>
                            </w:div>
                            <w:div w:id="2295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386438">
                  <w:marLeft w:val="-420"/>
                  <w:marRight w:val="0"/>
                  <w:marTop w:val="0"/>
                  <w:marBottom w:val="0"/>
                  <w:divBdr>
                    <w:top w:val="none" w:sz="0" w:space="0" w:color="auto"/>
                    <w:left w:val="none" w:sz="0" w:space="0" w:color="auto"/>
                    <w:bottom w:val="none" w:sz="0" w:space="0" w:color="auto"/>
                    <w:right w:val="none" w:sz="0" w:space="0" w:color="auto"/>
                  </w:divBdr>
                  <w:divsChild>
                    <w:div w:id="2097898173">
                      <w:marLeft w:val="0"/>
                      <w:marRight w:val="0"/>
                      <w:marTop w:val="0"/>
                      <w:marBottom w:val="0"/>
                      <w:divBdr>
                        <w:top w:val="none" w:sz="0" w:space="0" w:color="auto"/>
                        <w:left w:val="none" w:sz="0" w:space="0" w:color="auto"/>
                        <w:bottom w:val="none" w:sz="0" w:space="0" w:color="auto"/>
                        <w:right w:val="none" w:sz="0" w:space="0" w:color="auto"/>
                      </w:divBdr>
                      <w:divsChild>
                        <w:div w:id="1542783032">
                          <w:marLeft w:val="0"/>
                          <w:marRight w:val="0"/>
                          <w:marTop w:val="0"/>
                          <w:marBottom w:val="0"/>
                          <w:divBdr>
                            <w:top w:val="none" w:sz="0" w:space="0" w:color="auto"/>
                            <w:left w:val="none" w:sz="0" w:space="0" w:color="auto"/>
                            <w:bottom w:val="none" w:sz="0" w:space="0" w:color="auto"/>
                            <w:right w:val="none" w:sz="0" w:space="0" w:color="auto"/>
                          </w:divBdr>
                          <w:divsChild>
                            <w:div w:id="1138260324">
                              <w:marLeft w:val="0"/>
                              <w:marRight w:val="0"/>
                              <w:marTop w:val="0"/>
                              <w:marBottom w:val="0"/>
                              <w:divBdr>
                                <w:top w:val="none" w:sz="0" w:space="0" w:color="auto"/>
                                <w:left w:val="none" w:sz="0" w:space="0" w:color="auto"/>
                                <w:bottom w:val="none" w:sz="0" w:space="0" w:color="auto"/>
                                <w:right w:val="none" w:sz="0" w:space="0" w:color="auto"/>
                              </w:divBdr>
                            </w:div>
                            <w:div w:id="2342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6544144">
          <w:marLeft w:val="0"/>
          <w:marRight w:val="0"/>
          <w:marTop w:val="0"/>
          <w:marBottom w:val="0"/>
          <w:divBdr>
            <w:top w:val="none" w:sz="0" w:space="0" w:color="auto"/>
            <w:left w:val="none" w:sz="0" w:space="0" w:color="auto"/>
            <w:bottom w:val="none" w:sz="0" w:space="0" w:color="auto"/>
            <w:right w:val="none" w:sz="0" w:space="0" w:color="auto"/>
          </w:divBdr>
          <w:divsChild>
            <w:div w:id="1182475247">
              <w:marLeft w:val="0"/>
              <w:marRight w:val="0"/>
              <w:marTop w:val="0"/>
              <w:marBottom w:val="0"/>
              <w:divBdr>
                <w:top w:val="none" w:sz="0" w:space="0" w:color="auto"/>
                <w:left w:val="none" w:sz="0" w:space="0" w:color="auto"/>
                <w:bottom w:val="none" w:sz="0" w:space="0" w:color="auto"/>
                <w:right w:val="none" w:sz="0" w:space="0" w:color="auto"/>
              </w:divBdr>
              <w:divsChild>
                <w:div w:id="121740003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70954057">
          <w:marLeft w:val="0"/>
          <w:marRight w:val="0"/>
          <w:marTop w:val="0"/>
          <w:marBottom w:val="0"/>
          <w:divBdr>
            <w:top w:val="none" w:sz="0" w:space="0" w:color="auto"/>
            <w:left w:val="none" w:sz="0" w:space="0" w:color="auto"/>
            <w:bottom w:val="none" w:sz="0" w:space="0" w:color="auto"/>
            <w:right w:val="none" w:sz="0" w:space="0" w:color="auto"/>
          </w:divBdr>
          <w:divsChild>
            <w:div w:id="920484889">
              <w:marLeft w:val="0"/>
              <w:marRight w:val="0"/>
              <w:marTop w:val="0"/>
              <w:marBottom w:val="0"/>
              <w:divBdr>
                <w:top w:val="none" w:sz="0" w:space="0" w:color="auto"/>
                <w:left w:val="none" w:sz="0" w:space="0" w:color="auto"/>
                <w:bottom w:val="none" w:sz="0" w:space="0" w:color="auto"/>
                <w:right w:val="none" w:sz="0" w:space="0" w:color="auto"/>
              </w:divBdr>
              <w:divsChild>
                <w:div w:id="1132670630">
                  <w:marLeft w:val="-420"/>
                  <w:marRight w:val="0"/>
                  <w:marTop w:val="0"/>
                  <w:marBottom w:val="0"/>
                  <w:divBdr>
                    <w:top w:val="none" w:sz="0" w:space="0" w:color="auto"/>
                    <w:left w:val="none" w:sz="0" w:space="0" w:color="auto"/>
                    <w:bottom w:val="none" w:sz="0" w:space="0" w:color="auto"/>
                    <w:right w:val="none" w:sz="0" w:space="0" w:color="auto"/>
                  </w:divBdr>
                  <w:divsChild>
                    <w:div w:id="152377841">
                      <w:marLeft w:val="0"/>
                      <w:marRight w:val="0"/>
                      <w:marTop w:val="0"/>
                      <w:marBottom w:val="0"/>
                      <w:divBdr>
                        <w:top w:val="none" w:sz="0" w:space="0" w:color="auto"/>
                        <w:left w:val="none" w:sz="0" w:space="0" w:color="auto"/>
                        <w:bottom w:val="none" w:sz="0" w:space="0" w:color="auto"/>
                        <w:right w:val="none" w:sz="0" w:space="0" w:color="auto"/>
                      </w:divBdr>
                      <w:divsChild>
                        <w:div w:id="1969622504">
                          <w:marLeft w:val="0"/>
                          <w:marRight w:val="0"/>
                          <w:marTop w:val="0"/>
                          <w:marBottom w:val="0"/>
                          <w:divBdr>
                            <w:top w:val="none" w:sz="0" w:space="0" w:color="auto"/>
                            <w:left w:val="none" w:sz="0" w:space="0" w:color="auto"/>
                            <w:bottom w:val="none" w:sz="0" w:space="0" w:color="auto"/>
                            <w:right w:val="none" w:sz="0" w:space="0" w:color="auto"/>
                          </w:divBdr>
                          <w:divsChild>
                            <w:div w:id="1337149969">
                              <w:marLeft w:val="0"/>
                              <w:marRight w:val="0"/>
                              <w:marTop w:val="0"/>
                              <w:marBottom w:val="0"/>
                              <w:divBdr>
                                <w:top w:val="none" w:sz="0" w:space="0" w:color="auto"/>
                                <w:left w:val="none" w:sz="0" w:space="0" w:color="auto"/>
                                <w:bottom w:val="none" w:sz="0" w:space="0" w:color="auto"/>
                                <w:right w:val="none" w:sz="0" w:space="0" w:color="auto"/>
                              </w:divBdr>
                            </w:div>
                            <w:div w:id="40515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8</Pages>
  <Words>820</Words>
  <Characters>4679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Divya Bharathi</cp:lastModifiedBy>
  <cp:revision>2</cp:revision>
  <dcterms:created xsi:type="dcterms:W3CDTF">2025-06-26T10:43:00Z</dcterms:created>
  <dcterms:modified xsi:type="dcterms:W3CDTF">2025-06-26T10:43:00Z</dcterms:modified>
</cp:coreProperties>
</file>