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Liberation Sans" w:hAnsi="Liberation Sans"/>
          <w:b/>
          <w:i w:val="0"/>
          <w:color w:val="192D41"/>
          <w:sz w:val="44"/>
        </w:rPr>
        <w:t>Shared Embedding Spaces - Methodology Mapped to Our Actual Tests</w:t>
      </w:r>
    </w:p>
    <w:p>
      <w:pPr>
        <w:jc w:val="center"/>
      </w:pPr>
      <w:r>
        <w:rPr>
          <w:rFonts w:ascii="Liberation Sans" w:hAnsi="Liberation Sans"/>
          <w:b w:val="0"/>
          <w:i/>
          <w:color w:val="464646"/>
          <w:sz w:val="23"/>
        </w:rPr>
        <w:t>Topology, geometry, directions, shared Hub, retrieval, and the Platonic interpretation</w:t>
      </w:r>
    </w:p>
    <w:p>
      <w:pPr>
        <w:keepNext w:val="0"/>
        <w:spacing w:after="160" w:line="257" w:lineRule="auto"/>
        <w:jc w:val="center"/>
      </w:pPr>
      <w:r>
        <w:rPr>
          <w:rFonts w:ascii="Liberation Sans" w:hAnsi="Liberation Sans"/>
          <w:b w:val="0"/>
          <w:i w:val="0"/>
        </w:rPr>
        <w:t>Running item used throughout: image = a cat sitting on a chair; text = "A cat is sitting on a chair."</w:t>
      </w:r>
    </w:p>
    <w:p>
      <w:pPr>
        <w:jc w:val="center"/>
      </w:pPr>
      <w:r>
        <w:drawing>
          <wp:inline xmlns:a="http://schemas.openxmlformats.org/drawingml/2006/main" xmlns:pic="http://schemas.openxmlformats.org/drawingml/2006/picture">
            <wp:extent cx="6858000" cy="1461222"/>
            <wp:docPr id="1" name="Picture 1"/>
            <wp:cNvGraphicFramePr>
              <a:graphicFrameLocks noChangeAspect="1"/>
            </wp:cNvGraphicFramePr>
            <a:graphic>
              <a:graphicData uri="http://schemas.openxmlformats.org/drawingml/2006/picture">
                <pic:pic>
                  <pic:nvPicPr>
                    <pic:cNvPr id="0" name="concept_flow.png"/>
                    <pic:cNvPicPr/>
                  </pic:nvPicPr>
                  <pic:blipFill>
                    <a:blip r:embed="rId9"/>
                    <a:stretch>
                      <a:fillRect/>
                    </a:stretch>
                  </pic:blipFill>
                  <pic:spPr>
                    <a:xfrm>
                      <a:off x="0" y="0"/>
                      <a:ext cx="6858000" cy="1461222"/>
                    </a:xfrm>
                    <a:prstGeom prst="rect"/>
                  </pic:spPr>
                </pic:pic>
              </a:graphicData>
            </a:graphic>
          </wp:inline>
        </w:drawing>
      </w: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How to read this version</w:t>
              <w:br/>
            </w:r>
            <w:r>
              <w:rPr>
                <w:rFonts w:ascii="Liberation Sans" w:hAnsi="Liberation Sans"/>
                <w:b w:val="0"/>
                <w:i w:val="0"/>
                <w:sz w:val="20"/>
              </w:rPr>
              <w:t>Every methodological concept is now tied to the exact test we performed when the sources support that claim. Where a concept was only proposed as a next experiment, it is explicitly marked PROPOSED rather than silently presented as completed.</w:t>
            </w:r>
          </w:p>
        </w:tc>
      </w:tr>
    </w:tbl>
    <w:p>
      <w:pPr>
        <w:spacing w:after="20"/>
      </w:pPr>
    </w:p>
    <w:p>
      <w:pPr>
        <w:pStyle w:val="Heading1"/>
        <w:keepNext/>
        <w:spacing w:before="180" w:after="80"/>
      </w:pPr>
      <w:r>
        <w:rPr>
          <w:rFonts w:ascii="Liberation Sans" w:hAnsi="Liberation Sans"/>
          <w:b/>
          <w:i w:val="0"/>
          <w:color w:val="265474"/>
          <w:sz w:val="36"/>
        </w:rPr>
        <w:t>1. Test-to-Concept Assignment Map</w:t>
      </w:r>
    </w:p>
    <w:tbl>
      <w:tblPr>
        <w:tblW w:type="auto" w:w="0"/>
        <w:jc w:val="center"/>
        <w:tblLook w:firstColumn="1" w:firstRow="1" w:lastColumn="0" w:lastRow="0" w:noHBand="0" w:noVBand="1" w:val="04A0"/>
      </w:tblPr>
      <w:tblGrid>
        <w:gridCol w:w="2613"/>
        <w:gridCol w:w="2613"/>
        <w:gridCol w:w="2613"/>
        <w:gridCol w:w="2613"/>
      </w:tblGrid>
      <w:tr>
        <w:tc>
          <w:tcPr>
            <w:tcW w:type="dxa" w:w="2613"/>
            <w:shd w:fill="2F5D7C"/>
            <w:tcMar>
              <w:top w:w="80" w:type="dxa"/>
              <w:start w:w="90" w:type="dxa"/>
              <w:bottom w:w="80" w:type="dxa"/>
              <w:end w:w="90" w:type="dxa"/>
            </w:tcMar>
          </w:tcPr>
          <w:p>
            <w:r>
              <w:rPr>
                <w:rFonts w:ascii="Liberation Sans" w:hAnsi="Liberation Sans"/>
                <w:b/>
                <w:i w:val="0"/>
                <w:color w:val="FFFFFF"/>
                <w:sz w:val="15"/>
              </w:rPr>
              <w:t>Explained item</w:t>
            </w:r>
          </w:p>
        </w:tc>
        <w:tc>
          <w:tcPr>
            <w:tcW w:type="dxa" w:w="2613"/>
            <w:shd w:fill="2F5D7C"/>
            <w:tcMar>
              <w:top w:w="80" w:type="dxa"/>
              <w:start w:w="90" w:type="dxa"/>
              <w:bottom w:w="80" w:type="dxa"/>
              <w:end w:w="90" w:type="dxa"/>
            </w:tcMar>
          </w:tcPr>
          <w:p>
            <w:r>
              <w:rPr>
                <w:rFonts w:ascii="Liberation Sans" w:hAnsi="Liberation Sans"/>
                <w:b/>
                <w:i w:val="0"/>
                <w:color w:val="FFFFFF"/>
                <w:sz w:val="15"/>
              </w:rPr>
              <w:t>Project test</w:t>
            </w:r>
          </w:p>
        </w:tc>
        <w:tc>
          <w:tcPr>
            <w:tcW w:type="dxa" w:w="2613"/>
            <w:shd w:fill="2F5D7C"/>
            <w:tcMar>
              <w:top w:w="80" w:type="dxa"/>
              <w:start w:w="90" w:type="dxa"/>
              <w:bottom w:w="80" w:type="dxa"/>
              <w:end w:w="90" w:type="dxa"/>
            </w:tcMar>
          </w:tcPr>
          <w:p>
            <w:r>
              <w:rPr>
                <w:rFonts w:ascii="Liberation Sans" w:hAnsi="Liberation Sans"/>
                <w:b/>
                <w:i w:val="0"/>
                <w:color w:val="FFFFFF"/>
                <w:sz w:val="15"/>
              </w:rPr>
              <w:t>Status</w:t>
            </w:r>
          </w:p>
        </w:tc>
        <w:tc>
          <w:tcPr>
            <w:tcW w:type="dxa" w:w="2613"/>
            <w:shd w:fill="2F5D7C"/>
            <w:tcMar>
              <w:top w:w="80" w:type="dxa"/>
              <w:start w:w="90" w:type="dxa"/>
              <w:bottom w:w="80" w:type="dxa"/>
              <w:end w:w="90" w:type="dxa"/>
            </w:tcMar>
          </w:tcPr>
          <w:p>
            <w:r>
              <w:rPr>
                <w:rFonts w:ascii="Liberation Sans" w:hAnsi="Liberation Sans"/>
                <w:b/>
                <w:i w:val="0"/>
                <w:color w:val="FFFFFF"/>
                <w:sz w:val="15"/>
              </w:rPr>
              <w:t>Interpretation</w:t>
            </w:r>
          </w:p>
        </w:tc>
      </w:tr>
      <w:tr>
        <w:tc>
          <w:tcPr>
            <w:tcW w:type="dxa" w:w="2613"/>
            <w:shd w:fill="F7FAFC"/>
            <w:tcMar>
              <w:top w:w="80" w:type="dxa"/>
              <w:start w:w="90" w:type="dxa"/>
              <w:bottom w:w="80" w:type="dxa"/>
              <w:end w:w="90" w:type="dxa"/>
            </w:tcMar>
          </w:tcPr>
          <w:p>
            <w:r>
              <w:rPr>
                <w:rFonts w:ascii="Liberation Sans" w:hAnsi="Liberation Sans"/>
                <w:b w:val="0"/>
                <w:i w:val="0"/>
                <w:sz w:val="15"/>
              </w:rPr>
              <w:t>Aligned semantic item</w:t>
            </w:r>
          </w:p>
        </w:tc>
        <w:tc>
          <w:tcPr>
            <w:tcW w:type="dxa" w:w="2613"/>
            <w:shd w:fill="F7FAFC"/>
            <w:tcMar>
              <w:top w:w="80" w:type="dxa"/>
              <w:start w:w="90" w:type="dxa"/>
              <w:bottom w:w="80" w:type="dxa"/>
              <w:end w:w="90" w:type="dxa"/>
            </w:tcMar>
          </w:tcPr>
          <w:p>
            <w:r>
              <w:rPr>
                <w:rFonts w:ascii="Liberation Sans" w:hAnsi="Liberation Sans"/>
                <w:b w:val="0"/>
                <w:i w:val="0"/>
                <w:sz w:val="15"/>
              </w:rPr>
              <w:t>G1 row alignment across 9,533 items</w:t>
            </w:r>
          </w:p>
        </w:tc>
        <w:tc>
          <w:tcPr>
            <w:tcW w:type="dxa" w:w="2613"/>
            <w:shd w:fill="F7FAFC"/>
            <w:tcMar>
              <w:top w:w="80" w:type="dxa"/>
              <w:start w:w="90" w:type="dxa"/>
              <w:bottom w:w="80" w:type="dxa"/>
              <w:end w:w="90" w:type="dxa"/>
            </w:tcMar>
          </w:tcPr>
          <w:p>
            <w:r>
              <w:rPr>
                <w:rFonts w:ascii="Liberation Sans" w:hAnsi="Liberation Sans"/>
                <w:b w:val="0"/>
                <w:i w:val="0"/>
                <w:sz w:val="15"/>
              </w:rPr>
              <w:t>PERFORMED</w:t>
            </w:r>
          </w:p>
        </w:tc>
        <w:tc>
          <w:tcPr>
            <w:tcW w:type="dxa" w:w="2613"/>
            <w:shd w:fill="F7FAFC"/>
            <w:tcMar>
              <w:top w:w="80" w:type="dxa"/>
              <w:start w:w="90" w:type="dxa"/>
              <w:bottom w:w="80" w:type="dxa"/>
              <w:end w:w="90" w:type="dxa"/>
            </w:tcMar>
          </w:tcPr>
          <w:p>
            <w:r>
              <w:rPr>
                <w:rFonts w:ascii="Liberation Sans" w:hAnsi="Liberation Sans"/>
                <w:b w:val="0"/>
                <w:i w:val="0"/>
                <w:sz w:val="15"/>
              </w:rPr>
              <w:t>Defines same referent across modalities.</w:t>
            </w:r>
          </w:p>
        </w:tc>
      </w:tr>
      <w:tr>
        <w:tc>
          <w:tcPr>
            <w:tcW w:type="dxa" w:w="2613"/>
            <w:tcMar>
              <w:top w:w="80" w:type="dxa"/>
              <w:start w:w="90" w:type="dxa"/>
              <w:bottom w:w="80" w:type="dxa"/>
              <w:end w:w="90" w:type="dxa"/>
            </w:tcMar>
          </w:tcPr>
          <w:p>
            <w:r>
              <w:rPr>
                <w:rFonts w:ascii="Liberation Sans" w:hAnsi="Liberation Sans"/>
                <w:b w:val="0"/>
                <w:i w:val="0"/>
                <w:sz w:val="15"/>
              </w:rPr>
              <w:t>Local topology</w:t>
            </w:r>
          </w:p>
        </w:tc>
        <w:tc>
          <w:tcPr>
            <w:tcW w:type="dxa" w:w="2613"/>
            <w:tcMar>
              <w:top w:w="80" w:type="dxa"/>
              <w:start w:w="90" w:type="dxa"/>
              <w:bottom w:w="80" w:type="dxa"/>
              <w:end w:w="90" w:type="dxa"/>
            </w:tcMar>
          </w:tcPr>
          <w:p>
            <w:r>
              <w:rPr>
                <w:rFonts w:ascii="Liberation Sans" w:hAnsi="Liberation Sans"/>
                <w:b w:val="0"/>
                <w:i w:val="0"/>
                <w:sz w:val="15"/>
              </w:rPr>
              <w:t>kNN / shared-neighbour graph + k-scale vs chance</w:t>
            </w:r>
          </w:p>
        </w:tc>
        <w:tc>
          <w:tcPr>
            <w:tcW w:type="dxa" w:w="2613"/>
            <w:tcMar>
              <w:top w:w="80" w:type="dxa"/>
              <w:start w:w="90" w:type="dxa"/>
              <w:bottom w:w="80" w:type="dxa"/>
              <w:end w:w="90" w:type="dxa"/>
            </w:tcMar>
          </w:tcPr>
          <w:p>
            <w:r>
              <w:rPr>
                <w:rFonts w:ascii="Liberation Sans" w:hAnsi="Liberation Sans"/>
                <w:b w:val="0"/>
                <w:i w:val="0"/>
                <w:sz w:val="15"/>
              </w:rPr>
              <w:t>PERFORMED (recent local-topology test)</w:t>
            </w:r>
          </w:p>
        </w:tc>
        <w:tc>
          <w:tcPr>
            <w:tcW w:type="dxa" w:w="2613"/>
            <w:tcMar>
              <w:top w:w="80" w:type="dxa"/>
              <w:start w:w="90" w:type="dxa"/>
              <w:bottom w:w="80" w:type="dxa"/>
              <w:end w:w="90" w:type="dxa"/>
            </w:tcMar>
          </w:tcPr>
          <w:p>
            <w:r>
              <w:rPr>
                <w:rFonts w:ascii="Liberation Sans" w:hAnsi="Liberation Sans"/>
                <w:b w:val="0"/>
                <w:i w:val="0"/>
                <w:sz w:val="15"/>
              </w:rPr>
              <w:t>Tests who is near whom.</w:t>
            </w:r>
          </w:p>
        </w:tc>
      </w:tr>
      <w:tr>
        <w:tc>
          <w:tcPr>
            <w:tcW w:type="dxa" w:w="2613"/>
            <w:shd w:fill="F7FAFC"/>
            <w:tcMar>
              <w:top w:w="80" w:type="dxa"/>
              <w:start w:w="90" w:type="dxa"/>
              <w:bottom w:w="80" w:type="dxa"/>
              <w:end w:w="90" w:type="dxa"/>
            </w:tcMar>
          </w:tcPr>
          <w:p>
            <w:r>
              <w:rPr>
                <w:rFonts w:ascii="Liberation Sans" w:hAnsi="Liberation Sans"/>
                <w:b w:val="0"/>
                <w:i w:val="0"/>
                <w:sz w:val="15"/>
              </w:rPr>
              <w:t>Global structural geometry</w:t>
            </w:r>
          </w:p>
        </w:tc>
        <w:tc>
          <w:tcPr>
            <w:tcW w:type="dxa" w:w="2613"/>
            <w:shd w:fill="F7FAFC"/>
            <w:tcMar>
              <w:top w:w="80" w:type="dxa"/>
              <w:start w:w="90" w:type="dxa"/>
              <w:bottom w:w="80" w:type="dxa"/>
              <w:end w:w="90" w:type="dxa"/>
            </w:tcMar>
          </w:tcPr>
          <w:p>
            <w:r>
              <w:rPr>
                <w:rFonts w:ascii="Liberation Sans" w:hAnsi="Liberation Sans"/>
                <w:b w:val="0"/>
                <w:i w:val="0"/>
                <w:sz w:val="15"/>
              </w:rPr>
              <w:t>CKA matrix</w:t>
            </w:r>
          </w:p>
        </w:tc>
        <w:tc>
          <w:tcPr>
            <w:tcW w:type="dxa" w:w="2613"/>
            <w:shd w:fill="F7FAFC"/>
            <w:tcMar>
              <w:top w:w="80" w:type="dxa"/>
              <w:start w:w="90" w:type="dxa"/>
              <w:bottom w:w="80" w:type="dxa"/>
              <w:end w:w="90" w:type="dxa"/>
            </w:tcMar>
          </w:tcPr>
          <w:p>
            <w:r>
              <w:rPr>
                <w:rFonts w:ascii="Liberation Sans" w:hAnsi="Liberation Sans"/>
                <w:b w:val="0"/>
                <w:i w:val="0"/>
                <w:sz w:val="15"/>
              </w:rPr>
              <w:t>PERFORMED / existing structural test</w:t>
            </w:r>
          </w:p>
        </w:tc>
        <w:tc>
          <w:tcPr>
            <w:tcW w:type="dxa" w:w="2613"/>
            <w:shd w:fill="F7FAFC"/>
            <w:tcMar>
              <w:top w:w="80" w:type="dxa"/>
              <w:start w:w="90" w:type="dxa"/>
              <w:bottom w:w="80" w:type="dxa"/>
              <w:end w:w="90" w:type="dxa"/>
            </w:tcMar>
          </w:tcPr>
          <w:p>
            <w:r>
              <w:rPr>
                <w:rFonts w:ascii="Liberation Sans" w:hAnsi="Liberation Sans"/>
                <w:b w:val="0"/>
                <w:i w:val="0"/>
                <w:sz w:val="15"/>
              </w:rPr>
              <w:t>Tests whole-matrix relational similarity.</w:t>
            </w:r>
          </w:p>
        </w:tc>
      </w:tr>
      <w:tr>
        <w:tc>
          <w:tcPr>
            <w:tcW w:type="dxa" w:w="2613"/>
            <w:tcMar>
              <w:top w:w="80" w:type="dxa"/>
              <w:start w:w="90" w:type="dxa"/>
              <w:bottom w:w="80" w:type="dxa"/>
              <w:end w:w="90" w:type="dxa"/>
            </w:tcMar>
          </w:tcPr>
          <w:p>
            <w:r>
              <w:rPr>
                <w:rFonts w:ascii="Liberation Sans" w:hAnsi="Liberation Sans"/>
                <w:b w:val="0"/>
                <w:i w:val="0"/>
                <w:sz w:val="15"/>
              </w:rPr>
              <w:t>Directional export A -&gt; B</w:t>
            </w:r>
          </w:p>
        </w:tc>
        <w:tc>
          <w:tcPr>
            <w:tcW w:type="dxa" w:w="2613"/>
            <w:tcMar>
              <w:top w:w="80" w:type="dxa"/>
              <w:start w:w="90" w:type="dxa"/>
              <w:bottom w:w="80" w:type="dxa"/>
              <w:end w:w="90" w:type="dxa"/>
            </w:tcMar>
          </w:tcPr>
          <w:p>
            <w:r>
              <w:rPr>
                <w:rFonts w:ascii="Liberation Sans" w:hAnsi="Liberation Sans"/>
                <w:b w:val="0"/>
                <w:i w:val="0"/>
                <w:sz w:val="15"/>
              </w:rPr>
              <w:t>Ridge / linear maps; E1 and G1 maps</w:t>
            </w:r>
          </w:p>
        </w:tc>
        <w:tc>
          <w:tcPr>
            <w:tcW w:type="dxa" w:w="2613"/>
            <w:tcMar>
              <w:top w:w="80" w:type="dxa"/>
              <w:start w:w="90" w:type="dxa"/>
              <w:bottom w:w="80" w:type="dxa"/>
              <w:end w:w="90" w:type="dxa"/>
            </w:tcMar>
          </w:tcPr>
          <w:p>
            <w:r>
              <w:rPr>
                <w:rFonts w:ascii="Liberation Sans" w:hAnsi="Liberation Sans"/>
                <w:b w:val="0"/>
                <w:i w:val="0"/>
                <w:sz w:val="15"/>
              </w:rPr>
              <w:t>PERFORMED</w:t>
            </w:r>
          </w:p>
        </w:tc>
        <w:tc>
          <w:tcPr>
            <w:tcW w:type="dxa" w:w="2613"/>
            <w:tcMar>
              <w:top w:w="80" w:type="dxa"/>
              <w:start w:w="90" w:type="dxa"/>
              <w:bottom w:w="80" w:type="dxa"/>
              <w:end w:w="90" w:type="dxa"/>
            </w:tcMar>
          </w:tcPr>
          <w:p>
            <w:r>
              <w:rPr>
                <w:rFonts w:ascii="Liberation Sans" w:hAnsi="Liberation Sans"/>
                <w:b w:val="0"/>
                <w:i w:val="0"/>
                <w:sz w:val="15"/>
              </w:rPr>
              <w:t>Tests whether one coordinate system predicts another.</w:t>
            </w:r>
          </w:p>
        </w:tc>
      </w:tr>
      <w:tr>
        <w:tc>
          <w:tcPr>
            <w:tcW w:type="dxa" w:w="2613"/>
            <w:shd w:fill="F7FAFC"/>
            <w:tcMar>
              <w:top w:w="80" w:type="dxa"/>
              <w:start w:w="90" w:type="dxa"/>
              <w:bottom w:w="80" w:type="dxa"/>
              <w:end w:w="90" w:type="dxa"/>
            </w:tcMar>
          </w:tcPr>
          <w:p>
            <w:r>
              <w:rPr>
                <w:rFonts w:ascii="Liberation Sans" w:hAnsi="Liberation Sans"/>
                <w:b w:val="0"/>
                <w:i w:val="0"/>
                <w:sz w:val="15"/>
              </w:rPr>
              <w:t>Shared coordinate space</w:t>
            </w:r>
          </w:p>
        </w:tc>
        <w:tc>
          <w:tcPr>
            <w:tcW w:type="dxa" w:w="2613"/>
            <w:shd w:fill="F7FAFC"/>
            <w:tcMar>
              <w:top w:w="80" w:type="dxa"/>
              <w:start w:w="90" w:type="dxa"/>
              <w:bottom w:w="80" w:type="dxa"/>
              <w:end w:w="90" w:type="dxa"/>
            </w:tcMar>
          </w:tcPr>
          <w:p>
            <w:r>
              <w:rPr>
                <w:rFonts w:ascii="Liberation Sans" w:hAnsi="Liberation Sans"/>
                <w:b w:val="0"/>
                <w:i w:val="0"/>
                <w:sz w:val="15"/>
              </w:rPr>
              <w:t>G1 512-d Hub construction + encoder-to-Hub maps</w:t>
            </w:r>
          </w:p>
        </w:tc>
        <w:tc>
          <w:tcPr>
            <w:tcW w:type="dxa" w:w="2613"/>
            <w:shd w:fill="F7FAFC"/>
            <w:tcMar>
              <w:top w:w="80" w:type="dxa"/>
              <w:start w:w="90" w:type="dxa"/>
              <w:bottom w:w="80" w:type="dxa"/>
              <w:end w:w="90" w:type="dxa"/>
            </w:tcMar>
          </w:tcPr>
          <w:p>
            <w:r>
              <w:rPr>
                <w:rFonts w:ascii="Liberation Sans" w:hAnsi="Liberation Sans"/>
                <w:b w:val="0"/>
                <w:i w:val="0"/>
                <w:sz w:val="15"/>
              </w:rPr>
              <w:t>PERFORMED</w:t>
            </w:r>
          </w:p>
        </w:tc>
        <w:tc>
          <w:tcPr>
            <w:tcW w:type="dxa" w:w="2613"/>
            <w:shd w:fill="F7FAFC"/>
            <w:tcMar>
              <w:top w:w="80" w:type="dxa"/>
              <w:start w:w="90" w:type="dxa"/>
              <w:bottom w:w="80" w:type="dxa"/>
              <w:end w:w="90" w:type="dxa"/>
            </w:tcMar>
          </w:tcPr>
          <w:p>
            <w:r>
              <w:rPr>
                <w:rFonts w:ascii="Liberation Sans" w:hAnsi="Liberation Sans"/>
                <w:b w:val="0"/>
                <w:i w:val="0"/>
                <w:sz w:val="15"/>
              </w:rPr>
              <w:t>Tests a common intermediary language.</w:t>
            </w:r>
          </w:p>
        </w:tc>
      </w:tr>
      <w:tr>
        <w:tc>
          <w:tcPr>
            <w:tcW w:type="dxa" w:w="2613"/>
            <w:tcMar>
              <w:top w:w="80" w:type="dxa"/>
              <w:start w:w="90" w:type="dxa"/>
              <w:bottom w:w="80" w:type="dxa"/>
              <w:end w:w="90" w:type="dxa"/>
            </w:tcMar>
          </w:tcPr>
          <w:p>
            <w:r>
              <w:rPr>
                <w:rFonts w:ascii="Liberation Sans" w:hAnsi="Liberation Sans"/>
                <w:b w:val="0"/>
                <w:i w:val="0"/>
                <w:sz w:val="15"/>
              </w:rPr>
              <w:t>Cross-model reuse of shared space</w:t>
            </w:r>
          </w:p>
        </w:tc>
        <w:tc>
          <w:tcPr>
            <w:tcW w:type="dxa" w:w="2613"/>
            <w:tcMar>
              <w:top w:w="80" w:type="dxa"/>
              <w:start w:w="90" w:type="dxa"/>
              <w:bottom w:w="80" w:type="dxa"/>
              <w:end w:w="90" w:type="dxa"/>
            </w:tcMar>
          </w:tcPr>
          <w:p>
            <w:r>
              <w:rPr>
                <w:rFonts w:ascii="Liberation Sans" w:hAnsi="Liberation Sans"/>
                <w:b w:val="0"/>
                <w:i w:val="0"/>
                <w:sz w:val="15"/>
              </w:rPr>
              <w:t>Freeze Hub-&gt;BGE head on DINO-small; feed base/large Hub vectors</w:t>
            </w:r>
          </w:p>
        </w:tc>
        <w:tc>
          <w:tcPr>
            <w:tcW w:type="dxa" w:w="2613"/>
            <w:tcMar>
              <w:top w:w="80" w:type="dxa"/>
              <w:start w:w="90" w:type="dxa"/>
              <w:bottom w:w="80" w:type="dxa"/>
              <w:end w:w="90" w:type="dxa"/>
            </w:tcMar>
          </w:tcPr>
          <w:p>
            <w:r>
              <w:rPr>
                <w:rFonts w:ascii="Liberation Sans" w:hAnsi="Liberation Sans"/>
                <w:b w:val="0"/>
                <w:i w:val="0"/>
                <w:sz w:val="15"/>
              </w:rPr>
              <w:t>PERFORMED</w:t>
            </w:r>
          </w:p>
        </w:tc>
        <w:tc>
          <w:tcPr>
            <w:tcW w:type="dxa" w:w="2613"/>
            <w:tcMar>
              <w:top w:w="80" w:type="dxa"/>
              <w:start w:w="90" w:type="dxa"/>
              <w:bottom w:w="80" w:type="dxa"/>
              <w:end w:w="90" w:type="dxa"/>
            </w:tcMar>
          </w:tcPr>
          <w:p>
            <w:r>
              <w:rPr>
                <w:rFonts w:ascii="Liberation Sans" w:hAnsi="Liberation Sans"/>
                <w:b w:val="0"/>
                <w:i w:val="0"/>
                <w:sz w:val="15"/>
              </w:rPr>
              <w:t>Strong functional shared-Hub test; 95.9% / 92.9% of native-head performance.</w:t>
            </w:r>
          </w:p>
        </w:tc>
      </w:tr>
      <w:tr>
        <w:tc>
          <w:tcPr>
            <w:tcW w:type="dxa" w:w="2613"/>
            <w:shd w:fill="F7FAFC"/>
            <w:tcMar>
              <w:top w:w="80" w:type="dxa"/>
              <w:start w:w="90" w:type="dxa"/>
              <w:bottom w:w="80" w:type="dxa"/>
              <w:end w:w="90" w:type="dxa"/>
            </w:tcMar>
          </w:tcPr>
          <w:p>
            <w:r>
              <w:rPr>
                <w:rFonts w:ascii="Liberation Sans" w:hAnsi="Liberation Sans"/>
                <w:b w:val="0"/>
                <w:i w:val="0"/>
                <w:sz w:val="15"/>
              </w:rPr>
              <w:t>Exact pair identity</w:t>
            </w:r>
          </w:p>
        </w:tc>
        <w:tc>
          <w:tcPr>
            <w:tcW w:type="dxa" w:w="2613"/>
            <w:shd w:fill="F7FAFC"/>
            <w:tcMar>
              <w:top w:w="80" w:type="dxa"/>
              <w:start w:w="90" w:type="dxa"/>
              <w:bottom w:w="80" w:type="dxa"/>
              <w:end w:w="90" w:type="dxa"/>
            </w:tcMar>
          </w:tcPr>
          <w:p>
            <w:r>
              <w:rPr>
                <w:rFonts w:ascii="Liberation Sans" w:hAnsi="Liberation Sans"/>
                <w:b w:val="0"/>
                <w:i w:val="0"/>
                <w:sz w:val="15"/>
              </w:rPr>
              <w:t>R@1 / R@5 / R@10 retrieval</w:t>
            </w:r>
          </w:p>
        </w:tc>
        <w:tc>
          <w:tcPr>
            <w:tcW w:type="dxa" w:w="2613"/>
            <w:shd w:fill="F7FAFC"/>
            <w:tcMar>
              <w:top w:w="80" w:type="dxa"/>
              <w:start w:w="90" w:type="dxa"/>
              <w:bottom w:w="80" w:type="dxa"/>
              <w:end w:w="90" w:type="dxa"/>
            </w:tcMar>
          </w:tcPr>
          <w:p>
            <w:r>
              <w:rPr>
                <w:rFonts w:ascii="Liberation Sans" w:hAnsi="Liberation Sans"/>
                <w:b w:val="0"/>
                <w:i w:val="0"/>
                <w:sz w:val="15"/>
              </w:rPr>
              <w:t>PERFORMED as operational metric</w:t>
            </w:r>
          </w:p>
        </w:tc>
        <w:tc>
          <w:tcPr>
            <w:tcW w:type="dxa" w:w="2613"/>
            <w:shd w:fill="F7FAFC"/>
            <w:tcMar>
              <w:top w:w="80" w:type="dxa"/>
              <w:start w:w="90" w:type="dxa"/>
              <w:bottom w:w="80" w:type="dxa"/>
              <w:end w:w="90" w:type="dxa"/>
            </w:tcMar>
          </w:tcPr>
          <w:p>
            <w:r>
              <w:rPr>
                <w:rFonts w:ascii="Liberation Sans" w:hAnsi="Liberation Sans"/>
                <w:b w:val="0"/>
                <w:i w:val="0"/>
                <w:sz w:val="15"/>
              </w:rPr>
              <w:t>Tests whether the correct paired target wins among candidates.</w:t>
            </w:r>
          </w:p>
        </w:tc>
      </w:tr>
      <w:tr>
        <w:tc>
          <w:tcPr>
            <w:tcW w:type="dxa" w:w="2613"/>
            <w:tcMar>
              <w:top w:w="80" w:type="dxa"/>
              <w:start w:w="90" w:type="dxa"/>
              <w:bottom w:w="80" w:type="dxa"/>
              <w:end w:w="90" w:type="dxa"/>
            </w:tcMar>
          </w:tcPr>
          <w:p>
            <w:r>
              <w:rPr>
                <w:rFonts w:ascii="Liberation Sans" w:hAnsi="Liberation Sans"/>
                <w:b w:val="0"/>
                <w:i w:val="0"/>
                <w:sz w:val="15"/>
              </w:rPr>
              <w:t>Coarse correspondence</w:t>
            </w:r>
          </w:p>
        </w:tc>
        <w:tc>
          <w:tcPr>
            <w:tcW w:type="dxa" w:w="2613"/>
            <w:tcMar>
              <w:top w:w="80" w:type="dxa"/>
              <w:start w:w="90" w:type="dxa"/>
              <w:bottom w:w="80" w:type="dxa"/>
              <w:end w:w="90" w:type="dxa"/>
            </w:tcMar>
          </w:tcPr>
          <w:p>
            <w:r>
              <w:rPr>
                <w:rFonts w:ascii="Liberation Sans" w:hAnsi="Liberation Sans"/>
                <w:b w:val="0"/>
                <w:i w:val="0"/>
                <w:sz w:val="15"/>
              </w:rPr>
              <w:t>Verification AUC</w:t>
            </w:r>
          </w:p>
        </w:tc>
        <w:tc>
          <w:tcPr>
            <w:tcW w:type="dxa" w:w="2613"/>
            <w:tcMar>
              <w:top w:w="80" w:type="dxa"/>
              <w:start w:w="90" w:type="dxa"/>
              <w:bottom w:w="80" w:type="dxa"/>
              <w:end w:w="90" w:type="dxa"/>
            </w:tcMar>
          </w:tcPr>
          <w:p>
            <w:r>
              <w:rPr>
                <w:rFonts w:ascii="Liberation Sans" w:hAnsi="Liberation Sans"/>
                <w:b w:val="0"/>
                <w:i w:val="0"/>
                <w:sz w:val="15"/>
              </w:rPr>
              <w:t>PERFORMED / diagnostic</w:t>
            </w:r>
          </w:p>
        </w:tc>
        <w:tc>
          <w:tcPr>
            <w:tcW w:type="dxa" w:w="2613"/>
            <w:tcMar>
              <w:top w:w="80" w:type="dxa"/>
              <w:start w:w="90" w:type="dxa"/>
              <w:bottom w:w="80" w:type="dxa"/>
              <w:end w:w="90" w:type="dxa"/>
            </w:tcMar>
          </w:tcPr>
          <w:p>
            <w:r>
              <w:rPr>
                <w:rFonts w:ascii="Liberation Sans" w:hAnsi="Liberation Sans"/>
                <w:b w:val="0"/>
                <w:i w:val="0"/>
                <w:sz w:val="15"/>
              </w:rPr>
              <w:t>Tests true-pair distribution vs random-pair distribution.</w:t>
            </w:r>
          </w:p>
        </w:tc>
      </w:tr>
      <w:tr>
        <w:tc>
          <w:tcPr>
            <w:tcW w:type="dxa" w:w="2613"/>
            <w:shd w:fill="F7FAFC"/>
            <w:tcMar>
              <w:top w:w="80" w:type="dxa"/>
              <w:start w:w="90" w:type="dxa"/>
              <w:bottom w:w="80" w:type="dxa"/>
              <w:end w:w="90" w:type="dxa"/>
            </w:tcMar>
          </w:tcPr>
          <w:p>
            <w:r>
              <w:rPr>
                <w:rFonts w:ascii="Liberation Sans" w:hAnsi="Liberation Sans"/>
                <w:b w:val="0"/>
                <w:i w:val="0"/>
                <w:sz w:val="15"/>
              </w:rPr>
              <w:t>Usable directions / intrinsic dimensionality</w:t>
            </w:r>
          </w:p>
        </w:tc>
        <w:tc>
          <w:tcPr>
            <w:tcW w:type="dxa" w:w="2613"/>
            <w:shd w:fill="F7FAFC"/>
            <w:tcMar>
              <w:top w:w="80" w:type="dxa"/>
              <w:start w:w="90" w:type="dxa"/>
              <w:bottom w:w="80" w:type="dxa"/>
              <w:end w:w="90" w:type="dxa"/>
            </w:tcMar>
          </w:tcPr>
          <w:p>
            <w:r>
              <w:rPr>
                <w:rFonts w:ascii="Liberation Sans" w:hAnsi="Liberation Sans"/>
                <w:b w:val="0"/>
                <w:i w:val="0"/>
                <w:sz w:val="15"/>
              </w:rPr>
              <w:t>SVD spectrum + effective rank</w:t>
            </w:r>
          </w:p>
        </w:tc>
        <w:tc>
          <w:tcPr>
            <w:tcW w:type="dxa" w:w="2613"/>
            <w:shd w:fill="F7FAFC"/>
            <w:tcMar>
              <w:top w:w="80" w:type="dxa"/>
              <w:start w:w="90" w:type="dxa"/>
              <w:bottom w:w="80" w:type="dxa"/>
              <w:end w:w="90" w:type="dxa"/>
            </w:tcMar>
          </w:tcPr>
          <w:p>
            <w:r>
              <w:rPr>
                <w:rFonts w:ascii="Liberation Sans" w:hAnsi="Liberation Sans"/>
                <w:b w:val="0"/>
                <w:i w:val="0"/>
                <w:sz w:val="15"/>
              </w:rPr>
              <w:t>PERFORMED</w:t>
            </w:r>
          </w:p>
        </w:tc>
        <w:tc>
          <w:tcPr>
            <w:tcW w:type="dxa" w:w="2613"/>
            <w:shd w:fill="F7FAFC"/>
            <w:tcMar>
              <w:top w:w="80" w:type="dxa"/>
              <w:start w:w="90" w:type="dxa"/>
              <w:bottom w:w="80" w:type="dxa"/>
              <w:end w:w="90" w:type="dxa"/>
            </w:tcMar>
          </w:tcPr>
          <w:p>
            <w:r>
              <w:rPr>
                <w:rFonts w:ascii="Liberation Sans" w:hAnsi="Liberation Sans"/>
                <w:b w:val="0"/>
                <w:i w:val="0"/>
                <w:sz w:val="15"/>
              </w:rPr>
              <w:t>GPT-2 effective rank about 6.5/768.</w:t>
            </w:r>
          </w:p>
        </w:tc>
      </w:tr>
      <w:tr>
        <w:tc>
          <w:tcPr>
            <w:tcW w:type="dxa" w:w="2613"/>
            <w:tcMar>
              <w:top w:w="80" w:type="dxa"/>
              <w:start w:w="90" w:type="dxa"/>
              <w:bottom w:w="80" w:type="dxa"/>
              <w:end w:w="90" w:type="dxa"/>
            </w:tcMar>
          </w:tcPr>
          <w:p>
            <w:r>
              <w:rPr>
                <w:rFonts w:ascii="Liberation Sans" w:hAnsi="Liberation Sans"/>
                <w:b w:val="0"/>
                <w:i w:val="0"/>
                <w:sz w:val="15"/>
              </w:rPr>
              <w:t>Anisotropy</w:t>
            </w:r>
          </w:p>
        </w:tc>
        <w:tc>
          <w:tcPr>
            <w:tcW w:type="dxa" w:w="2613"/>
            <w:tcMar>
              <w:top w:w="80" w:type="dxa"/>
              <w:start w:w="90" w:type="dxa"/>
              <w:bottom w:w="80" w:type="dxa"/>
              <w:end w:w="90" w:type="dxa"/>
            </w:tcMar>
          </w:tcPr>
          <w:p>
            <w:r>
              <w:rPr>
                <w:rFonts w:ascii="Liberation Sans" w:hAnsi="Liberation Sans"/>
                <w:b w:val="0"/>
                <w:i w:val="0"/>
                <w:sz w:val="15"/>
              </w:rPr>
              <w:t>Mean pair cosine + spectral concentration</w:t>
            </w:r>
          </w:p>
        </w:tc>
        <w:tc>
          <w:tcPr>
            <w:tcW w:type="dxa" w:w="2613"/>
            <w:tcMar>
              <w:top w:w="80" w:type="dxa"/>
              <w:start w:w="90" w:type="dxa"/>
              <w:bottom w:w="80" w:type="dxa"/>
              <w:end w:w="90" w:type="dxa"/>
            </w:tcMar>
          </w:tcPr>
          <w:p>
            <w:r>
              <w:rPr>
                <w:rFonts w:ascii="Liberation Sans" w:hAnsi="Liberation Sans"/>
                <w:b w:val="0"/>
                <w:i w:val="0"/>
                <w:sz w:val="15"/>
              </w:rPr>
              <w:t>PERFORMED diagnostic</w:t>
            </w:r>
          </w:p>
        </w:tc>
        <w:tc>
          <w:tcPr>
            <w:tcW w:type="dxa" w:w="2613"/>
            <w:tcMar>
              <w:top w:w="80" w:type="dxa"/>
              <w:start w:w="90" w:type="dxa"/>
              <w:bottom w:w="80" w:type="dxa"/>
              <w:end w:w="90" w:type="dxa"/>
            </w:tcMar>
          </w:tcPr>
          <w:p>
            <w:r>
              <w:rPr>
                <w:rFonts w:ascii="Liberation Sans" w:hAnsi="Liberation Sans"/>
                <w:b w:val="0"/>
                <w:i w:val="0"/>
                <w:sz w:val="15"/>
              </w:rPr>
              <w:t>GPT-2 mean pair cosine about +0.999.</w:t>
            </w:r>
          </w:p>
        </w:tc>
      </w:tr>
      <w:tr>
        <w:tc>
          <w:tcPr>
            <w:tcW w:type="dxa" w:w="2613"/>
            <w:shd w:fill="F7FAFC"/>
            <w:tcMar>
              <w:top w:w="80" w:type="dxa"/>
              <w:start w:w="90" w:type="dxa"/>
              <w:bottom w:w="80" w:type="dxa"/>
              <w:end w:w="90" w:type="dxa"/>
            </w:tcMar>
          </w:tcPr>
          <w:p>
            <w:r>
              <w:rPr>
                <w:rFonts w:ascii="Liberation Sans" w:hAnsi="Liberation Sans"/>
                <w:b w:val="0"/>
                <w:i w:val="0"/>
                <w:sz w:val="15"/>
              </w:rPr>
              <w:t>Hubness</w:t>
            </w:r>
          </w:p>
        </w:tc>
        <w:tc>
          <w:tcPr>
            <w:tcW w:type="dxa" w:w="2613"/>
            <w:shd w:fill="F7FAFC"/>
            <w:tcMar>
              <w:top w:w="80" w:type="dxa"/>
              <w:start w:w="90" w:type="dxa"/>
              <w:bottom w:w="80" w:type="dxa"/>
              <w:end w:w="90" w:type="dxa"/>
            </w:tcMar>
          </w:tcPr>
          <w:p>
            <w:r>
              <w:rPr>
                <w:rFonts w:ascii="Liberation Sans" w:hAnsi="Liberation Sans"/>
                <w:b w:val="0"/>
                <w:i w:val="0"/>
                <w:sz w:val="15"/>
              </w:rPr>
              <w:t>Nearest-neighbour occurrence concentration</w:t>
            </w:r>
          </w:p>
        </w:tc>
        <w:tc>
          <w:tcPr>
            <w:tcW w:type="dxa" w:w="2613"/>
            <w:shd w:fill="F7FAFC"/>
            <w:tcMar>
              <w:top w:w="80" w:type="dxa"/>
              <w:start w:w="90" w:type="dxa"/>
              <w:bottom w:w="80" w:type="dxa"/>
              <w:end w:w="90" w:type="dxa"/>
            </w:tcMar>
          </w:tcPr>
          <w:p>
            <w:r>
              <w:rPr>
                <w:rFonts w:ascii="Liberation Sans" w:hAnsi="Liberation Sans"/>
                <w:b w:val="0"/>
                <w:i w:val="0"/>
                <w:sz w:val="15"/>
              </w:rPr>
              <w:t>DIAGNOSTIC; source explains it but gives no numeric hub-count table</w:t>
            </w:r>
          </w:p>
        </w:tc>
        <w:tc>
          <w:tcPr>
            <w:tcW w:type="dxa" w:w="2613"/>
            <w:shd w:fill="F7FAFC"/>
            <w:tcMar>
              <w:top w:w="80" w:type="dxa"/>
              <w:start w:w="90" w:type="dxa"/>
              <w:bottom w:w="80" w:type="dxa"/>
              <w:end w:w="90" w:type="dxa"/>
            </w:tcMar>
          </w:tcPr>
          <w:p>
            <w:r>
              <w:rPr>
                <w:rFonts w:ascii="Liberation Sans" w:hAnsi="Liberation Sans"/>
                <w:b w:val="0"/>
                <w:i w:val="0"/>
                <w:sz w:val="15"/>
              </w:rPr>
              <w:t>Checks whether a few candidates attract too many queries.</w:t>
            </w:r>
          </w:p>
        </w:tc>
      </w:tr>
      <w:tr>
        <w:tc>
          <w:tcPr>
            <w:tcW w:type="dxa" w:w="2613"/>
            <w:tcMar>
              <w:top w:w="80" w:type="dxa"/>
              <w:start w:w="90" w:type="dxa"/>
              <w:bottom w:w="80" w:type="dxa"/>
              <w:end w:w="90" w:type="dxa"/>
            </w:tcMar>
          </w:tcPr>
          <w:p>
            <w:r>
              <w:rPr>
                <w:rFonts w:ascii="Liberation Sans" w:hAnsi="Liberation Sans"/>
                <w:b w:val="0"/>
                <w:i w:val="0"/>
                <w:sz w:val="15"/>
              </w:rPr>
              <w:t>Hub width</w:t>
            </w:r>
          </w:p>
        </w:tc>
        <w:tc>
          <w:tcPr>
            <w:tcW w:type="dxa" w:w="2613"/>
            <w:tcMar>
              <w:top w:w="80" w:type="dxa"/>
              <w:start w:w="90" w:type="dxa"/>
              <w:bottom w:w="80" w:type="dxa"/>
              <w:end w:w="90" w:type="dxa"/>
            </w:tcMar>
          </w:tcPr>
          <w:p>
            <w:r>
              <w:rPr>
                <w:rFonts w:ascii="Liberation Sans" w:hAnsi="Liberation Sans"/>
                <w:b w:val="0"/>
                <w:i w:val="0"/>
                <w:sz w:val="15"/>
              </w:rPr>
              <w:t>HUB_DIM / SVD prefix sweep, retention, rows-per-dim, transfer</w:t>
            </w:r>
          </w:p>
        </w:tc>
        <w:tc>
          <w:tcPr>
            <w:tcW w:type="dxa" w:w="2613"/>
            <w:tcMar>
              <w:top w:w="80" w:type="dxa"/>
              <w:start w:w="90" w:type="dxa"/>
              <w:bottom w:w="80" w:type="dxa"/>
              <w:end w:w="90" w:type="dxa"/>
            </w:tcMar>
          </w:tcPr>
          <w:p>
            <w:r>
              <w:rPr>
                <w:rFonts w:ascii="Liberation Sans" w:hAnsi="Liberation Sans"/>
                <w:b w:val="0"/>
                <w:i w:val="0"/>
                <w:sz w:val="15"/>
              </w:rPr>
              <w:t>METHODOLOGY USED; G1 uses 512</w:t>
            </w:r>
          </w:p>
        </w:tc>
        <w:tc>
          <w:tcPr>
            <w:tcW w:type="dxa" w:w="2613"/>
            <w:tcMar>
              <w:top w:w="80" w:type="dxa"/>
              <w:start w:w="90" w:type="dxa"/>
              <w:bottom w:w="80" w:type="dxa"/>
              <w:end w:w="90" w:type="dxa"/>
            </w:tcMar>
          </w:tcPr>
          <w:p>
            <w:r>
              <w:rPr>
                <w:rFonts w:ascii="Liberation Sans" w:hAnsi="Liberation Sans"/>
                <w:b w:val="0"/>
                <w:i w:val="0"/>
                <w:sz w:val="15"/>
              </w:rPr>
              <w:t>Tests bottleneck vs underpowered mapping trade-off.</w:t>
            </w:r>
          </w:p>
        </w:tc>
      </w:tr>
      <w:tr>
        <w:tc>
          <w:tcPr>
            <w:tcW w:type="dxa" w:w="2613"/>
            <w:shd w:fill="F7FAFC"/>
            <w:tcMar>
              <w:top w:w="80" w:type="dxa"/>
              <w:start w:w="90" w:type="dxa"/>
              <w:bottom w:w="80" w:type="dxa"/>
              <w:end w:w="90" w:type="dxa"/>
            </w:tcMar>
          </w:tcPr>
          <w:p>
            <w:r>
              <w:rPr>
                <w:rFonts w:ascii="Liberation Sans" w:hAnsi="Liberation Sans"/>
                <w:b w:val="0"/>
                <w:i w:val="0"/>
                <w:sz w:val="15"/>
              </w:rPr>
              <w:t>Shared distance ranking</w:t>
            </w:r>
          </w:p>
        </w:tc>
        <w:tc>
          <w:tcPr>
            <w:tcW w:type="dxa" w:w="2613"/>
            <w:shd w:fill="F7FAFC"/>
            <w:tcMar>
              <w:top w:w="80" w:type="dxa"/>
              <w:start w:w="90" w:type="dxa"/>
              <w:bottom w:w="80" w:type="dxa"/>
              <w:end w:w="90" w:type="dxa"/>
            </w:tcMar>
          </w:tcPr>
          <w:p>
            <w:r>
              <w:rPr>
                <w:rFonts w:ascii="Liberation Sans" w:hAnsi="Liberation Sans"/>
                <w:b w:val="0"/>
                <w:i w:val="0"/>
                <w:sz w:val="15"/>
              </w:rPr>
              <w:t>Spearman / rank agreement</w:t>
            </w:r>
          </w:p>
        </w:tc>
        <w:tc>
          <w:tcPr>
            <w:tcW w:type="dxa" w:w="2613"/>
            <w:shd w:fill="F7FAFC"/>
            <w:tcMar>
              <w:top w:w="80" w:type="dxa"/>
              <w:start w:w="90" w:type="dxa"/>
              <w:bottom w:w="80" w:type="dxa"/>
              <w:end w:w="90" w:type="dxa"/>
            </w:tcMar>
          </w:tcPr>
          <w:p>
            <w:r>
              <w:rPr>
                <w:rFonts w:ascii="Liberation Sans" w:hAnsi="Liberation Sans"/>
                <w:b w:val="0"/>
                <w:i w:val="0"/>
                <w:sz w:val="15"/>
              </w:rPr>
              <w:t>PROPOSED NEXT TEST</w:t>
            </w:r>
          </w:p>
        </w:tc>
        <w:tc>
          <w:tcPr>
            <w:tcW w:type="dxa" w:w="2613"/>
            <w:shd w:fill="F7FAFC"/>
            <w:tcMar>
              <w:top w:w="80" w:type="dxa"/>
              <w:start w:w="90" w:type="dxa"/>
              <w:bottom w:w="80" w:type="dxa"/>
              <w:end w:w="90" w:type="dxa"/>
            </w:tcMar>
          </w:tcPr>
          <w:p>
            <w:r>
              <w:rPr>
                <w:rFonts w:ascii="Liberation Sans" w:hAnsi="Liberation Sans"/>
                <w:b w:val="0"/>
                <w:i w:val="0"/>
                <w:sz w:val="15"/>
              </w:rPr>
              <w:t>Not established directly by supplied G1 results.</w:t>
            </w:r>
          </w:p>
        </w:tc>
      </w:tr>
      <w:tr>
        <w:tc>
          <w:tcPr>
            <w:tcW w:type="dxa" w:w="2613"/>
            <w:tcMar>
              <w:top w:w="80" w:type="dxa"/>
              <w:start w:w="90" w:type="dxa"/>
              <w:bottom w:w="80" w:type="dxa"/>
              <w:end w:w="90" w:type="dxa"/>
            </w:tcMar>
          </w:tcPr>
          <w:p>
            <w:r>
              <w:rPr>
                <w:rFonts w:ascii="Liberation Sans" w:hAnsi="Liberation Sans"/>
                <w:b w:val="0"/>
                <w:i w:val="0"/>
                <w:sz w:val="15"/>
              </w:rPr>
              <w:t>Near-isometry</w:t>
            </w:r>
          </w:p>
        </w:tc>
        <w:tc>
          <w:tcPr>
            <w:tcW w:type="dxa" w:w="2613"/>
            <w:tcMar>
              <w:top w:w="80" w:type="dxa"/>
              <w:start w:w="90" w:type="dxa"/>
              <w:bottom w:w="80" w:type="dxa"/>
              <w:end w:w="90" w:type="dxa"/>
            </w:tcMar>
          </w:tcPr>
          <w:p>
            <w:r>
              <w:rPr>
                <w:rFonts w:ascii="Liberation Sans" w:hAnsi="Liberation Sans"/>
                <w:b w:val="0"/>
                <w:i w:val="0"/>
                <w:sz w:val="15"/>
              </w:rPr>
              <w:t>PCA + Orthogonal Procrustes</w:t>
            </w:r>
          </w:p>
        </w:tc>
        <w:tc>
          <w:tcPr>
            <w:tcW w:type="dxa" w:w="2613"/>
            <w:tcMar>
              <w:top w:w="80" w:type="dxa"/>
              <w:start w:w="90" w:type="dxa"/>
              <w:bottom w:w="80" w:type="dxa"/>
              <w:end w:w="90" w:type="dxa"/>
            </w:tcMar>
          </w:tcPr>
          <w:p>
            <w:r>
              <w:rPr>
                <w:rFonts w:ascii="Liberation Sans" w:hAnsi="Liberation Sans"/>
                <w:b w:val="0"/>
                <w:i w:val="0"/>
                <w:sz w:val="15"/>
              </w:rPr>
              <w:t>PROPOSED for the 7-space extension</w:t>
            </w:r>
          </w:p>
        </w:tc>
        <w:tc>
          <w:tcPr>
            <w:tcW w:type="dxa" w:w="2613"/>
            <w:tcMar>
              <w:top w:w="80" w:type="dxa"/>
              <w:start w:w="90" w:type="dxa"/>
              <w:bottom w:w="80" w:type="dxa"/>
              <w:end w:w="90" w:type="dxa"/>
            </w:tcMar>
          </w:tcPr>
          <w:p>
            <w:r>
              <w:rPr>
                <w:rFonts w:ascii="Liberation Sans" w:hAnsi="Liberation Sans"/>
                <w:b w:val="0"/>
                <w:i w:val="0"/>
                <w:sz w:val="15"/>
              </w:rPr>
              <w:t>Would test same geometry up to rotation/reflection.</w:t>
            </w:r>
          </w:p>
        </w:tc>
      </w:tr>
      <w:tr>
        <w:tc>
          <w:tcPr>
            <w:tcW w:type="dxa" w:w="2613"/>
            <w:shd w:fill="F7FAFC"/>
            <w:tcMar>
              <w:top w:w="80" w:type="dxa"/>
              <w:start w:w="90" w:type="dxa"/>
              <w:bottom w:w="80" w:type="dxa"/>
              <w:end w:w="90" w:type="dxa"/>
            </w:tcMar>
          </w:tcPr>
          <w:p>
            <w:r>
              <w:rPr>
                <w:rFonts w:ascii="Liberation Sans" w:hAnsi="Liberation Sans"/>
                <w:b w:val="0"/>
                <w:i w:val="0"/>
                <w:sz w:val="15"/>
              </w:rPr>
              <w:t>Shared latent linear subspace</w:t>
            </w:r>
          </w:p>
        </w:tc>
        <w:tc>
          <w:tcPr>
            <w:tcW w:type="dxa" w:w="2613"/>
            <w:shd w:fill="F7FAFC"/>
            <w:tcMar>
              <w:top w:w="80" w:type="dxa"/>
              <w:start w:w="90" w:type="dxa"/>
              <w:bottom w:w="80" w:type="dxa"/>
              <w:end w:w="90" w:type="dxa"/>
            </w:tcMar>
          </w:tcPr>
          <w:p>
            <w:r>
              <w:rPr>
                <w:rFonts w:ascii="Liberation Sans" w:hAnsi="Liberation Sans"/>
                <w:b w:val="0"/>
                <w:i w:val="0"/>
                <w:sz w:val="15"/>
              </w:rPr>
              <w:t>CCA spectrum</w:t>
            </w:r>
          </w:p>
        </w:tc>
        <w:tc>
          <w:tcPr>
            <w:tcW w:type="dxa" w:w="2613"/>
            <w:shd w:fill="F7FAFC"/>
            <w:tcMar>
              <w:top w:w="80" w:type="dxa"/>
              <w:start w:w="90" w:type="dxa"/>
              <w:bottom w:w="80" w:type="dxa"/>
              <w:end w:w="90" w:type="dxa"/>
            </w:tcMar>
          </w:tcPr>
          <w:p>
            <w:r>
              <w:rPr>
                <w:rFonts w:ascii="Liberation Sans" w:hAnsi="Liberation Sans"/>
                <w:b w:val="0"/>
                <w:i w:val="0"/>
                <w:sz w:val="15"/>
              </w:rPr>
              <w:t>PROPOSED for the 7-space extension</w:t>
            </w:r>
          </w:p>
        </w:tc>
        <w:tc>
          <w:tcPr>
            <w:tcW w:type="dxa" w:w="2613"/>
            <w:shd w:fill="F7FAFC"/>
            <w:tcMar>
              <w:top w:w="80" w:type="dxa"/>
              <w:start w:w="90" w:type="dxa"/>
              <w:bottom w:w="80" w:type="dxa"/>
              <w:end w:w="90" w:type="dxa"/>
            </w:tcMar>
          </w:tcPr>
          <w:p>
            <w:r>
              <w:rPr>
                <w:rFonts w:ascii="Liberation Sans" w:hAnsi="Liberation Sans"/>
                <w:b w:val="0"/>
                <w:i w:val="0"/>
                <w:sz w:val="15"/>
              </w:rPr>
              <w:t>Would separate shared directions from private information.</w:t>
            </w:r>
          </w:p>
        </w:tc>
      </w:tr>
      <w:tr>
        <w:tc>
          <w:tcPr>
            <w:tcW w:type="dxa" w:w="2613"/>
            <w:tcMar>
              <w:top w:w="80" w:type="dxa"/>
              <w:start w:w="90" w:type="dxa"/>
              <w:bottom w:w="80" w:type="dxa"/>
              <w:end w:w="90" w:type="dxa"/>
            </w:tcMar>
          </w:tcPr>
          <w:p>
            <w:r>
              <w:rPr>
                <w:rFonts w:ascii="Liberation Sans" w:hAnsi="Liberation Sans"/>
                <w:b w:val="0"/>
                <w:i w:val="0"/>
                <w:sz w:val="15"/>
              </w:rPr>
              <w:t>Model-induced vs world-induced similarity</w:t>
            </w:r>
          </w:p>
        </w:tc>
        <w:tc>
          <w:tcPr>
            <w:tcW w:type="dxa" w:w="2613"/>
            <w:tcMar>
              <w:top w:w="80" w:type="dxa"/>
              <w:start w:w="90" w:type="dxa"/>
              <w:bottom w:w="80" w:type="dxa"/>
              <w:end w:w="90" w:type="dxa"/>
            </w:tcMar>
          </w:tcPr>
          <w:p>
            <w:r>
              <w:rPr>
                <w:rFonts w:ascii="Liberation Sans" w:hAnsi="Liberation Sans"/>
                <w:b w:val="0"/>
                <w:i w:val="0"/>
                <w:sz w:val="15"/>
              </w:rPr>
              <w:t>Group pairs by modality/architecture/objective</w:t>
            </w:r>
          </w:p>
        </w:tc>
        <w:tc>
          <w:tcPr>
            <w:tcW w:type="dxa" w:w="2613"/>
            <w:tcMar>
              <w:top w:w="80" w:type="dxa"/>
              <w:start w:w="90" w:type="dxa"/>
              <w:bottom w:w="80" w:type="dxa"/>
              <w:end w:w="90" w:type="dxa"/>
            </w:tcMar>
          </w:tcPr>
          <w:p>
            <w:r>
              <w:rPr>
                <w:rFonts w:ascii="Liberation Sans" w:hAnsi="Liberation Sans"/>
                <w:b w:val="0"/>
                <w:i w:val="0"/>
                <w:sz w:val="15"/>
              </w:rPr>
              <w:t>PROPOSED exploratory comparison</w:t>
            </w:r>
          </w:p>
        </w:tc>
        <w:tc>
          <w:tcPr>
            <w:tcW w:type="dxa" w:w="2613"/>
            <w:tcMar>
              <w:top w:w="80" w:type="dxa"/>
              <w:start w:w="90" w:type="dxa"/>
              <w:bottom w:w="80" w:type="dxa"/>
              <w:end w:w="90" w:type="dxa"/>
            </w:tcMar>
          </w:tcPr>
          <w:p>
            <w:r>
              <w:rPr>
                <w:rFonts w:ascii="Liberation Sans" w:hAnsi="Liberation Sans"/>
                <w:b w:val="0"/>
                <w:i w:val="0"/>
                <w:sz w:val="15"/>
              </w:rPr>
              <w:t>Would test whether similarity survives architectural boundaries.</w:t>
            </w:r>
          </w:p>
        </w:tc>
      </w:tr>
    </w:tbl>
    <w:p>
      <w:pPr>
        <w:spacing w:after="20"/>
      </w:pPr>
    </w:p>
    <w:p>
      <w:pPr>
        <w:pStyle w:val="Heading1"/>
        <w:keepNext/>
        <w:spacing w:before="180" w:after="80"/>
      </w:pPr>
      <w:r>
        <w:rPr>
          <w:rFonts w:ascii="Liberation Sans" w:hAnsi="Liberation Sans"/>
          <w:b/>
          <w:i w:val="0"/>
          <w:color w:val="265474"/>
          <w:sz w:val="36"/>
        </w:rPr>
        <w:t>2. Why Local Similarity Is Still Part of the Platonic Hypothesis</w:t>
      </w:r>
    </w:p>
    <w:p>
      <w:pPr>
        <w:keepNext w:val="0"/>
        <w:spacing w:after="80" w:line="257" w:lineRule="auto"/>
      </w:pPr>
      <w:r>
        <w:rPr>
          <w:rFonts w:ascii="Liberation Sans" w:hAnsi="Liberation Sans"/>
          <w:b w:val="0"/>
          <w:i w:val="0"/>
        </w:rPr>
        <w:t>The Platonic claim does not need to mean one literal global embedding coordinate system. A more precise version is: different models are different charts of a partially shared relational manifold. What should survive across charts are invariants. Local neighbourhood relations are one such invariant.</w:t>
      </w:r>
    </w:p>
    <w:p>
      <w:pPr>
        <w:jc w:val="center"/>
      </w:pPr>
      <w:r>
        <w:drawing>
          <wp:inline xmlns:a="http://schemas.openxmlformats.org/drawingml/2006/main" xmlns:pic="http://schemas.openxmlformats.org/drawingml/2006/picture">
            <wp:extent cx="6766560" cy="1493046"/>
            <wp:docPr id="2" name="Picture 2"/>
            <wp:cNvGraphicFramePr>
              <a:graphicFrameLocks noChangeAspect="1"/>
            </wp:cNvGraphicFramePr>
            <a:graphic>
              <a:graphicData uri="http://schemas.openxmlformats.org/drawingml/2006/picture">
                <pic:pic>
                  <pic:nvPicPr>
                    <pic:cNvPr id="0" name="platonic_local_flow.png"/>
                    <pic:cNvPicPr/>
                  </pic:nvPicPr>
                  <pic:blipFill>
                    <a:blip r:embed="rId10"/>
                    <a:stretch>
                      <a:fillRect/>
                    </a:stretch>
                  </pic:blipFill>
                  <pic:spPr>
                    <a:xfrm>
                      <a:off x="0" y="0"/>
                      <a:ext cx="6766560" cy="1493046"/>
                    </a:xfrm>
                    <a:prstGeom prst="rect"/>
                  </pic:spPr>
                </pic:pic>
              </a:graphicData>
            </a:graphic>
          </wp:inline>
        </w:drawing>
      </w: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Key distinction</w:t>
              <w:br/>
            </w:r>
            <w:r>
              <w:rPr>
                <w:rFonts w:ascii="Liberation Sans" w:hAnsi="Liberation Sans"/>
                <w:b w:val="0"/>
                <w:i w:val="0"/>
                <w:sz w:val="20"/>
              </w:rPr>
              <w:t>Local topology is weaker than global metric identity, but it is not outside the Platonic idea. A nonlinear coordinate warp can change angles, scales, and long-range distances while preserving which points are neighbours. Therefore local agreement can be evidence for one underlying relational structure viewed through different encoder charts.</w:t>
            </w:r>
          </w:p>
        </w:tc>
      </w:tr>
    </w:tbl>
    <w:p>
      <w:pPr>
        <w:spacing w:after="20"/>
      </w:pPr>
    </w:p>
    <w:p>
      <w:pPr>
        <w:keepNext w:val="0"/>
        <w:spacing w:after="100" w:line="257" w:lineRule="auto"/>
      </w:pPr>
      <w:r>
        <w:rPr>
          <w:rFonts w:ascii="Liberation Sans" w:hAnsi="Liberation Sans"/>
          <w:b w:val="0"/>
          <w:i w:val="0"/>
        </w:rPr>
        <w:t>For the cat-chair item, the Platonic question is not whether an image vector equals the sentence vector. It is whether both encoders preserve some of the same relations: cat-chair should be near cat-sofa / kitten-on-furniture and far from airplane or unrelated scenes. If this pattern survives across image and text encoders significantly above chance, the common relation is hard to explain as coordinate identity because the coordinates and modalities differ.</w:t>
      </w:r>
    </w:p>
    <w:p>
      <w:pPr>
        <w:keepNext w:val="0"/>
        <w:spacing w:after="120" w:line="257" w:lineRule="auto"/>
      </w:pPr>
      <w:r>
        <w:rPr>
          <w:rFonts w:ascii="Liberation Sans" w:hAnsi="Liberation Sans"/>
          <w:b w:val="0"/>
          <w:i w:val="0"/>
        </w:rPr>
        <w:t>What local similarity does NOT prove: it does not prove one global Euclidean metric, one common set of axes, or near-isometry. It supports the weaker statement that part of the relational manifold is shared. That is still Platonic-compatible evidence because the hypothesis is about recovering structure in the world, not about recovering identical vector coordinates.</w:t>
      </w:r>
    </w:p>
    <w:p>
      <w:pPr>
        <w:pStyle w:val="Heading1"/>
        <w:keepNext/>
        <w:spacing w:before="180" w:after="80"/>
      </w:pPr>
      <w:r>
        <w:rPr>
          <w:rFonts w:ascii="Liberation Sans" w:hAnsi="Liberation Sans"/>
          <w:b/>
          <w:i w:val="0"/>
          <w:color w:val="265474"/>
          <w:sz w:val="36"/>
        </w:rPr>
        <w:t>3. Local Topology - The Test We Actually Ran</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Shared-neighbour / kNN topology test, including scale analysis against chance.</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Measures local adjacency: whether the same semantic items are neighbours in two different spaces.</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Image: cat-on-chair pixels -&gt; img_large. Text: "A cat is sitting on a chair." -&gt; txt_sbert. Compare their neighbour lists.</w:t>
            </w:r>
          </w:p>
        </w:tc>
      </w:tr>
    </w:tbl>
    <w:p>
      <w:pPr>
        <w:spacing w:after="20"/>
      </w:pPr>
    </w:p>
    <w:p>
      <w:pPr>
        <w:jc w:val="center"/>
      </w:pPr>
      <w:r>
        <w:drawing>
          <wp:inline xmlns:a="http://schemas.openxmlformats.org/drawingml/2006/main" xmlns:pic="http://schemas.openxmlformats.org/drawingml/2006/picture">
            <wp:extent cx="6858000" cy="1397885"/>
            <wp:docPr id="3" name="Picture 3"/>
            <wp:cNvGraphicFramePr>
              <a:graphicFrameLocks noChangeAspect="1"/>
            </wp:cNvGraphicFramePr>
            <a:graphic>
              <a:graphicData uri="http://schemas.openxmlformats.org/drawingml/2006/picture">
                <pic:pic>
                  <pic:nvPicPr>
                    <pic:cNvPr id="0" name="local_topology_flow.png"/>
                    <pic:cNvPicPr/>
                  </pic:nvPicPr>
                  <pic:blipFill>
                    <a:blip r:embed="rId11"/>
                    <a:stretch>
                      <a:fillRect/>
                    </a:stretch>
                  </pic:blipFill>
                  <pic:spPr>
                    <a:xfrm>
                      <a:off x="0" y="0"/>
                      <a:ext cx="6858000" cy="1397885"/>
                    </a:xfrm>
                    <a:prstGeom prst="rect"/>
                  </pic:spPr>
                </pic:pic>
              </a:graphicData>
            </a:graphic>
          </wp:inline>
        </w:drawing>
      </w:r>
    </w:p>
    <w:p>
      <w:pPr>
        <w:keepNext w:val="0"/>
        <w:spacing w:after="100" w:line="257" w:lineRule="auto"/>
      </w:pPr>
      <w:r>
        <w:rPr>
          <w:rFonts w:ascii="Liberation Sans" w:hAnsi="Liberation Sans"/>
          <w:b w:val="0"/>
          <w:i w:val="0"/>
        </w:rPr>
        <w:t>Observed example from the supplied result figure: img_large vs txt_sbert shared 68 of 238 graph edges (29% of the union). The per-item histogram reported a mean of 2.3 agreed neighbours out of 4 possible, with only 3% of items sharing none. The companion k-sweep showed that raw overlap rises with k, but overlap relative to chance falls as k grows. The methodological reading is therefore: the agreement is real but predominantly local.</w:t>
      </w:r>
    </w:p>
    <w:p>
      <w:pPr>
        <w:jc w:val="center"/>
      </w:pPr>
      <w:r>
        <w:drawing>
          <wp:inline xmlns:a="http://schemas.openxmlformats.org/drawingml/2006/main" xmlns:pic="http://schemas.openxmlformats.org/drawingml/2006/picture">
            <wp:extent cx="6583680" cy="2646874"/>
            <wp:docPr id="4" name="Picture 4"/>
            <wp:cNvGraphicFramePr>
              <a:graphicFrameLocks noChangeAspect="1"/>
            </wp:cNvGraphicFramePr>
            <a:graphic>
              <a:graphicData uri="http://schemas.openxmlformats.org/drawingml/2006/picture">
                <pic:pic>
                  <pic:nvPicPr>
                    <pic:cNvPr id="0" name="local_topology.png"/>
                    <pic:cNvPicPr/>
                  </pic:nvPicPr>
                  <pic:blipFill>
                    <a:blip r:embed="rId12"/>
                    <a:stretch>
                      <a:fillRect/>
                    </a:stretch>
                  </pic:blipFill>
                  <pic:spPr>
                    <a:xfrm>
                      <a:off x="0" y="0"/>
                      <a:ext cx="6583680" cy="2646874"/>
                    </a:xfrm>
                    <a:prstGeom prst="rect"/>
                  </pic:spPr>
                </pic:pic>
              </a:graphicData>
            </a:graphic>
          </wp:inline>
        </w:drawing>
      </w:r>
    </w:p>
    <w:p>
      <w:pPr>
        <w:jc w:val="center"/>
      </w:pPr>
      <w:r>
        <w:rPr>
          <w:rFonts w:ascii="Liberation Sans" w:hAnsi="Liberation Sans"/>
          <w:b w:val="0"/>
          <w:i/>
          <w:color w:val="505050"/>
          <w:sz w:val="17"/>
        </w:rPr>
        <w:t>Actual local-topology test result supplied in the conversation.</w:t>
      </w:r>
    </w:p>
    <w:p>
      <w:pPr>
        <w:jc w:val="center"/>
      </w:pPr>
      <w:r>
        <w:drawing>
          <wp:inline xmlns:a="http://schemas.openxmlformats.org/drawingml/2006/main" xmlns:pic="http://schemas.openxmlformats.org/drawingml/2006/picture">
            <wp:extent cx="6583680" cy="2295330"/>
            <wp:docPr id="5" name="Picture 5"/>
            <wp:cNvGraphicFramePr>
              <a:graphicFrameLocks noChangeAspect="1"/>
            </wp:cNvGraphicFramePr>
            <a:graphic>
              <a:graphicData uri="http://schemas.openxmlformats.org/drawingml/2006/picture">
                <pic:pic>
                  <pic:nvPicPr>
                    <pic:cNvPr id="0" name="scale_shape_agreement.png"/>
                    <pic:cNvPicPr/>
                  </pic:nvPicPr>
                  <pic:blipFill>
                    <a:blip r:embed="rId13"/>
                    <a:stretch>
                      <a:fillRect/>
                    </a:stretch>
                  </pic:blipFill>
                  <pic:spPr>
                    <a:xfrm>
                      <a:off x="0" y="0"/>
                      <a:ext cx="6583680" cy="2295330"/>
                    </a:xfrm>
                    <a:prstGeom prst="rect"/>
                  </pic:spPr>
                </pic:pic>
              </a:graphicData>
            </a:graphic>
          </wp:inline>
        </w:drawing>
      </w:r>
    </w:p>
    <w:p>
      <w:pPr>
        <w:jc w:val="center"/>
      </w:pPr>
      <w:r>
        <w:rPr>
          <w:rFonts w:ascii="Liberation Sans" w:hAnsi="Liberation Sans"/>
          <w:b w:val="0"/>
          <w:i/>
          <w:color w:val="505050"/>
          <w:sz w:val="17"/>
        </w:rPr>
        <w:t>Scale test: raw overlap increases with k, while enrichment over chance decreases.</w:t>
      </w:r>
    </w:p>
    <w:p>
      <w:pPr>
        <w:pStyle w:val="Heading1"/>
        <w:keepNext/>
        <w:spacing w:before="180" w:after="80"/>
      </w:pPr>
      <w:r>
        <w:rPr>
          <w:rFonts w:ascii="Liberation Sans" w:hAnsi="Liberation Sans"/>
          <w:b/>
          <w:i w:val="0"/>
          <w:color w:val="265474"/>
          <w:sz w:val="36"/>
        </w:rPr>
        <w:t>4. Global Geometry - CKA</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 / EXISTING STRUCTURAL TEST</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CKA matrix across aligned representation matrices.</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CKA asks whether the global pattern of pairwise relations is similarly organized even when widths differ. It is symmetric and does not by itself prove exportability.</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Cat-chair does not need the same vector. CKA asks whether the whole dataset preserves analogous cat/furniture/vehicle relational structure.</w:t>
            </w:r>
          </w:p>
        </w:tc>
      </w:tr>
    </w:tbl>
    <w:p>
      <w:pPr>
        <w:spacing w:after="20"/>
      </w:pPr>
    </w:p>
    <w:p>
      <w:pPr>
        <w:keepNext w:val="0"/>
        <w:spacing w:after="120" w:line="257" w:lineRule="auto"/>
      </w:pPr>
      <w:r>
        <w:rPr>
          <w:rFonts w:ascii="Liberation Sans" w:hAnsi="Liberation Sans"/>
          <w:b w:val="0"/>
          <w:i w:val="0"/>
        </w:rPr>
        <w:t>Flow: aligned matrices A and B -&gt; center representations -&gt; compute CKA(A,B) -&gt; place score in the 21-pair structural-similarity matrix -&gt; compare local-topology result to CKA. If kNN is high while CKA is lower, the most natural interpretation is shared local topology with a different global metric.</w:t>
      </w:r>
    </w:p>
    <w:p>
      <w:pPr>
        <w:pStyle w:val="Heading1"/>
        <w:keepNext/>
        <w:spacing w:before="180" w:after="80"/>
      </w:pPr>
      <w:r>
        <w:rPr>
          <w:rFonts w:ascii="Liberation Sans" w:hAnsi="Liberation Sans"/>
          <w:b/>
          <w:i w:val="0"/>
          <w:color w:val="265474"/>
          <w:sz w:val="36"/>
        </w:rPr>
        <w:t>5. Directions - Two Different Meanings and the Tests for Each</w:t>
      </w:r>
    </w:p>
    <w:p>
      <w:pPr>
        <w:keepNext w:val="0"/>
        <w:spacing w:after="80" w:line="257" w:lineRule="auto"/>
      </w:pPr>
      <w:r>
        <w:rPr>
          <w:rFonts w:ascii="Liberation Sans" w:hAnsi="Liberation Sans"/>
          <w:b w:val="0"/>
          <w:i w:val="0"/>
        </w:rPr>
        <w:t>The word direction is easy to overload. In this project it should be separated into (a) mapping direction and (b) latent geometric direction.</w:t>
      </w:r>
    </w:p>
    <w:tbl>
      <w:tblPr>
        <w:tblW w:type="auto" w:w="0"/>
        <w:jc w:val="center"/>
        <w:tblLook w:firstColumn="1" w:firstRow="1" w:lastColumn="0" w:lastRow="0" w:noHBand="0" w:noVBand="1" w:val="04A0"/>
      </w:tblPr>
      <w:tblGrid>
        <w:gridCol w:w="2091"/>
        <w:gridCol w:w="2091"/>
        <w:gridCol w:w="2091"/>
        <w:gridCol w:w="2091"/>
        <w:gridCol w:w="2091"/>
      </w:tblGrid>
      <w:tr>
        <w:tc>
          <w:tcPr>
            <w:tcW w:type="dxa" w:w="2091"/>
            <w:shd w:fill="2F5D7C"/>
            <w:tcMar>
              <w:top w:w="80" w:type="dxa"/>
              <w:start w:w="90" w:type="dxa"/>
              <w:bottom w:w="80" w:type="dxa"/>
              <w:end w:w="90" w:type="dxa"/>
            </w:tcMar>
          </w:tcPr>
          <w:p>
            <w:r>
              <w:rPr>
                <w:rFonts w:ascii="Liberation Sans" w:hAnsi="Liberation Sans"/>
                <w:b/>
                <w:i w:val="0"/>
                <w:color w:val="FFFFFF"/>
                <w:sz w:val="16"/>
              </w:rPr>
              <w:t>Meaning</w:t>
            </w:r>
          </w:p>
        </w:tc>
        <w:tc>
          <w:tcPr>
            <w:tcW w:type="dxa" w:w="2091"/>
            <w:shd w:fill="2F5D7C"/>
            <w:tcMar>
              <w:top w:w="80" w:type="dxa"/>
              <w:start w:w="90" w:type="dxa"/>
              <w:bottom w:w="80" w:type="dxa"/>
              <w:end w:w="90" w:type="dxa"/>
            </w:tcMar>
          </w:tcPr>
          <w:p>
            <w:r>
              <w:rPr>
                <w:rFonts w:ascii="Liberation Sans" w:hAnsi="Liberation Sans"/>
                <w:b/>
                <w:i w:val="0"/>
                <w:color w:val="FFFFFF"/>
                <w:sz w:val="16"/>
              </w:rPr>
              <w:t>Question</w:t>
            </w:r>
          </w:p>
        </w:tc>
        <w:tc>
          <w:tcPr>
            <w:tcW w:type="dxa" w:w="2091"/>
            <w:shd w:fill="2F5D7C"/>
            <w:tcMar>
              <w:top w:w="80" w:type="dxa"/>
              <w:start w:w="90" w:type="dxa"/>
              <w:bottom w:w="80" w:type="dxa"/>
              <w:end w:w="90" w:type="dxa"/>
            </w:tcMar>
          </w:tcPr>
          <w:p>
            <w:r>
              <w:rPr>
                <w:rFonts w:ascii="Liberation Sans" w:hAnsi="Liberation Sans"/>
                <w:b/>
                <w:i w:val="0"/>
                <w:color w:val="FFFFFF"/>
                <w:sz w:val="16"/>
              </w:rPr>
              <w:t>Test</w:t>
            </w:r>
          </w:p>
        </w:tc>
        <w:tc>
          <w:tcPr>
            <w:tcW w:type="dxa" w:w="2091"/>
            <w:shd w:fill="2F5D7C"/>
            <w:tcMar>
              <w:top w:w="80" w:type="dxa"/>
              <w:start w:w="90" w:type="dxa"/>
              <w:bottom w:w="80" w:type="dxa"/>
              <w:end w:w="90" w:type="dxa"/>
            </w:tcMar>
          </w:tcPr>
          <w:p>
            <w:r>
              <w:rPr>
                <w:rFonts w:ascii="Liberation Sans" w:hAnsi="Liberation Sans"/>
                <w:b/>
                <w:i w:val="0"/>
                <w:color w:val="FFFFFF"/>
                <w:sz w:val="16"/>
              </w:rPr>
              <w:t>Status</w:t>
            </w:r>
          </w:p>
        </w:tc>
        <w:tc>
          <w:tcPr>
            <w:tcW w:type="dxa" w:w="2091"/>
            <w:shd w:fill="2F5D7C"/>
            <w:tcMar>
              <w:top w:w="80" w:type="dxa"/>
              <w:start w:w="90" w:type="dxa"/>
              <w:bottom w:w="80" w:type="dxa"/>
              <w:end w:w="90" w:type="dxa"/>
            </w:tcMar>
          </w:tcPr>
          <w:p>
            <w:r>
              <w:rPr>
                <w:rFonts w:ascii="Liberation Sans" w:hAnsi="Liberation Sans"/>
                <w:b/>
                <w:i w:val="0"/>
                <w:color w:val="FFFFFF"/>
                <w:sz w:val="16"/>
              </w:rPr>
              <w:t>Reading</w:t>
            </w:r>
          </w:p>
        </w:tc>
      </w:tr>
      <w:tr>
        <w:tc>
          <w:tcPr>
            <w:tcW w:type="dxa" w:w="2091"/>
            <w:shd w:fill="F7FAFC"/>
            <w:tcMar>
              <w:top w:w="80" w:type="dxa"/>
              <w:start w:w="90" w:type="dxa"/>
              <w:bottom w:w="80" w:type="dxa"/>
              <w:end w:w="90" w:type="dxa"/>
            </w:tcMar>
          </w:tcPr>
          <w:p>
            <w:r>
              <w:rPr>
                <w:rFonts w:ascii="Liberation Sans" w:hAnsi="Liberation Sans"/>
                <w:b w:val="0"/>
                <w:i w:val="0"/>
                <w:sz w:val="16"/>
              </w:rPr>
              <w:t>Mapping direction</w:t>
            </w:r>
          </w:p>
        </w:tc>
        <w:tc>
          <w:tcPr>
            <w:tcW w:type="dxa" w:w="2091"/>
            <w:shd w:fill="F7FAFC"/>
            <w:tcMar>
              <w:top w:w="80" w:type="dxa"/>
              <w:start w:w="90" w:type="dxa"/>
              <w:bottom w:w="80" w:type="dxa"/>
              <w:end w:w="90" w:type="dxa"/>
            </w:tcMar>
          </w:tcPr>
          <w:p>
            <w:r>
              <w:rPr>
                <w:rFonts w:ascii="Liberation Sans" w:hAnsi="Liberation Sans"/>
                <w:b w:val="0"/>
                <w:i w:val="0"/>
                <w:sz w:val="16"/>
              </w:rPr>
              <w:t>A -&gt; B versus B -&gt; A</w:t>
            </w:r>
          </w:p>
        </w:tc>
        <w:tc>
          <w:tcPr>
            <w:tcW w:type="dxa" w:w="2091"/>
            <w:shd w:fill="F7FAFC"/>
            <w:tcMar>
              <w:top w:w="80" w:type="dxa"/>
              <w:start w:w="90" w:type="dxa"/>
              <w:bottom w:w="80" w:type="dxa"/>
              <w:end w:w="90" w:type="dxa"/>
            </w:tcMar>
          </w:tcPr>
          <w:p>
            <w:r>
              <w:rPr>
                <w:rFonts w:ascii="Liberation Sans" w:hAnsi="Liberation Sans"/>
                <w:b w:val="0"/>
                <w:i w:val="0"/>
                <w:sz w:val="16"/>
              </w:rPr>
              <w:t>Ridge / encoder-to-Hub / retrieval</w:t>
            </w:r>
          </w:p>
        </w:tc>
        <w:tc>
          <w:tcPr>
            <w:tcW w:type="dxa" w:w="2091"/>
            <w:shd w:fill="F7FAFC"/>
            <w:tcMar>
              <w:top w:w="80" w:type="dxa"/>
              <w:start w:w="90" w:type="dxa"/>
              <w:bottom w:w="80" w:type="dxa"/>
              <w:end w:w="90" w:type="dxa"/>
            </w:tcMar>
          </w:tcPr>
          <w:p>
            <w:r>
              <w:rPr>
                <w:rFonts w:ascii="Liberation Sans" w:hAnsi="Liberation Sans"/>
                <w:b w:val="0"/>
                <w:i w:val="0"/>
                <w:sz w:val="16"/>
              </w:rPr>
              <w:t>PERFORMED</w:t>
            </w:r>
          </w:p>
        </w:tc>
        <w:tc>
          <w:tcPr>
            <w:tcW w:type="dxa" w:w="2091"/>
            <w:shd w:fill="F7FAFC"/>
            <w:tcMar>
              <w:top w:w="80" w:type="dxa"/>
              <w:start w:w="90" w:type="dxa"/>
              <w:bottom w:w="80" w:type="dxa"/>
              <w:end w:w="90" w:type="dxa"/>
            </w:tcMar>
          </w:tcPr>
          <w:p>
            <w:r>
              <w:rPr>
                <w:rFonts w:ascii="Liberation Sans" w:hAnsi="Liberation Sans"/>
                <w:b w:val="0"/>
                <w:i w:val="0"/>
                <w:sz w:val="16"/>
              </w:rPr>
              <w:t>Asymmetry can reveal information containment or target complexity.</w:t>
            </w:r>
          </w:p>
        </w:tc>
      </w:tr>
      <w:tr>
        <w:tc>
          <w:tcPr>
            <w:tcW w:type="dxa" w:w="2091"/>
            <w:tcMar>
              <w:top w:w="80" w:type="dxa"/>
              <w:start w:w="90" w:type="dxa"/>
              <w:bottom w:w="80" w:type="dxa"/>
              <w:end w:w="90" w:type="dxa"/>
            </w:tcMar>
          </w:tcPr>
          <w:p>
            <w:r>
              <w:rPr>
                <w:rFonts w:ascii="Liberation Sans" w:hAnsi="Liberation Sans"/>
                <w:b w:val="0"/>
                <w:i w:val="0"/>
                <w:sz w:val="16"/>
              </w:rPr>
              <w:t>Latent geometric direction</w:t>
            </w:r>
          </w:p>
        </w:tc>
        <w:tc>
          <w:tcPr>
            <w:tcW w:type="dxa" w:w="2091"/>
            <w:tcMar>
              <w:top w:w="80" w:type="dxa"/>
              <w:start w:w="90" w:type="dxa"/>
              <w:bottom w:w="80" w:type="dxa"/>
              <w:end w:w="90" w:type="dxa"/>
            </w:tcMar>
          </w:tcPr>
          <w:p>
            <w:r>
              <w:rPr>
                <w:rFonts w:ascii="Liberation Sans" w:hAnsi="Liberation Sans"/>
                <w:b w:val="0"/>
                <w:i w:val="0"/>
                <w:sz w:val="16"/>
              </w:rPr>
              <w:t>An axis/factor carrying independent signal</w:t>
            </w:r>
          </w:p>
        </w:tc>
        <w:tc>
          <w:tcPr>
            <w:tcW w:type="dxa" w:w="2091"/>
            <w:tcMar>
              <w:top w:w="80" w:type="dxa"/>
              <w:start w:w="90" w:type="dxa"/>
              <w:bottom w:w="80" w:type="dxa"/>
              <w:end w:w="90" w:type="dxa"/>
            </w:tcMar>
          </w:tcPr>
          <w:p>
            <w:r>
              <w:rPr>
                <w:rFonts w:ascii="Liberation Sans" w:hAnsi="Liberation Sans"/>
                <w:b w:val="0"/>
                <w:i w:val="0"/>
                <w:sz w:val="16"/>
              </w:rPr>
              <w:t>SVD / effective rank</w:t>
            </w:r>
          </w:p>
        </w:tc>
        <w:tc>
          <w:tcPr>
            <w:tcW w:type="dxa" w:w="2091"/>
            <w:tcMar>
              <w:top w:w="80" w:type="dxa"/>
              <w:start w:w="90" w:type="dxa"/>
              <w:bottom w:w="80" w:type="dxa"/>
              <w:end w:w="90" w:type="dxa"/>
            </w:tcMar>
          </w:tcPr>
          <w:p>
            <w:r>
              <w:rPr>
                <w:rFonts w:ascii="Liberation Sans" w:hAnsi="Liberation Sans"/>
                <w:b w:val="0"/>
                <w:i w:val="0"/>
                <w:sz w:val="16"/>
              </w:rPr>
              <w:t>PERFORMED</w:t>
            </w:r>
          </w:p>
        </w:tc>
        <w:tc>
          <w:tcPr>
            <w:tcW w:type="dxa" w:w="2091"/>
            <w:tcMar>
              <w:top w:w="80" w:type="dxa"/>
              <w:start w:w="90" w:type="dxa"/>
              <w:bottom w:w="80" w:type="dxa"/>
              <w:end w:w="90" w:type="dxa"/>
            </w:tcMar>
          </w:tcPr>
          <w:p>
            <w:r>
              <w:rPr>
                <w:rFonts w:ascii="Liberation Sans" w:hAnsi="Liberation Sans"/>
                <w:b w:val="0"/>
                <w:i w:val="0"/>
                <w:sz w:val="16"/>
              </w:rPr>
              <w:t>Measures how many useful independent directions really exist.</w:t>
            </w:r>
          </w:p>
        </w:tc>
      </w:tr>
      <w:tr>
        <w:tc>
          <w:tcPr>
            <w:tcW w:type="dxa" w:w="2091"/>
            <w:shd w:fill="F7FAFC"/>
            <w:tcMar>
              <w:top w:w="80" w:type="dxa"/>
              <w:start w:w="90" w:type="dxa"/>
              <w:bottom w:w="80" w:type="dxa"/>
              <w:end w:w="90" w:type="dxa"/>
            </w:tcMar>
          </w:tcPr>
          <w:p>
            <w:r>
              <w:rPr>
                <w:rFonts w:ascii="Liberation Sans" w:hAnsi="Liberation Sans"/>
                <w:b w:val="0"/>
                <w:i w:val="0"/>
                <w:sz w:val="16"/>
              </w:rPr>
              <w:t>Shared latent direction</w:t>
            </w:r>
          </w:p>
        </w:tc>
        <w:tc>
          <w:tcPr>
            <w:tcW w:type="dxa" w:w="2091"/>
            <w:shd w:fill="F7FAFC"/>
            <w:tcMar>
              <w:top w:w="80" w:type="dxa"/>
              <w:start w:w="90" w:type="dxa"/>
              <w:bottom w:w="80" w:type="dxa"/>
              <w:end w:w="90" w:type="dxa"/>
            </w:tcMar>
          </w:tcPr>
          <w:p>
            <w:r>
              <w:rPr>
                <w:rFonts w:ascii="Liberation Sans" w:hAnsi="Liberation Sans"/>
                <w:b w:val="0"/>
                <w:i w:val="0"/>
                <w:sz w:val="16"/>
              </w:rPr>
              <w:t>A semantic factor recoverable in both spaces</w:t>
            </w:r>
          </w:p>
        </w:tc>
        <w:tc>
          <w:tcPr>
            <w:tcW w:type="dxa" w:w="2091"/>
            <w:shd w:fill="F7FAFC"/>
            <w:tcMar>
              <w:top w:w="80" w:type="dxa"/>
              <w:start w:w="90" w:type="dxa"/>
              <w:bottom w:w="80" w:type="dxa"/>
              <w:end w:w="90" w:type="dxa"/>
            </w:tcMar>
          </w:tcPr>
          <w:p>
            <w:r>
              <w:rPr>
                <w:rFonts w:ascii="Liberation Sans" w:hAnsi="Liberation Sans"/>
                <w:b w:val="0"/>
                <w:i w:val="0"/>
                <w:sz w:val="16"/>
              </w:rPr>
              <w:t>CCA</w:t>
            </w:r>
          </w:p>
        </w:tc>
        <w:tc>
          <w:tcPr>
            <w:tcW w:type="dxa" w:w="2091"/>
            <w:shd w:fill="F7FAFC"/>
            <w:tcMar>
              <w:top w:w="80" w:type="dxa"/>
              <w:start w:w="90" w:type="dxa"/>
              <w:bottom w:w="80" w:type="dxa"/>
              <w:end w:w="90" w:type="dxa"/>
            </w:tcMar>
          </w:tcPr>
          <w:p>
            <w:r>
              <w:rPr>
                <w:rFonts w:ascii="Liberation Sans" w:hAnsi="Liberation Sans"/>
                <w:b w:val="0"/>
                <w:i w:val="0"/>
                <w:sz w:val="16"/>
              </w:rPr>
              <w:t>PROPOSED</w:t>
            </w:r>
          </w:p>
        </w:tc>
        <w:tc>
          <w:tcPr>
            <w:tcW w:type="dxa" w:w="2091"/>
            <w:shd w:fill="F7FAFC"/>
            <w:tcMar>
              <w:top w:w="80" w:type="dxa"/>
              <w:start w:w="90" w:type="dxa"/>
              <w:bottom w:w="80" w:type="dxa"/>
              <w:end w:w="90" w:type="dxa"/>
            </w:tcMar>
          </w:tcPr>
          <w:p>
            <w:r>
              <w:rPr>
                <w:rFonts w:ascii="Liberation Sans" w:hAnsi="Liberation Sans"/>
                <w:b w:val="0"/>
                <w:i w:val="0"/>
                <w:sz w:val="16"/>
              </w:rPr>
              <w:t>Would explicitly test correlated shared factors.</w:t>
            </w:r>
          </w:p>
        </w:tc>
      </w:tr>
      <w:tr>
        <w:tc>
          <w:tcPr>
            <w:tcW w:type="dxa" w:w="2091"/>
            <w:tcMar>
              <w:top w:w="80" w:type="dxa"/>
              <w:start w:w="90" w:type="dxa"/>
              <w:bottom w:w="80" w:type="dxa"/>
              <w:end w:w="90" w:type="dxa"/>
            </w:tcMar>
          </w:tcPr>
          <w:p>
            <w:r>
              <w:rPr>
                <w:rFonts w:ascii="Liberation Sans" w:hAnsi="Liberation Sans"/>
                <w:b w:val="0"/>
                <w:i w:val="0"/>
                <w:sz w:val="16"/>
              </w:rPr>
              <w:t>Same geometry under rotated directions</w:t>
            </w:r>
          </w:p>
        </w:tc>
        <w:tc>
          <w:tcPr>
            <w:tcW w:type="dxa" w:w="2091"/>
            <w:tcMar>
              <w:top w:w="80" w:type="dxa"/>
              <w:start w:w="90" w:type="dxa"/>
              <w:bottom w:w="80" w:type="dxa"/>
              <w:end w:w="90" w:type="dxa"/>
            </w:tcMar>
          </w:tcPr>
          <w:p>
            <w:r>
              <w:rPr>
                <w:rFonts w:ascii="Liberation Sans" w:hAnsi="Liberation Sans"/>
                <w:b w:val="0"/>
                <w:i w:val="0"/>
                <w:sz w:val="16"/>
              </w:rPr>
              <w:t>Axes differ only by rotation/reflection</w:t>
            </w:r>
          </w:p>
        </w:tc>
        <w:tc>
          <w:tcPr>
            <w:tcW w:type="dxa" w:w="2091"/>
            <w:tcMar>
              <w:top w:w="80" w:type="dxa"/>
              <w:start w:w="90" w:type="dxa"/>
              <w:bottom w:w="80" w:type="dxa"/>
              <w:end w:w="90" w:type="dxa"/>
            </w:tcMar>
          </w:tcPr>
          <w:p>
            <w:r>
              <w:rPr>
                <w:rFonts w:ascii="Liberation Sans" w:hAnsi="Liberation Sans"/>
                <w:b w:val="0"/>
                <w:i w:val="0"/>
                <w:sz w:val="16"/>
              </w:rPr>
              <w:t>Orthogonal Procrustes</w:t>
            </w:r>
          </w:p>
        </w:tc>
        <w:tc>
          <w:tcPr>
            <w:tcW w:type="dxa" w:w="2091"/>
            <w:tcMar>
              <w:top w:w="80" w:type="dxa"/>
              <w:start w:w="90" w:type="dxa"/>
              <w:bottom w:w="80" w:type="dxa"/>
              <w:end w:w="90" w:type="dxa"/>
            </w:tcMar>
          </w:tcPr>
          <w:p>
            <w:r>
              <w:rPr>
                <w:rFonts w:ascii="Liberation Sans" w:hAnsi="Liberation Sans"/>
                <w:b w:val="0"/>
                <w:i w:val="0"/>
                <w:sz w:val="16"/>
              </w:rPr>
              <w:t>PROPOSED in 7-space follow-up</w:t>
            </w:r>
          </w:p>
        </w:tc>
        <w:tc>
          <w:tcPr>
            <w:tcW w:type="dxa" w:w="2091"/>
            <w:tcMar>
              <w:top w:w="80" w:type="dxa"/>
              <w:start w:w="90" w:type="dxa"/>
              <w:bottom w:w="80" w:type="dxa"/>
              <w:end w:w="90" w:type="dxa"/>
            </w:tcMar>
          </w:tcPr>
          <w:p>
            <w:r>
              <w:rPr>
                <w:rFonts w:ascii="Liberation Sans" w:hAnsi="Liberation Sans"/>
                <w:b w:val="0"/>
                <w:i w:val="0"/>
                <w:sz w:val="16"/>
              </w:rPr>
              <w:t>Would test near-isometry.</w:t>
            </w:r>
          </w:p>
        </w:tc>
      </w:tr>
    </w:tbl>
    <w:p>
      <w:pPr>
        <w:spacing w:after="20"/>
      </w:pP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Cat-chair example</w:t>
              <w:br/>
            </w:r>
            <w:r>
              <w:rPr>
                <w:rFonts w:ascii="Liberation Sans" w:hAnsi="Liberation Sans"/>
                <w:b w:val="0"/>
                <w:i w:val="0"/>
                <w:sz w:val="20"/>
              </w:rPr>
              <w:t>Mapping direction: image -&gt; BGE asks whether the image representation can predict a target text-space vector. Latent direction: an SVD component might separate animal scenes from non-animal scenes. Shared latent direction: CCA would ask whether an animal-vs-non-animal factor exists in both the image and text spaces.</w:t>
            </w:r>
          </w:p>
        </w:tc>
      </w:tr>
    </w:tbl>
    <w:p>
      <w:pPr>
        <w:spacing w:after="20"/>
      </w:pPr>
    </w:p>
    <w:p>
      <w:pPr>
        <w:pStyle w:val="Heading1"/>
        <w:keepNext/>
        <w:spacing w:before="180" w:after="80"/>
      </w:pPr>
      <w:r>
        <w:rPr>
          <w:rFonts w:ascii="Liberation Sans" w:hAnsi="Liberation Sans"/>
          <w:b/>
          <w:i w:val="0"/>
          <w:color w:val="265474"/>
          <w:sz w:val="36"/>
        </w:rPr>
        <w:t>6. Direct Exportability - E1 and Ridge Mapping</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E1 direct DINOv2 -&gt; BGE ridge map on aligned image-caption items.</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Tests whether one encoder space can be exported directly into another with a single linear transformation. The supplied document reports that five-caption averaging improved held-out R^2 from 0.278 to 0.511; under the matched protocol, the result is 40.9% of ceiling.</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cat-on-chair image -&gt; DINO vector -&gt; linear W -&gt; predicted BGE vector for the corresponding caption semantics.</w:t>
            </w:r>
          </w:p>
        </w:tc>
      </w:tr>
    </w:tbl>
    <w:p>
      <w:pPr>
        <w:spacing w:after="20"/>
      </w:pPr>
    </w:p>
    <w:p>
      <w:pPr>
        <w:keepNext w:val="0"/>
        <w:spacing w:after="120" w:line="257" w:lineRule="auto"/>
      </w:pPr>
      <w:r>
        <w:rPr>
          <w:rFonts w:ascii="Liberation Sans" w:hAnsi="Liberation Sans"/>
          <w:b w:val="0"/>
          <w:i w:val="0"/>
        </w:rPr>
        <w:t>Flow: pixels -&gt; DINOv2 embedding x -&gt; W_direct -&gt; predicted BGE vector t_hat -&gt; compare with native BGE target -&gt; evaluate held-out R^2 / cosine / retrieval. This is a directional test: DINO -&gt; BGE is not the same scientific question as BGE -&gt; DINO.</w:t>
      </w:r>
    </w:p>
    <w:p>
      <w:pPr>
        <w:pStyle w:val="Heading1"/>
        <w:keepNext/>
        <w:spacing w:before="180" w:after="80"/>
      </w:pPr>
      <w:r>
        <w:rPr>
          <w:rFonts w:ascii="Liberation Sans" w:hAnsi="Liberation Sans"/>
          <w:b/>
          <w:i w:val="0"/>
          <w:color w:val="265474"/>
          <w:sz w:val="36"/>
        </w:rPr>
        <w:t>7. Shared Space - G1 512-d Hub</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G1 shared-Hub construction from five aligned spaces, then one encoder-to-Hub map per model.</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Tests whether heterogeneous encoders can express the same aligned items in one common coordinate system.</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The cat-chair item contributes image vectors from DINO small/base/large and caption vectors from BGE/GPT-2; together they define one Hub coordinate h_i.</w:t>
            </w:r>
          </w:p>
        </w:tc>
      </w:tr>
    </w:tbl>
    <w:p>
      <w:pPr>
        <w:spacing w:after="20"/>
      </w:pPr>
    </w:p>
    <w:p>
      <w:pPr>
        <w:jc w:val="center"/>
      </w:pPr>
      <w:r>
        <w:drawing>
          <wp:inline xmlns:a="http://schemas.openxmlformats.org/drawingml/2006/main" xmlns:pic="http://schemas.openxmlformats.org/drawingml/2006/picture">
            <wp:extent cx="6858000" cy="1449926"/>
            <wp:docPr id="6" name="Picture 6"/>
            <wp:cNvGraphicFramePr>
              <a:graphicFrameLocks noChangeAspect="1"/>
            </wp:cNvGraphicFramePr>
            <a:graphic>
              <a:graphicData uri="http://schemas.openxmlformats.org/drawingml/2006/picture">
                <pic:pic>
                  <pic:nvPicPr>
                    <pic:cNvPr id="0" name="g1_hub_flow.png"/>
                    <pic:cNvPicPr/>
                  </pic:nvPicPr>
                  <pic:blipFill>
                    <a:blip r:embed="rId14"/>
                    <a:stretch>
                      <a:fillRect/>
                    </a:stretch>
                  </pic:blipFill>
                  <pic:spPr>
                    <a:xfrm>
                      <a:off x="0" y="0"/>
                      <a:ext cx="6858000" cy="1449926"/>
                    </a:xfrm>
                    <a:prstGeom prst="rect"/>
                  </pic:spPr>
                </pic:pic>
              </a:graphicData>
            </a:graphic>
          </wp:inline>
        </w:drawing>
      </w:r>
    </w:p>
    <w:p>
      <w:pPr>
        <w:keepNext w:val="0"/>
        <w:spacing w:after="80" w:line="257" w:lineRule="auto"/>
      </w:pPr>
      <w:r>
        <w:rPr>
          <w:rFonts w:ascii="Liberation Sans" w:hAnsi="Liberation Sans"/>
          <w:b w:val="0"/>
          <w:i w:val="0"/>
        </w:rPr>
        <w:t>Construction used in the supplied document: standardize each of the five spaces, concatenate widths 768 + 1536 + 2048 + 1024 + 768 = 6144, apply PCA/SVD, keep 512 components, and whiten. This yields H in R^(8533 x 512). Then fit X_k W_k ~= H for each encoder.</w:t>
      </w: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Important: shared space is not just a visualization</w:t>
              <w:br/>
            </w:r>
            <w:r>
              <w:rPr>
                <w:rFonts w:ascii="Liberation Sans" w:hAnsi="Liberation Sans"/>
                <w:b w:val="0"/>
                <w:i w:val="0"/>
                <w:sz w:val="20"/>
              </w:rPr>
              <w:t>The strongest G1 test is functional: train the Hub-&gt;BGE head using only DINO-small Hub vectors, freeze it, then feed Hub vectors from DINO-base and DINO-large that the head never saw during fitting. The supplied document reports 95.9% and 92.9% of corresponding native-head performance. That is direct evidence that the Hub coordinates have cross-encoder operational meaning.</w:t>
            </w:r>
          </w:p>
        </w:tc>
      </w:tr>
    </w:tbl>
    <w:p>
      <w:pPr>
        <w:spacing w:after="20"/>
      </w:pPr>
    </w:p>
    <w:p>
      <w:pPr>
        <w:pStyle w:val="Heading1"/>
        <w:keepNext/>
        <w:spacing w:before="180" w:after="80"/>
      </w:pPr>
      <w:r>
        <w:rPr>
          <w:rFonts w:ascii="Liberation Sans" w:hAnsi="Liberation Sans"/>
          <w:b/>
          <w:i w:val="0"/>
          <w:color w:val="265474"/>
          <w:sz w:val="36"/>
        </w:rPr>
        <w:t>8. Retrieval and Verification - Strong vs Weak Correspondence Tests</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R@1/R@K retrieval plus Verification AUC.</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R@1 asks for exact pair identity among all candidates. AUC asks only whether true pairs tend to score above random pairs.</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The mapped cat-chair vector may beat most random captions but still lose top-1 to two very similar cat/furniture captions.</w:t>
            </w:r>
          </w:p>
        </w:tc>
      </w:tr>
    </w:tbl>
    <w:p>
      <w:pPr>
        <w:spacing w:after="20"/>
      </w:pPr>
    </w:p>
    <w:p>
      <w:pPr>
        <w:keepNext w:val="0"/>
        <w:spacing w:after="80" w:line="257" w:lineRule="auto"/>
      </w:pPr>
      <w:r>
        <w:rPr>
          <w:rFonts w:ascii="Liberation Sans" w:hAnsi="Liberation Sans"/>
          <w:b w:val="0"/>
          <w:i w:val="0"/>
        </w:rPr>
        <w:t>Retrieval flow: mapped source -&gt; target-space query vector -&gt; cosine against all candidate target vectors -&gt; rank -&gt; R@1 / R@5 / R@10. Verification flow: score true pairs + random pairs -&gt; ROC/AUC. The pair of tests tells us whether signal is merely present or sharp enough for exact identity.</w:t>
      </w: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Interpretation rule</w:t>
              <w:br/>
            </w:r>
            <w:r>
              <w:rPr>
                <w:rFonts w:ascii="Liberation Sans" w:hAnsi="Liberation Sans"/>
                <w:b w:val="0"/>
                <w:i w:val="0"/>
                <w:sz w:val="20"/>
              </w:rPr>
              <w:t>AUC high + R@1 low = coarse correspondence survives, but pair-specific discriminability is insufficient. This is why an R@1 collapse alone cannot prove that shared structure is absent.</w:t>
            </w:r>
          </w:p>
        </w:tc>
      </w:tr>
    </w:tbl>
    <w:p>
      <w:pPr>
        <w:spacing w:after="20"/>
      </w:pPr>
    </w:p>
    <w:p>
      <w:pPr>
        <w:pStyle w:val="Heading1"/>
        <w:keepNext/>
        <w:spacing w:before="180" w:after="80"/>
      </w:pPr>
      <w:r>
        <w:rPr>
          <w:rFonts w:ascii="Liberation Sans" w:hAnsi="Liberation Sans"/>
          <w:b/>
          <w:i w:val="0"/>
          <w:color w:val="265474"/>
          <w:sz w:val="36"/>
        </w:rPr>
        <w:t>9. Geometry Failure Diagnostics - SVD, Effective Rank, Anisotropy, Hubness</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PERFORMED for effective-rank/anisotropy; HUBNESS is a diagnostic defined in the source without a numeric hub-count table</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SVD spectrum, effective rank, mean pair cosine, nearest-neighbour occurrence concentration.</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Distinguishes absence of shared structure from a representation/pipeline that has collapsed discriminative geometry.</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If many captions all point in nearly the same direction, the true cat-chair caption may have high cosine but little margin over wrong captions.</w:t>
            </w:r>
          </w:p>
        </w:tc>
      </w:tr>
    </w:tbl>
    <w:p>
      <w:pPr>
        <w:spacing w:after="20"/>
      </w:pPr>
    </w:p>
    <w:p>
      <w:pPr>
        <w:jc w:val="center"/>
      </w:pPr>
      <w:r>
        <w:drawing>
          <wp:inline xmlns:a="http://schemas.openxmlformats.org/drawingml/2006/main" xmlns:pic="http://schemas.openxmlformats.org/drawingml/2006/picture">
            <wp:extent cx="6858000" cy="1516798"/>
            <wp:docPr id="7" name="Picture 7"/>
            <wp:cNvGraphicFramePr>
              <a:graphicFrameLocks noChangeAspect="1"/>
            </wp:cNvGraphicFramePr>
            <a:graphic>
              <a:graphicData uri="http://schemas.openxmlformats.org/drawingml/2006/picture">
                <pic:pic>
                  <pic:nvPicPr>
                    <pic:cNvPr id="0" name="collapse_flow.png"/>
                    <pic:cNvPicPr/>
                  </pic:nvPicPr>
                  <pic:blipFill>
                    <a:blip r:embed="rId15"/>
                    <a:stretch>
                      <a:fillRect/>
                    </a:stretch>
                  </pic:blipFill>
                  <pic:spPr>
                    <a:xfrm>
                      <a:off x="0" y="0"/>
                      <a:ext cx="6858000" cy="1516798"/>
                    </a:xfrm>
                    <a:prstGeom prst="rect"/>
                  </pic:spPr>
                </pic:pic>
              </a:graphicData>
            </a:graphic>
          </wp:inline>
        </w:drawing>
      </w:r>
    </w:p>
    <w:p>
      <w:pPr>
        <w:keepNext w:val="0"/>
        <w:spacing w:after="100" w:line="257" w:lineRule="auto"/>
      </w:pPr>
      <w:r>
        <w:rPr>
          <w:rFonts w:ascii="Liberation Sans" w:hAnsi="Liberation Sans"/>
          <w:b w:val="0"/>
          <w:i w:val="0"/>
        </w:rPr>
        <w:t>The supplied GPT-2 diagnostic is striking: nominal width 768, effective rank about 6.5, and mean pair cosine about +0.999. A wide nominal embedding can therefore behave as a very low-dimensional cone. That geometry can preserve coarse information yet be poor for cosine retrieval.</w:t>
      </w:r>
    </w:p>
    <w:tbl>
      <w:tblPr>
        <w:tblW w:type="auto" w:w="0"/>
        <w:jc w:val="center"/>
        <w:tblLook w:firstColumn="1" w:firstRow="1" w:lastColumn="0" w:lastRow="0" w:noHBand="0" w:noVBand="1" w:val="04A0"/>
      </w:tblPr>
      <w:tblGrid>
        <w:gridCol w:w="2613"/>
        <w:gridCol w:w="2613"/>
        <w:gridCol w:w="2613"/>
        <w:gridCol w:w="2613"/>
      </w:tblGrid>
      <w:tr>
        <w:tc>
          <w:tcPr>
            <w:tcW w:type="dxa" w:w="2613"/>
            <w:shd w:fill="2F5D7C"/>
            <w:tcMar>
              <w:top w:w="80" w:type="dxa"/>
              <w:start w:w="90" w:type="dxa"/>
              <w:bottom w:w="80" w:type="dxa"/>
              <w:end w:w="90" w:type="dxa"/>
            </w:tcMar>
          </w:tcPr>
          <w:p>
            <w:r>
              <w:rPr>
                <w:rFonts w:ascii="Liberation Sans" w:hAnsi="Liberation Sans"/>
                <w:b/>
                <w:i w:val="0"/>
                <w:color w:val="FFFFFF"/>
                <w:sz w:val="16"/>
              </w:rPr>
              <w:t>Diagnostic</w:t>
            </w:r>
          </w:p>
        </w:tc>
        <w:tc>
          <w:tcPr>
            <w:tcW w:type="dxa" w:w="2613"/>
            <w:shd w:fill="2F5D7C"/>
            <w:tcMar>
              <w:top w:w="80" w:type="dxa"/>
              <w:start w:w="90" w:type="dxa"/>
              <w:bottom w:w="80" w:type="dxa"/>
              <w:end w:w="90" w:type="dxa"/>
            </w:tcMar>
          </w:tcPr>
          <w:p>
            <w:r>
              <w:rPr>
                <w:rFonts w:ascii="Liberation Sans" w:hAnsi="Liberation Sans"/>
                <w:b/>
                <w:i w:val="0"/>
                <w:color w:val="FFFFFF"/>
                <w:sz w:val="16"/>
              </w:rPr>
              <w:t>Meaning</w:t>
            </w:r>
          </w:p>
        </w:tc>
        <w:tc>
          <w:tcPr>
            <w:tcW w:type="dxa" w:w="2613"/>
            <w:shd w:fill="2F5D7C"/>
            <w:tcMar>
              <w:top w:w="80" w:type="dxa"/>
              <w:start w:w="90" w:type="dxa"/>
              <w:bottom w:w="80" w:type="dxa"/>
              <w:end w:w="90" w:type="dxa"/>
            </w:tcMar>
          </w:tcPr>
          <w:p>
            <w:r>
              <w:rPr>
                <w:rFonts w:ascii="Liberation Sans" w:hAnsi="Liberation Sans"/>
                <w:b/>
                <w:i w:val="0"/>
                <w:color w:val="FFFFFF"/>
                <w:sz w:val="16"/>
              </w:rPr>
              <w:t>Test</w:t>
            </w:r>
          </w:p>
        </w:tc>
        <w:tc>
          <w:tcPr>
            <w:tcW w:type="dxa" w:w="2613"/>
            <w:shd w:fill="2F5D7C"/>
            <w:tcMar>
              <w:top w:w="80" w:type="dxa"/>
              <w:start w:w="90" w:type="dxa"/>
              <w:bottom w:w="80" w:type="dxa"/>
              <w:end w:w="90" w:type="dxa"/>
            </w:tcMar>
          </w:tcPr>
          <w:p>
            <w:r>
              <w:rPr>
                <w:rFonts w:ascii="Liberation Sans" w:hAnsi="Liberation Sans"/>
                <w:b/>
                <w:i w:val="0"/>
                <w:color w:val="FFFFFF"/>
                <w:sz w:val="16"/>
              </w:rPr>
              <w:t>Typical symptom</w:t>
            </w:r>
          </w:p>
        </w:tc>
      </w:tr>
      <w:tr>
        <w:tc>
          <w:tcPr>
            <w:tcW w:type="dxa" w:w="2613"/>
            <w:shd w:fill="F7FAFC"/>
            <w:tcMar>
              <w:top w:w="80" w:type="dxa"/>
              <w:start w:w="90" w:type="dxa"/>
              <w:bottom w:w="80" w:type="dxa"/>
              <w:end w:w="90" w:type="dxa"/>
            </w:tcMar>
          </w:tcPr>
          <w:p>
            <w:r>
              <w:rPr>
                <w:rFonts w:ascii="Liberation Sans" w:hAnsi="Liberation Sans"/>
                <w:b w:val="0"/>
                <w:i w:val="0"/>
                <w:sz w:val="16"/>
              </w:rPr>
              <w:t>Anisotropy</w:t>
            </w:r>
          </w:p>
        </w:tc>
        <w:tc>
          <w:tcPr>
            <w:tcW w:type="dxa" w:w="2613"/>
            <w:shd w:fill="F7FAFC"/>
            <w:tcMar>
              <w:top w:w="80" w:type="dxa"/>
              <w:start w:w="90" w:type="dxa"/>
              <w:bottom w:w="80" w:type="dxa"/>
              <w:end w:w="90" w:type="dxa"/>
            </w:tcMar>
          </w:tcPr>
          <w:p>
            <w:r>
              <w:rPr>
                <w:rFonts w:ascii="Liberation Sans" w:hAnsi="Liberation Sans"/>
                <w:b w:val="0"/>
                <w:i w:val="0"/>
                <w:sz w:val="16"/>
              </w:rPr>
              <w:t>Many vectors share similar global direction</w:t>
            </w:r>
          </w:p>
        </w:tc>
        <w:tc>
          <w:tcPr>
            <w:tcW w:type="dxa" w:w="2613"/>
            <w:shd w:fill="F7FAFC"/>
            <w:tcMar>
              <w:top w:w="80" w:type="dxa"/>
              <w:start w:w="90" w:type="dxa"/>
              <w:bottom w:w="80" w:type="dxa"/>
              <w:end w:w="90" w:type="dxa"/>
            </w:tcMar>
          </w:tcPr>
          <w:p>
            <w:r>
              <w:rPr>
                <w:rFonts w:ascii="Liberation Sans" w:hAnsi="Liberation Sans"/>
                <w:b w:val="0"/>
                <w:i w:val="0"/>
                <w:sz w:val="16"/>
              </w:rPr>
              <w:t>mean pair cosine / spectrum</w:t>
            </w:r>
          </w:p>
        </w:tc>
        <w:tc>
          <w:tcPr>
            <w:tcW w:type="dxa" w:w="2613"/>
            <w:shd w:fill="F7FAFC"/>
            <w:tcMar>
              <w:top w:w="80" w:type="dxa"/>
              <w:start w:w="90" w:type="dxa"/>
              <w:bottom w:w="80" w:type="dxa"/>
              <w:end w:w="90" w:type="dxa"/>
            </w:tcMar>
          </w:tcPr>
          <w:p>
            <w:r>
              <w:rPr>
                <w:rFonts w:ascii="Liberation Sans" w:hAnsi="Liberation Sans"/>
                <w:b w:val="0"/>
                <w:i w:val="0"/>
                <w:sz w:val="16"/>
              </w:rPr>
              <w:t>high cosine even for unrelated items</w:t>
            </w:r>
          </w:p>
        </w:tc>
      </w:tr>
      <w:tr>
        <w:tc>
          <w:tcPr>
            <w:tcW w:type="dxa" w:w="2613"/>
            <w:tcMar>
              <w:top w:w="80" w:type="dxa"/>
              <w:start w:w="90" w:type="dxa"/>
              <w:bottom w:w="80" w:type="dxa"/>
              <w:end w:w="90" w:type="dxa"/>
            </w:tcMar>
          </w:tcPr>
          <w:p>
            <w:r>
              <w:rPr>
                <w:rFonts w:ascii="Liberation Sans" w:hAnsi="Liberation Sans"/>
                <w:b w:val="0"/>
                <w:i w:val="0"/>
                <w:sz w:val="16"/>
              </w:rPr>
              <w:t>Effective rank</w:t>
            </w:r>
          </w:p>
        </w:tc>
        <w:tc>
          <w:tcPr>
            <w:tcW w:type="dxa" w:w="2613"/>
            <w:tcMar>
              <w:top w:w="80" w:type="dxa"/>
              <w:start w:w="90" w:type="dxa"/>
              <w:bottom w:w="80" w:type="dxa"/>
              <w:end w:w="90" w:type="dxa"/>
            </w:tcMar>
          </w:tcPr>
          <w:p>
            <w:r>
              <w:rPr>
                <w:rFonts w:ascii="Liberation Sans" w:hAnsi="Liberation Sans"/>
                <w:b w:val="0"/>
                <w:i w:val="0"/>
                <w:sz w:val="16"/>
              </w:rPr>
              <w:t>Few independent directions carry most signal</w:t>
            </w:r>
          </w:p>
        </w:tc>
        <w:tc>
          <w:tcPr>
            <w:tcW w:type="dxa" w:w="2613"/>
            <w:tcMar>
              <w:top w:w="80" w:type="dxa"/>
              <w:start w:w="90" w:type="dxa"/>
              <w:bottom w:w="80" w:type="dxa"/>
              <w:end w:w="90" w:type="dxa"/>
            </w:tcMar>
          </w:tcPr>
          <w:p>
            <w:r>
              <w:rPr>
                <w:rFonts w:ascii="Liberation Sans" w:hAnsi="Liberation Sans"/>
                <w:b w:val="0"/>
                <w:i w:val="0"/>
                <w:sz w:val="16"/>
              </w:rPr>
              <w:t>SVD singular values</w:t>
            </w:r>
          </w:p>
        </w:tc>
        <w:tc>
          <w:tcPr>
            <w:tcW w:type="dxa" w:w="2613"/>
            <w:tcMar>
              <w:top w:w="80" w:type="dxa"/>
              <w:start w:w="90" w:type="dxa"/>
              <w:bottom w:w="80" w:type="dxa"/>
              <w:end w:w="90" w:type="dxa"/>
            </w:tcMar>
          </w:tcPr>
          <w:p>
            <w:r>
              <w:rPr>
                <w:rFonts w:ascii="Liberation Sans" w:hAnsi="Liberation Sans"/>
                <w:b w:val="0"/>
                <w:i w:val="0"/>
                <w:sz w:val="16"/>
              </w:rPr>
              <w:t>768 nominal dimensions can behave like ~6.5 useful directions</w:t>
            </w:r>
          </w:p>
        </w:tc>
      </w:tr>
      <w:tr>
        <w:tc>
          <w:tcPr>
            <w:tcW w:type="dxa" w:w="2613"/>
            <w:shd w:fill="F7FAFC"/>
            <w:tcMar>
              <w:top w:w="80" w:type="dxa"/>
              <w:start w:w="90" w:type="dxa"/>
              <w:bottom w:w="80" w:type="dxa"/>
              <w:end w:w="90" w:type="dxa"/>
            </w:tcMar>
          </w:tcPr>
          <w:p>
            <w:r>
              <w:rPr>
                <w:rFonts w:ascii="Liberation Sans" w:hAnsi="Liberation Sans"/>
                <w:b w:val="0"/>
                <w:i w:val="0"/>
                <w:sz w:val="16"/>
              </w:rPr>
              <w:t>Hubness</w:t>
            </w:r>
          </w:p>
        </w:tc>
        <w:tc>
          <w:tcPr>
            <w:tcW w:type="dxa" w:w="2613"/>
            <w:shd w:fill="F7FAFC"/>
            <w:tcMar>
              <w:top w:w="80" w:type="dxa"/>
              <w:start w:w="90" w:type="dxa"/>
              <w:bottom w:w="80" w:type="dxa"/>
              <w:end w:w="90" w:type="dxa"/>
            </w:tcMar>
          </w:tcPr>
          <w:p>
            <w:r>
              <w:rPr>
                <w:rFonts w:ascii="Liberation Sans" w:hAnsi="Liberation Sans"/>
                <w:b w:val="0"/>
                <w:i w:val="0"/>
                <w:sz w:val="16"/>
              </w:rPr>
              <w:t>Some candidates become nearest neighbours for many queries</w:t>
            </w:r>
          </w:p>
        </w:tc>
        <w:tc>
          <w:tcPr>
            <w:tcW w:type="dxa" w:w="2613"/>
            <w:shd w:fill="F7FAFC"/>
            <w:tcMar>
              <w:top w:w="80" w:type="dxa"/>
              <w:start w:w="90" w:type="dxa"/>
              <w:bottom w:w="80" w:type="dxa"/>
              <w:end w:w="90" w:type="dxa"/>
            </w:tcMar>
          </w:tcPr>
          <w:p>
            <w:r>
              <w:rPr>
                <w:rFonts w:ascii="Liberation Sans" w:hAnsi="Liberation Sans"/>
                <w:b w:val="0"/>
                <w:i w:val="0"/>
                <w:sz w:val="16"/>
              </w:rPr>
              <w:t>k-occurrence / NN frequency</w:t>
            </w:r>
          </w:p>
        </w:tc>
        <w:tc>
          <w:tcPr>
            <w:tcW w:type="dxa" w:w="2613"/>
            <w:shd w:fill="F7FAFC"/>
            <w:tcMar>
              <w:top w:w="80" w:type="dxa"/>
              <w:start w:w="90" w:type="dxa"/>
              <w:bottom w:w="80" w:type="dxa"/>
              <w:end w:w="90" w:type="dxa"/>
            </w:tcMar>
          </w:tcPr>
          <w:p>
            <w:r>
              <w:rPr>
                <w:rFonts w:ascii="Liberation Sans" w:hAnsi="Liberation Sans"/>
                <w:b w:val="0"/>
                <w:i w:val="0"/>
                <w:sz w:val="16"/>
              </w:rPr>
              <w:t>same few targets repeatedly retrieved</w:t>
            </w:r>
          </w:p>
        </w:tc>
      </w:tr>
      <w:tr>
        <w:tc>
          <w:tcPr>
            <w:tcW w:type="dxa" w:w="2613"/>
            <w:tcMar>
              <w:top w:w="80" w:type="dxa"/>
              <w:start w:w="90" w:type="dxa"/>
              <w:bottom w:w="80" w:type="dxa"/>
              <w:end w:w="90" w:type="dxa"/>
            </w:tcMar>
          </w:tcPr>
          <w:p>
            <w:r>
              <w:rPr>
                <w:rFonts w:ascii="Liberation Sans" w:hAnsi="Liberation Sans"/>
                <w:b w:val="0"/>
                <w:i w:val="0"/>
                <w:sz w:val="16"/>
              </w:rPr>
              <w:t>Arm collapse</w:t>
            </w:r>
          </w:p>
        </w:tc>
        <w:tc>
          <w:tcPr>
            <w:tcW w:type="dxa" w:w="2613"/>
            <w:tcMar>
              <w:top w:w="80" w:type="dxa"/>
              <w:start w:w="90" w:type="dxa"/>
              <w:bottom w:w="80" w:type="dxa"/>
              <w:end w:w="90" w:type="dxa"/>
            </w:tcMar>
          </w:tcPr>
          <w:p>
            <w:r>
              <w:rPr>
                <w:rFonts w:ascii="Liberation Sans" w:hAnsi="Liberation Sans"/>
                <w:b w:val="0"/>
                <w:i w:val="0"/>
                <w:sz w:val="16"/>
              </w:rPr>
              <w:t>Pair-specific margins disappear</w:t>
            </w:r>
          </w:p>
        </w:tc>
        <w:tc>
          <w:tcPr>
            <w:tcW w:type="dxa" w:w="2613"/>
            <w:tcMar>
              <w:top w:w="80" w:type="dxa"/>
              <w:start w:w="90" w:type="dxa"/>
              <w:bottom w:w="80" w:type="dxa"/>
              <w:end w:w="90" w:type="dxa"/>
            </w:tcMar>
          </w:tcPr>
          <w:p>
            <w:r>
              <w:rPr>
                <w:rFonts w:ascii="Liberation Sans" w:hAnsi="Liberation Sans"/>
                <w:b w:val="0"/>
                <w:i w:val="0"/>
                <w:sz w:val="16"/>
              </w:rPr>
              <w:t>R@1 vs AUC + geometry diagnostics</w:t>
            </w:r>
          </w:p>
        </w:tc>
        <w:tc>
          <w:tcPr>
            <w:tcW w:type="dxa" w:w="2613"/>
            <w:tcMar>
              <w:top w:w="80" w:type="dxa"/>
              <w:start w:w="90" w:type="dxa"/>
              <w:bottom w:w="80" w:type="dxa"/>
              <w:end w:w="90" w:type="dxa"/>
            </w:tcMar>
          </w:tcPr>
          <w:p>
            <w:r>
              <w:rPr>
                <w:rFonts w:ascii="Liberation Sans" w:hAnsi="Liberation Sans"/>
                <w:b w:val="0"/>
                <w:i w:val="0"/>
                <w:sz w:val="16"/>
              </w:rPr>
              <w:t>exact retrieval fails while coarse AUC may remain</w:t>
            </w:r>
          </w:p>
        </w:tc>
      </w:tr>
    </w:tbl>
    <w:p>
      <w:pPr>
        <w:spacing w:after="20"/>
      </w:pPr>
    </w:p>
    <w:p>
      <w:pPr>
        <w:pStyle w:val="Heading1"/>
        <w:keepNext/>
        <w:spacing w:before="180" w:after="80"/>
      </w:pPr>
      <w:r>
        <w:rPr>
          <w:rFonts w:ascii="Liberation Sans" w:hAnsi="Liberation Sans"/>
          <w:b/>
          <w:i w:val="0"/>
          <w:color w:val="265474"/>
          <w:sz w:val="36"/>
        </w:rPr>
        <w:t>10. HUB_DIM - What We Tested and What the Width Means</w:t>
      </w:r>
    </w:p>
    <w:tbl>
      <w:tblPr>
        <w:tblW w:type="auto" w:w="0"/>
        <w:jc w:val="center"/>
        <w:tblLayout w:type="autofit"/>
        <w:tblLook w:firstColumn="1" w:firstRow="1" w:lastColumn="0" w:lastRow="0" w:noHBand="0" w:noVBand="1" w:val="04A0"/>
      </w:tblPr>
      <w:tblGrid>
        <w:gridCol w:w="5227"/>
        <w:gridCol w:w="5227"/>
      </w:tblGrid>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STATUS</w:t>
            </w:r>
          </w:p>
        </w:tc>
        <w:tc>
          <w:tcPr>
            <w:tcW w:type="dxa" w:w="5227"/>
            <w:tcMar>
              <w:top w:w="80" w:type="dxa"/>
              <w:start w:w="90" w:type="dxa"/>
              <w:bottom w:w="80" w:type="dxa"/>
              <w:end w:w="90" w:type="dxa"/>
            </w:tcMar>
            <w:vAlign w:val="center"/>
          </w:tcPr>
          <w:p>
            <w:r>
              <w:rPr>
                <w:rFonts w:ascii="Liberation Sans" w:hAnsi="Liberation Sans"/>
                <w:b w:val="0"/>
                <w:i w:val="0"/>
                <w:sz w:val="18"/>
              </w:rPr>
              <w:t>METHODOLOGY USED; G1 operational Hub width = 512</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TEST USED IN OUR PROJECT</w:t>
            </w:r>
          </w:p>
        </w:tc>
        <w:tc>
          <w:tcPr>
            <w:tcW w:type="dxa" w:w="5227"/>
            <w:tcMar>
              <w:top w:w="80" w:type="dxa"/>
              <w:start w:w="90" w:type="dxa"/>
              <w:bottom w:w="80" w:type="dxa"/>
              <w:end w:w="90" w:type="dxa"/>
            </w:tcMar>
            <w:vAlign w:val="center"/>
          </w:tcPr>
          <w:p>
            <w:r>
              <w:rPr>
                <w:rFonts w:ascii="Liberation Sans" w:hAnsi="Liberation Sans"/>
                <w:b w:val="0"/>
                <w:i w:val="0"/>
                <w:sz w:val="18"/>
              </w:rPr>
              <w:t>SVD-prefix / HUB_DIM sweep using retention, rows-per-dimension and transfer performance.</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WHAT IT ESTABLISHES</w:t>
            </w:r>
          </w:p>
        </w:tc>
        <w:tc>
          <w:tcPr>
            <w:tcW w:type="dxa" w:w="5227"/>
            <w:tcMar>
              <w:top w:w="80" w:type="dxa"/>
              <w:start w:w="90" w:type="dxa"/>
              <w:bottom w:w="80" w:type="dxa"/>
              <w:end w:w="90" w:type="dxa"/>
            </w:tcMar>
            <w:vAlign w:val="center"/>
          </w:tcPr>
          <w:p>
            <w:r>
              <w:rPr>
                <w:rFonts w:ascii="Liberation Sans" w:hAnsi="Liberation Sans"/>
                <w:b w:val="0"/>
                <w:i w:val="0"/>
                <w:sz w:val="18"/>
              </w:rPr>
              <w:t>Balances information bottleneck against statistical underpowering.</w:t>
            </w:r>
          </w:p>
        </w:tc>
      </w:tr>
      <w:tr>
        <w:tc>
          <w:tcPr>
            <w:tcW w:type="dxa" w:w="5227"/>
            <w:shd w:fill="D9E8F2"/>
            <w:tcMar>
              <w:top w:w="80" w:type="dxa"/>
              <w:start w:w="90" w:type="dxa"/>
              <w:bottom w:w="80" w:type="dxa"/>
              <w:end w:w="90" w:type="dxa"/>
            </w:tcMar>
            <w:vAlign w:val="center"/>
          </w:tcPr>
          <w:p>
            <w:r>
              <w:rPr>
                <w:rFonts w:ascii="Liberation Sans" w:hAnsi="Liberation Sans"/>
                <w:b/>
                <w:i w:val="0"/>
                <w:color w:val="265474"/>
                <w:sz w:val="17"/>
              </w:rPr>
              <w:t>CAT-CHAIR EXAMPLE</w:t>
            </w:r>
          </w:p>
        </w:tc>
        <w:tc>
          <w:tcPr>
            <w:tcW w:type="dxa" w:w="5227"/>
            <w:tcMar>
              <w:top w:w="80" w:type="dxa"/>
              <w:start w:w="90" w:type="dxa"/>
              <w:bottom w:w="80" w:type="dxa"/>
              <w:end w:w="90" w:type="dxa"/>
            </w:tcMar>
            <w:vAlign w:val="center"/>
          </w:tcPr>
          <w:p>
            <w:r>
              <w:rPr>
                <w:rFonts w:ascii="Liberation Sans" w:hAnsi="Liberation Sans"/>
                <w:b w:val="0"/>
                <w:i w:val="0"/>
                <w:sz w:val="18"/>
              </w:rPr>
              <w:t>A too-small Hub may merge cat-chair with cat-sofa; a too-large Hub may fit unstable directions given only 8,533 fitting rows.</w:t>
            </w:r>
          </w:p>
        </w:tc>
      </w:tr>
    </w:tbl>
    <w:p>
      <w:pPr>
        <w:spacing w:after="20"/>
      </w:pPr>
    </w:p>
    <w:p>
      <w:pPr>
        <w:keepNext w:val="0"/>
        <w:spacing w:after="120" w:line="257" w:lineRule="auto"/>
      </w:pPr>
      <w:r>
        <w:rPr>
          <w:rFonts w:ascii="Liberation Sans" w:hAnsi="Liberation Sans"/>
          <w:b w:val="0"/>
          <w:i w:val="0"/>
        </w:rPr>
        <w:t>Methodological flow: build SVD once -&gt; take first 256 / 512 / 768 / 1024 / ... components -&gt; measure reconstruction/retention -&gt; check N/HUB_DIM -&gt; refit/evaluate transfer -&gt; choose the largest useful dimension supported by data. The supplied methodology uses N/HUB_DIM &gt;= 5 as a practical support criterion.</w:t>
      </w:r>
    </w:p>
    <w:p>
      <w:pPr>
        <w:pStyle w:val="Heading1"/>
        <w:keepNext/>
        <w:spacing w:before="180" w:after="80"/>
      </w:pPr>
      <w:r>
        <w:rPr>
          <w:rFonts w:ascii="Liberation Sans" w:hAnsi="Liberation Sans"/>
          <w:b/>
          <w:i w:val="0"/>
          <w:color w:val="265474"/>
          <w:sz w:val="36"/>
        </w:rPr>
        <w:t>11. Tests Not Yet Established by the Supplied 7-Space Results</w:t>
      </w:r>
    </w:p>
    <w:p>
      <w:pPr>
        <w:keepNext w:val="0"/>
        <w:spacing w:after="80" w:line="257" w:lineRule="auto"/>
      </w:pPr>
      <w:r>
        <w:rPr>
          <w:rFonts w:ascii="Liberation Sans" w:hAnsi="Liberation Sans"/>
          <w:b w:val="0"/>
          <w:i w:val="0"/>
        </w:rPr>
        <w:t>To keep the report scientifically clean, the following should not be presented as completed 7-space findings unless you run them. They are valuable because they fill specific gaps left by the performed tests.</w:t>
      </w:r>
    </w:p>
    <w:tbl>
      <w:tblPr>
        <w:tblW w:type="auto" w:w="0"/>
        <w:jc w:val="center"/>
        <w:tblLook w:firstColumn="1" w:firstRow="1" w:lastColumn="0" w:lastRow="0" w:noHBand="0" w:noVBand="1" w:val="04A0"/>
      </w:tblPr>
      <w:tblGrid>
        <w:gridCol w:w="3485"/>
        <w:gridCol w:w="3485"/>
        <w:gridCol w:w="3485"/>
      </w:tblGrid>
      <w:tr>
        <w:tc>
          <w:tcPr>
            <w:tcW w:type="dxa" w:w="3485"/>
            <w:shd w:fill="2F5D7C"/>
            <w:tcMar>
              <w:top w:w="80" w:type="dxa"/>
              <w:start w:w="90" w:type="dxa"/>
              <w:bottom w:w="80" w:type="dxa"/>
              <w:end w:w="90" w:type="dxa"/>
            </w:tcMar>
          </w:tcPr>
          <w:p>
            <w:r>
              <w:rPr>
                <w:rFonts w:ascii="Liberation Sans" w:hAnsi="Liberation Sans"/>
                <w:b/>
                <w:i w:val="0"/>
                <w:color w:val="FFFFFF"/>
                <w:sz w:val="16"/>
              </w:rPr>
              <w:t>Open methodological item</w:t>
            </w:r>
          </w:p>
        </w:tc>
        <w:tc>
          <w:tcPr>
            <w:tcW w:type="dxa" w:w="3485"/>
            <w:shd w:fill="2F5D7C"/>
            <w:tcMar>
              <w:top w:w="80" w:type="dxa"/>
              <w:start w:w="90" w:type="dxa"/>
              <w:bottom w:w="80" w:type="dxa"/>
              <w:end w:w="90" w:type="dxa"/>
            </w:tcMar>
          </w:tcPr>
          <w:p>
            <w:r>
              <w:rPr>
                <w:rFonts w:ascii="Liberation Sans" w:hAnsi="Liberation Sans"/>
                <w:b/>
                <w:i w:val="0"/>
                <w:color w:val="FFFFFF"/>
                <w:sz w:val="16"/>
              </w:rPr>
              <w:t>Next test</w:t>
            </w:r>
          </w:p>
        </w:tc>
        <w:tc>
          <w:tcPr>
            <w:tcW w:type="dxa" w:w="3485"/>
            <w:shd w:fill="2F5D7C"/>
            <w:tcMar>
              <w:top w:w="80" w:type="dxa"/>
              <w:start w:w="90" w:type="dxa"/>
              <w:bottom w:w="80" w:type="dxa"/>
              <w:end w:w="90" w:type="dxa"/>
            </w:tcMar>
          </w:tcPr>
          <w:p>
            <w:r>
              <w:rPr>
                <w:rFonts w:ascii="Liberation Sans" w:hAnsi="Liberation Sans"/>
                <w:b/>
                <w:i w:val="0"/>
                <w:color w:val="FFFFFF"/>
                <w:sz w:val="16"/>
              </w:rPr>
              <w:t>Why it matters</w:t>
            </w:r>
          </w:p>
        </w:tc>
      </w:tr>
      <w:tr>
        <w:tc>
          <w:tcPr>
            <w:tcW w:type="dxa" w:w="3485"/>
            <w:shd w:fill="F7FAFC"/>
            <w:tcMar>
              <w:top w:w="80" w:type="dxa"/>
              <w:start w:w="90" w:type="dxa"/>
              <w:bottom w:w="80" w:type="dxa"/>
              <w:end w:w="90" w:type="dxa"/>
            </w:tcMar>
          </w:tcPr>
          <w:p>
            <w:r>
              <w:rPr>
                <w:rFonts w:ascii="Liberation Sans" w:hAnsi="Liberation Sans"/>
                <w:b w:val="0"/>
                <w:i w:val="0"/>
                <w:sz w:val="16"/>
              </w:rPr>
              <w:t>Pairwise distance-rank agreement</w:t>
            </w:r>
          </w:p>
        </w:tc>
        <w:tc>
          <w:tcPr>
            <w:tcW w:type="dxa" w:w="3485"/>
            <w:shd w:fill="F7FAFC"/>
            <w:tcMar>
              <w:top w:w="80" w:type="dxa"/>
              <w:start w:w="90" w:type="dxa"/>
              <w:bottom w:w="80" w:type="dxa"/>
              <w:end w:w="90" w:type="dxa"/>
            </w:tcMar>
          </w:tcPr>
          <w:p>
            <w:r>
              <w:rPr>
                <w:rFonts w:ascii="Liberation Sans" w:hAnsi="Liberation Sans"/>
                <w:b w:val="0"/>
                <w:i w:val="0"/>
                <w:sz w:val="16"/>
              </w:rPr>
              <w:t>Spearman / rank correlation</w:t>
            </w:r>
          </w:p>
        </w:tc>
        <w:tc>
          <w:tcPr>
            <w:tcW w:type="dxa" w:w="3485"/>
            <w:shd w:fill="F7FAFC"/>
            <w:tcMar>
              <w:top w:w="80" w:type="dxa"/>
              <w:start w:w="90" w:type="dxa"/>
              <w:bottom w:w="80" w:type="dxa"/>
              <w:end w:w="90" w:type="dxa"/>
            </w:tcMar>
          </w:tcPr>
          <w:p>
            <w:r>
              <w:rPr>
                <w:rFonts w:ascii="Liberation Sans" w:hAnsi="Liberation Sans"/>
                <w:b w:val="0"/>
                <w:i w:val="0"/>
                <w:sz w:val="16"/>
              </w:rPr>
              <w:t>Would test shared ordering beyond immediate kNN.</w:t>
            </w:r>
          </w:p>
        </w:tc>
      </w:tr>
      <w:tr>
        <w:tc>
          <w:tcPr>
            <w:tcW w:type="dxa" w:w="3485"/>
            <w:tcMar>
              <w:top w:w="80" w:type="dxa"/>
              <w:start w:w="90" w:type="dxa"/>
              <w:bottom w:w="80" w:type="dxa"/>
              <w:end w:w="90" w:type="dxa"/>
            </w:tcMar>
          </w:tcPr>
          <w:p>
            <w:r>
              <w:rPr>
                <w:rFonts w:ascii="Liberation Sans" w:hAnsi="Liberation Sans"/>
                <w:b w:val="0"/>
                <w:i w:val="0"/>
                <w:sz w:val="16"/>
              </w:rPr>
              <w:t>Near-isometry</w:t>
            </w:r>
          </w:p>
        </w:tc>
        <w:tc>
          <w:tcPr>
            <w:tcW w:type="dxa" w:w="3485"/>
            <w:tcMar>
              <w:top w:w="80" w:type="dxa"/>
              <w:start w:w="90" w:type="dxa"/>
              <w:bottom w:w="80" w:type="dxa"/>
              <w:end w:w="90" w:type="dxa"/>
            </w:tcMar>
          </w:tcPr>
          <w:p>
            <w:r>
              <w:rPr>
                <w:rFonts w:ascii="Liberation Sans" w:hAnsi="Liberation Sans"/>
                <w:b w:val="0"/>
                <w:i w:val="0"/>
                <w:sz w:val="16"/>
              </w:rPr>
              <w:t>PCA + Orthogonal Procrustes</w:t>
            </w:r>
          </w:p>
        </w:tc>
        <w:tc>
          <w:tcPr>
            <w:tcW w:type="dxa" w:w="3485"/>
            <w:tcMar>
              <w:top w:w="80" w:type="dxa"/>
              <w:start w:w="90" w:type="dxa"/>
              <w:bottom w:w="80" w:type="dxa"/>
              <w:end w:w="90" w:type="dxa"/>
            </w:tcMar>
          </w:tcPr>
          <w:p>
            <w:r>
              <w:rPr>
                <w:rFonts w:ascii="Liberation Sans" w:hAnsi="Liberation Sans"/>
                <w:b w:val="0"/>
                <w:i w:val="0"/>
                <w:sz w:val="16"/>
              </w:rPr>
              <w:t>Would test whether spaces differ mostly by rotation/reflection.</w:t>
            </w:r>
          </w:p>
        </w:tc>
      </w:tr>
      <w:tr>
        <w:tc>
          <w:tcPr>
            <w:tcW w:type="dxa" w:w="3485"/>
            <w:shd w:fill="F7FAFC"/>
            <w:tcMar>
              <w:top w:w="80" w:type="dxa"/>
              <w:start w:w="90" w:type="dxa"/>
              <w:bottom w:w="80" w:type="dxa"/>
              <w:end w:w="90" w:type="dxa"/>
            </w:tcMar>
          </w:tcPr>
          <w:p>
            <w:r>
              <w:rPr>
                <w:rFonts w:ascii="Liberation Sans" w:hAnsi="Liberation Sans"/>
                <w:b w:val="0"/>
                <w:i w:val="0"/>
                <w:sz w:val="16"/>
              </w:rPr>
              <w:t>Explicit shared subspace</w:t>
            </w:r>
          </w:p>
        </w:tc>
        <w:tc>
          <w:tcPr>
            <w:tcW w:type="dxa" w:w="3485"/>
            <w:shd w:fill="F7FAFC"/>
            <w:tcMar>
              <w:top w:w="80" w:type="dxa"/>
              <w:start w:w="90" w:type="dxa"/>
              <w:bottom w:w="80" w:type="dxa"/>
              <w:end w:w="90" w:type="dxa"/>
            </w:tcMar>
          </w:tcPr>
          <w:p>
            <w:r>
              <w:rPr>
                <w:rFonts w:ascii="Liberation Sans" w:hAnsi="Liberation Sans"/>
                <w:b w:val="0"/>
                <w:i w:val="0"/>
                <w:sz w:val="16"/>
              </w:rPr>
              <w:t>CCA spectrum</w:t>
            </w:r>
          </w:p>
        </w:tc>
        <w:tc>
          <w:tcPr>
            <w:tcW w:type="dxa" w:w="3485"/>
            <w:shd w:fill="F7FAFC"/>
            <w:tcMar>
              <w:top w:w="80" w:type="dxa"/>
              <w:start w:w="90" w:type="dxa"/>
              <w:bottom w:w="80" w:type="dxa"/>
              <w:end w:w="90" w:type="dxa"/>
            </w:tcMar>
          </w:tcPr>
          <w:p>
            <w:r>
              <w:rPr>
                <w:rFonts w:ascii="Liberation Sans" w:hAnsi="Liberation Sans"/>
                <w:b w:val="0"/>
                <w:i w:val="0"/>
                <w:sz w:val="16"/>
              </w:rPr>
              <w:t>Would quantify correlated shared directions plus private dimensions.</w:t>
            </w:r>
          </w:p>
        </w:tc>
      </w:tr>
      <w:tr>
        <w:tc>
          <w:tcPr>
            <w:tcW w:type="dxa" w:w="3485"/>
            <w:tcMar>
              <w:top w:w="80" w:type="dxa"/>
              <w:start w:w="90" w:type="dxa"/>
              <w:bottom w:w="80" w:type="dxa"/>
              <w:end w:w="90" w:type="dxa"/>
            </w:tcMar>
          </w:tcPr>
          <w:p>
            <w:r>
              <w:rPr>
                <w:rFonts w:ascii="Liberation Sans" w:hAnsi="Liberation Sans"/>
                <w:b w:val="0"/>
                <w:i w:val="0"/>
                <w:sz w:val="16"/>
              </w:rPr>
              <w:t>Architecture/modality causal explanation</w:t>
            </w:r>
          </w:p>
        </w:tc>
        <w:tc>
          <w:tcPr>
            <w:tcW w:type="dxa" w:w="3485"/>
            <w:tcMar>
              <w:top w:w="80" w:type="dxa"/>
              <w:start w:w="90" w:type="dxa"/>
              <w:bottom w:w="80" w:type="dxa"/>
              <w:end w:w="90" w:type="dxa"/>
            </w:tcMar>
          </w:tcPr>
          <w:p>
            <w:r>
              <w:rPr>
                <w:rFonts w:ascii="Liberation Sans" w:hAnsi="Liberation Sans"/>
                <w:b w:val="0"/>
                <w:i w:val="0"/>
                <w:sz w:val="16"/>
              </w:rPr>
              <w:t>Group 21 pairs by same/different modality, architecture, objective</w:t>
            </w:r>
          </w:p>
        </w:tc>
        <w:tc>
          <w:tcPr>
            <w:tcW w:type="dxa" w:w="3485"/>
            <w:tcMar>
              <w:top w:w="80" w:type="dxa"/>
              <w:start w:w="90" w:type="dxa"/>
              <w:bottom w:w="80" w:type="dxa"/>
              <w:end w:w="90" w:type="dxa"/>
            </w:tcMar>
          </w:tcPr>
          <w:p>
            <w:r>
              <w:rPr>
                <w:rFonts w:ascii="Liberation Sans" w:hAnsi="Liberation Sans"/>
                <w:b w:val="0"/>
                <w:i w:val="0"/>
                <w:sz w:val="16"/>
              </w:rPr>
              <w:t>Would distinguish model-induced similarity from world-induced relational structure.</w:t>
            </w:r>
          </w:p>
        </w:tc>
      </w:tr>
    </w:tbl>
    <w:p>
      <w:pPr>
        <w:spacing w:after="20"/>
      </w:pPr>
    </w:p>
    <w:p>
      <w:pPr>
        <w:pStyle w:val="Heading1"/>
        <w:keepNext/>
        <w:spacing w:before="180" w:after="80"/>
      </w:pPr>
      <w:r>
        <w:rPr>
          <w:rFonts w:ascii="Liberation Sans" w:hAnsi="Liberation Sans"/>
          <w:b/>
          <w:i w:val="0"/>
          <w:color w:val="265474"/>
          <w:sz w:val="36"/>
        </w:rPr>
        <w:t>12. Full Methodological Flow - From Platonic Hypothesis to Engineering Decision</w:t>
      </w:r>
    </w:p>
    <w:tbl>
      <w:tblPr>
        <w:tblW w:type="auto" w:w="0"/>
        <w:jc w:val="center"/>
        <w:tblLook w:firstColumn="1" w:firstRow="1" w:lastColumn="0" w:lastRow="0" w:noHBand="0" w:noVBand="1" w:val="04A0"/>
      </w:tblPr>
      <w:tblGrid>
        <w:gridCol w:w="3485"/>
        <w:gridCol w:w="3485"/>
        <w:gridCol w:w="3485"/>
      </w:tblGrid>
      <w:tr>
        <w:tc>
          <w:tcPr>
            <w:tcW w:type="dxa" w:w="3485"/>
            <w:shd w:fill="2F5D7C"/>
            <w:tcMar>
              <w:top w:w="80" w:type="dxa"/>
              <w:start w:w="90" w:type="dxa"/>
              <w:bottom w:w="80" w:type="dxa"/>
              <w:end w:w="90" w:type="dxa"/>
            </w:tcMar>
          </w:tcPr>
          <w:p>
            <w:r>
              <w:rPr>
                <w:rFonts w:ascii="Liberation Sans" w:hAnsi="Liberation Sans"/>
                <w:b/>
                <w:i w:val="0"/>
                <w:color w:val="FFFFFF"/>
                <w:sz w:val="16"/>
              </w:rPr>
              <w:t>Stage</w:t>
            </w:r>
          </w:p>
        </w:tc>
        <w:tc>
          <w:tcPr>
            <w:tcW w:type="dxa" w:w="3485"/>
            <w:shd w:fill="2F5D7C"/>
            <w:tcMar>
              <w:top w:w="80" w:type="dxa"/>
              <w:start w:w="90" w:type="dxa"/>
              <w:bottom w:w="80" w:type="dxa"/>
              <w:end w:w="90" w:type="dxa"/>
            </w:tcMar>
          </w:tcPr>
          <w:p>
            <w:r>
              <w:rPr>
                <w:rFonts w:ascii="Liberation Sans" w:hAnsi="Liberation Sans"/>
                <w:b/>
                <w:i w:val="0"/>
                <w:color w:val="FFFFFF"/>
                <w:sz w:val="16"/>
              </w:rPr>
              <w:t>Test/action</w:t>
            </w:r>
          </w:p>
        </w:tc>
        <w:tc>
          <w:tcPr>
            <w:tcW w:type="dxa" w:w="3485"/>
            <w:shd w:fill="2F5D7C"/>
            <w:tcMar>
              <w:top w:w="80" w:type="dxa"/>
              <w:start w:w="90" w:type="dxa"/>
              <w:bottom w:w="80" w:type="dxa"/>
              <w:end w:w="90" w:type="dxa"/>
            </w:tcMar>
          </w:tcPr>
          <w:p>
            <w:r>
              <w:rPr>
                <w:rFonts w:ascii="Liberation Sans" w:hAnsi="Liberation Sans"/>
                <w:b/>
                <w:i w:val="0"/>
                <w:color w:val="FFFFFF"/>
                <w:sz w:val="16"/>
              </w:rPr>
              <w:t>Cat-chair question</w:t>
            </w:r>
          </w:p>
        </w:tc>
      </w:tr>
      <w:tr>
        <w:tc>
          <w:tcPr>
            <w:tcW w:type="dxa" w:w="3485"/>
            <w:shd w:fill="F7FAFC"/>
            <w:tcMar>
              <w:top w:w="80" w:type="dxa"/>
              <w:start w:w="90" w:type="dxa"/>
              <w:bottom w:w="80" w:type="dxa"/>
              <w:end w:w="90" w:type="dxa"/>
            </w:tcMar>
          </w:tcPr>
          <w:p>
            <w:r>
              <w:rPr>
                <w:rFonts w:ascii="Liberation Sans" w:hAnsi="Liberation Sans"/>
                <w:b w:val="0"/>
                <w:i w:val="0"/>
                <w:sz w:val="16"/>
              </w:rPr>
              <w:t>1. Same world / referent</w:t>
            </w:r>
          </w:p>
        </w:tc>
        <w:tc>
          <w:tcPr>
            <w:tcW w:type="dxa" w:w="3485"/>
            <w:shd w:fill="F7FAFC"/>
            <w:tcMar>
              <w:top w:w="80" w:type="dxa"/>
              <w:start w:w="90" w:type="dxa"/>
              <w:bottom w:w="80" w:type="dxa"/>
              <w:end w:w="90" w:type="dxa"/>
            </w:tcMar>
          </w:tcPr>
          <w:p>
            <w:r>
              <w:rPr>
                <w:rFonts w:ascii="Liberation Sans" w:hAnsi="Liberation Sans"/>
                <w:b w:val="0"/>
                <w:i w:val="0"/>
                <w:sz w:val="16"/>
              </w:rPr>
              <w:t>Use aligned COCO image-caption rows.</w:t>
            </w:r>
          </w:p>
        </w:tc>
        <w:tc>
          <w:tcPr>
            <w:tcW w:type="dxa" w:w="3485"/>
            <w:shd w:fill="F7FAFC"/>
            <w:tcMar>
              <w:top w:w="80" w:type="dxa"/>
              <w:start w:w="90" w:type="dxa"/>
              <w:bottom w:w="80" w:type="dxa"/>
              <w:end w:w="90" w:type="dxa"/>
            </w:tcMar>
          </w:tcPr>
          <w:p>
            <w:r>
              <w:rPr>
                <w:rFonts w:ascii="Liberation Sans" w:hAnsi="Liberation Sans"/>
                <w:b w:val="0"/>
                <w:i w:val="0"/>
                <w:sz w:val="16"/>
              </w:rPr>
              <w:t>cat-chair image and cat-chair sentence share row i.</w:t>
            </w:r>
          </w:p>
        </w:tc>
      </w:tr>
      <w:tr>
        <w:tc>
          <w:tcPr>
            <w:tcW w:type="dxa" w:w="3485"/>
            <w:tcMar>
              <w:top w:w="80" w:type="dxa"/>
              <w:start w:w="90" w:type="dxa"/>
              <w:bottom w:w="80" w:type="dxa"/>
              <w:end w:w="90" w:type="dxa"/>
            </w:tcMar>
          </w:tcPr>
          <w:p>
            <w:r>
              <w:rPr>
                <w:rFonts w:ascii="Liberation Sans" w:hAnsi="Liberation Sans"/>
                <w:b w:val="0"/>
                <w:i w:val="0"/>
                <w:sz w:val="16"/>
              </w:rPr>
              <w:t>2. Local invariant</w:t>
            </w:r>
          </w:p>
        </w:tc>
        <w:tc>
          <w:tcPr>
            <w:tcW w:type="dxa" w:w="3485"/>
            <w:tcMar>
              <w:top w:w="80" w:type="dxa"/>
              <w:start w:w="90" w:type="dxa"/>
              <w:bottom w:w="80" w:type="dxa"/>
              <w:end w:w="90" w:type="dxa"/>
            </w:tcMar>
          </w:tcPr>
          <w:p>
            <w:r>
              <w:rPr>
                <w:rFonts w:ascii="Liberation Sans" w:hAnsi="Liberation Sans"/>
                <w:b w:val="0"/>
                <w:i w:val="0"/>
                <w:sz w:val="16"/>
              </w:rPr>
              <w:t>Run kNN overlap + scale/chance.</w:t>
            </w:r>
          </w:p>
        </w:tc>
        <w:tc>
          <w:tcPr>
            <w:tcW w:type="dxa" w:w="3485"/>
            <w:tcMar>
              <w:top w:w="80" w:type="dxa"/>
              <w:start w:w="90" w:type="dxa"/>
              <w:bottom w:w="80" w:type="dxa"/>
              <w:end w:w="90" w:type="dxa"/>
            </w:tcMar>
          </w:tcPr>
          <w:p>
            <w:r>
              <w:rPr>
                <w:rFonts w:ascii="Liberation Sans" w:hAnsi="Liberation Sans"/>
                <w:b w:val="0"/>
                <w:i w:val="0"/>
                <w:sz w:val="16"/>
              </w:rPr>
              <w:t>Do image and text agree on the cat-chair neighbourhood?</w:t>
            </w:r>
          </w:p>
        </w:tc>
      </w:tr>
      <w:tr>
        <w:tc>
          <w:tcPr>
            <w:tcW w:type="dxa" w:w="3485"/>
            <w:shd w:fill="F7FAFC"/>
            <w:tcMar>
              <w:top w:w="80" w:type="dxa"/>
              <w:start w:w="90" w:type="dxa"/>
              <w:bottom w:w="80" w:type="dxa"/>
              <w:end w:w="90" w:type="dxa"/>
            </w:tcMar>
          </w:tcPr>
          <w:p>
            <w:r>
              <w:rPr>
                <w:rFonts w:ascii="Liberation Sans" w:hAnsi="Liberation Sans"/>
                <w:b w:val="0"/>
                <w:i w:val="0"/>
                <w:sz w:val="16"/>
              </w:rPr>
              <w:t>3. Global structure</w:t>
            </w:r>
          </w:p>
        </w:tc>
        <w:tc>
          <w:tcPr>
            <w:tcW w:type="dxa" w:w="3485"/>
            <w:shd w:fill="F7FAFC"/>
            <w:tcMar>
              <w:top w:w="80" w:type="dxa"/>
              <w:start w:w="90" w:type="dxa"/>
              <w:bottom w:w="80" w:type="dxa"/>
              <w:end w:w="90" w:type="dxa"/>
            </w:tcMar>
          </w:tcPr>
          <w:p>
            <w:r>
              <w:rPr>
                <w:rFonts w:ascii="Liberation Sans" w:hAnsi="Liberation Sans"/>
                <w:b w:val="0"/>
                <w:i w:val="0"/>
                <w:sz w:val="16"/>
              </w:rPr>
              <w:t>Run CKA.</w:t>
            </w:r>
          </w:p>
        </w:tc>
        <w:tc>
          <w:tcPr>
            <w:tcW w:type="dxa" w:w="3485"/>
            <w:shd w:fill="F7FAFC"/>
            <w:tcMar>
              <w:top w:w="80" w:type="dxa"/>
              <w:start w:w="90" w:type="dxa"/>
              <w:bottom w:w="80" w:type="dxa"/>
              <w:end w:w="90" w:type="dxa"/>
            </w:tcMar>
          </w:tcPr>
          <w:p>
            <w:r>
              <w:rPr>
                <w:rFonts w:ascii="Liberation Sans" w:hAnsi="Liberation Sans"/>
                <w:b w:val="0"/>
                <w:i w:val="0"/>
                <w:sz w:val="16"/>
              </w:rPr>
              <w:t>Does agreement extend beyond immediate neighbours?</w:t>
            </w:r>
          </w:p>
        </w:tc>
      </w:tr>
      <w:tr>
        <w:tc>
          <w:tcPr>
            <w:tcW w:type="dxa" w:w="3485"/>
            <w:tcMar>
              <w:top w:w="80" w:type="dxa"/>
              <w:start w:w="90" w:type="dxa"/>
              <w:bottom w:w="80" w:type="dxa"/>
              <w:end w:w="90" w:type="dxa"/>
            </w:tcMar>
          </w:tcPr>
          <w:p>
            <w:r>
              <w:rPr>
                <w:rFonts w:ascii="Liberation Sans" w:hAnsi="Liberation Sans"/>
                <w:b w:val="0"/>
                <w:i w:val="0"/>
                <w:sz w:val="16"/>
              </w:rPr>
              <w:t>4. Export direction</w:t>
            </w:r>
          </w:p>
        </w:tc>
        <w:tc>
          <w:tcPr>
            <w:tcW w:type="dxa" w:w="3485"/>
            <w:tcMar>
              <w:top w:w="80" w:type="dxa"/>
              <w:start w:w="90" w:type="dxa"/>
              <w:bottom w:w="80" w:type="dxa"/>
              <w:end w:w="90" w:type="dxa"/>
            </w:tcMar>
          </w:tcPr>
          <w:p>
            <w:r>
              <w:rPr>
                <w:rFonts w:ascii="Liberation Sans" w:hAnsi="Liberation Sans"/>
                <w:b w:val="0"/>
                <w:i w:val="0"/>
                <w:sz w:val="16"/>
              </w:rPr>
              <w:t>Fit Ridge / direct map.</w:t>
            </w:r>
          </w:p>
        </w:tc>
        <w:tc>
          <w:tcPr>
            <w:tcW w:type="dxa" w:w="3485"/>
            <w:tcMar>
              <w:top w:w="80" w:type="dxa"/>
              <w:start w:w="90" w:type="dxa"/>
              <w:bottom w:w="80" w:type="dxa"/>
              <w:end w:w="90" w:type="dxa"/>
            </w:tcMar>
          </w:tcPr>
          <w:p>
            <w:r>
              <w:rPr>
                <w:rFonts w:ascii="Liberation Sans" w:hAnsi="Liberation Sans"/>
                <w:b w:val="0"/>
                <w:i w:val="0"/>
                <w:sz w:val="16"/>
              </w:rPr>
              <w:t>Can image coordinates predict BGE coordinates?</w:t>
            </w:r>
          </w:p>
        </w:tc>
      </w:tr>
      <w:tr>
        <w:tc>
          <w:tcPr>
            <w:tcW w:type="dxa" w:w="3485"/>
            <w:shd w:fill="F7FAFC"/>
            <w:tcMar>
              <w:top w:w="80" w:type="dxa"/>
              <w:start w:w="90" w:type="dxa"/>
              <w:bottom w:w="80" w:type="dxa"/>
              <w:end w:w="90" w:type="dxa"/>
            </w:tcMar>
          </w:tcPr>
          <w:p>
            <w:r>
              <w:rPr>
                <w:rFonts w:ascii="Liberation Sans" w:hAnsi="Liberation Sans"/>
                <w:b w:val="0"/>
                <w:i w:val="0"/>
                <w:sz w:val="16"/>
              </w:rPr>
              <w:t>5. Shared coordinate system</w:t>
            </w:r>
          </w:p>
        </w:tc>
        <w:tc>
          <w:tcPr>
            <w:tcW w:type="dxa" w:w="3485"/>
            <w:shd w:fill="F7FAFC"/>
            <w:tcMar>
              <w:top w:w="80" w:type="dxa"/>
              <w:start w:w="90" w:type="dxa"/>
              <w:bottom w:w="80" w:type="dxa"/>
              <w:end w:w="90" w:type="dxa"/>
            </w:tcMar>
          </w:tcPr>
          <w:p>
            <w:r>
              <w:rPr>
                <w:rFonts w:ascii="Liberation Sans" w:hAnsi="Liberation Sans"/>
                <w:b w:val="0"/>
                <w:i w:val="0"/>
                <w:sz w:val="16"/>
              </w:rPr>
              <w:t>Build G1 Hub + W_k maps.</w:t>
            </w:r>
          </w:p>
        </w:tc>
        <w:tc>
          <w:tcPr>
            <w:tcW w:type="dxa" w:w="3485"/>
            <w:shd w:fill="F7FAFC"/>
            <w:tcMar>
              <w:top w:w="80" w:type="dxa"/>
              <w:start w:w="90" w:type="dxa"/>
              <w:bottom w:w="80" w:type="dxa"/>
              <w:end w:w="90" w:type="dxa"/>
            </w:tcMar>
          </w:tcPr>
          <w:p>
            <w:r>
              <w:rPr>
                <w:rFonts w:ascii="Liberation Sans" w:hAnsi="Liberation Sans"/>
                <w:b w:val="0"/>
                <w:i w:val="0"/>
                <w:sz w:val="16"/>
              </w:rPr>
              <w:t>Can all encoders express item i as h_i in H_512?</w:t>
            </w:r>
          </w:p>
        </w:tc>
      </w:tr>
      <w:tr>
        <w:tc>
          <w:tcPr>
            <w:tcW w:type="dxa" w:w="3485"/>
            <w:tcMar>
              <w:top w:w="80" w:type="dxa"/>
              <w:start w:w="90" w:type="dxa"/>
              <w:bottom w:w="80" w:type="dxa"/>
              <w:end w:w="90" w:type="dxa"/>
            </w:tcMar>
          </w:tcPr>
          <w:p>
            <w:r>
              <w:rPr>
                <w:rFonts w:ascii="Liberation Sans" w:hAnsi="Liberation Sans"/>
                <w:b w:val="0"/>
                <w:i w:val="0"/>
                <w:sz w:val="16"/>
              </w:rPr>
              <w:t>6. Functional reuse</w:t>
            </w:r>
          </w:p>
        </w:tc>
        <w:tc>
          <w:tcPr>
            <w:tcW w:type="dxa" w:w="3485"/>
            <w:tcMar>
              <w:top w:w="80" w:type="dxa"/>
              <w:start w:w="90" w:type="dxa"/>
              <w:bottom w:w="80" w:type="dxa"/>
              <w:end w:w="90" w:type="dxa"/>
            </w:tcMar>
          </w:tcPr>
          <w:p>
            <w:r>
              <w:rPr>
                <w:rFonts w:ascii="Liberation Sans" w:hAnsi="Liberation Sans"/>
                <w:b w:val="0"/>
                <w:i w:val="0"/>
                <w:sz w:val="16"/>
              </w:rPr>
              <w:t>Freeze Hub-&gt;BGE head and transfer across arms.</w:t>
            </w:r>
          </w:p>
        </w:tc>
        <w:tc>
          <w:tcPr>
            <w:tcW w:type="dxa" w:w="3485"/>
            <w:tcMar>
              <w:top w:w="80" w:type="dxa"/>
              <w:start w:w="90" w:type="dxa"/>
              <w:bottom w:w="80" w:type="dxa"/>
              <w:end w:w="90" w:type="dxa"/>
            </w:tcMar>
          </w:tcPr>
          <w:p>
            <w:r>
              <w:rPr>
                <w:rFonts w:ascii="Liberation Sans" w:hAnsi="Liberation Sans"/>
                <w:b w:val="0"/>
                <w:i w:val="0"/>
                <w:sz w:val="16"/>
              </w:rPr>
              <w:t>Does a head trained on small still work on base/large?</w:t>
            </w:r>
          </w:p>
        </w:tc>
      </w:tr>
      <w:tr>
        <w:tc>
          <w:tcPr>
            <w:tcW w:type="dxa" w:w="3485"/>
            <w:shd w:fill="F7FAFC"/>
            <w:tcMar>
              <w:top w:w="80" w:type="dxa"/>
              <w:start w:w="90" w:type="dxa"/>
              <w:bottom w:w="80" w:type="dxa"/>
              <w:end w:w="90" w:type="dxa"/>
            </w:tcMar>
          </w:tcPr>
          <w:p>
            <w:r>
              <w:rPr>
                <w:rFonts w:ascii="Liberation Sans" w:hAnsi="Liberation Sans"/>
                <w:b w:val="0"/>
                <w:i w:val="0"/>
                <w:sz w:val="16"/>
              </w:rPr>
              <w:t>7. Operational identity</w:t>
            </w:r>
          </w:p>
        </w:tc>
        <w:tc>
          <w:tcPr>
            <w:tcW w:type="dxa" w:w="3485"/>
            <w:shd w:fill="F7FAFC"/>
            <w:tcMar>
              <w:top w:w="80" w:type="dxa"/>
              <w:start w:w="90" w:type="dxa"/>
              <w:bottom w:w="80" w:type="dxa"/>
              <w:end w:w="90" w:type="dxa"/>
            </w:tcMar>
          </w:tcPr>
          <w:p>
            <w:r>
              <w:rPr>
                <w:rFonts w:ascii="Liberation Sans" w:hAnsi="Liberation Sans"/>
                <w:b w:val="0"/>
                <w:i w:val="0"/>
                <w:sz w:val="16"/>
              </w:rPr>
              <w:t>Evaluate R@1/R@K.</w:t>
            </w:r>
          </w:p>
        </w:tc>
        <w:tc>
          <w:tcPr>
            <w:tcW w:type="dxa" w:w="3485"/>
            <w:shd w:fill="F7FAFC"/>
            <w:tcMar>
              <w:top w:w="80" w:type="dxa"/>
              <w:start w:w="90" w:type="dxa"/>
              <w:bottom w:w="80" w:type="dxa"/>
              <w:end w:w="90" w:type="dxa"/>
            </w:tcMar>
          </w:tcPr>
          <w:p>
            <w:r>
              <w:rPr>
                <w:rFonts w:ascii="Liberation Sans" w:hAnsi="Liberation Sans"/>
                <w:b w:val="0"/>
                <w:i w:val="0"/>
                <w:sz w:val="16"/>
              </w:rPr>
              <w:t>Does the cat-chair target win among all candidates?</w:t>
            </w:r>
          </w:p>
        </w:tc>
      </w:tr>
      <w:tr>
        <w:tc>
          <w:tcPr>
            <w:tcW w:type="dxa" w:w="3485"/>
            <w:tcMar>
              <w:top w:w="80" w:type="dxa"/>
              <w:start w:w="90" w:type="dxa"/>
              <w:bottom w:w="80" w:type="dxa"/>
              <w:end w:w="90" w:type="dxa"/>
            </w:tcMar>
          </w:tcPr>
          <w:p>
            <w:r>
              <w:rPr>
                <w:rFonts w:ascii="Liberation Sans" w:hAnsi="Liberation Sans"/>
                <w:b w:val="0"/>
                <w:i w:val="0"/>
                <w:sz w:val="16"/>
              </w:rPr>
              <w:t>8. Residual signal</w:t>
            </w:r>
          </w:p>
        </w:tc>
        <w:tc>
          <w:tcPr>
            <w:tcW w:type="dxa" w:w="3485"/>
            <w:tcMar>
              <w:top w:w="80" w:type="dxa"/>
              <w:start w:w="90" w:type="dxa"/>
              <w:bottom w:w="80" w:type="dxa"/>
              <w:end w:w="90" w:type="dxa"/>
            </w:tcMar>
          </w:tcPr>
          <w:p>
            <w:r>
              <w:rPr>
                <w:rFonts w:ascii="Liberation Sans" w:hAnsi="Liberation Sans"/>
                <w:b w:val="0"/>
                <w:i w:val="0"/>
                <w:sz w:val="16"/>
              </w:rPr>
              <w:t>Evaluate Verification AUC.</w:t>
            </w:r>
          </w:p>
        </w:tc>
        <w:tc>
          <w:tcPr>
            <w:tcW w:type="dxa" w:w="3485"/>
            <w:tcMar>
              <w:top w:w="80" w:type="dxa"/>
              <w:start w:w="90" w:type="dxa"/>
              <w:bottom w:w="80" w:type="dxa"/>
              <w:end w:w="90" w:type="dxa"/>
            </w:tcMar>
          </w:tcPr>
          <w:p>
            <w:r>
              <w:rPr>
                <w:rFonts w:ascii="Liberation Sans" w:hAnsi="Liberation Sans"/>
                <w:b w:val="0"/>
                <w:i w:val="0"/>
                <w:sz w:val="16"/>
              </w:rPr>
              <w:t>If top-1 fails, is the true pair still usually above random?</w:t>
            </w:r>
          </w:p>
        </w:tc>
      </w:tr>
      <w:tr>
        <w:tc>
          <w:tcPr>
            <w:tcW w:type="dxa" w:w="3485"/>
            <w:shd w:fill="F7FAFC"/>
            <w:tcMar>
              <w:top w:w="80" w:type="dxa"/>
              <w:start w:w="90" w:type="dxa"/>
              <w:bottom w:w="80" w:type="dxa"/>
              <w:end w:w="90" w:type="dxa"/>
            </w:tcMar>
          </w:tcPr>
          <w:p>
            <w:r>
              <w:rPr>
                <w:rFonts w:ascii="Liberation Sans" w:hAnsi="Liberation Sans"/>
                <w:b w:val="0"/>
                <w:i w:val="0"/>
                <w:sz w:val="16"/>
              </w:rPr>
              <w:t>9. Diagnose failure</w:t>
            </w:r>
          </w:p>
        </w:tc>
        <w:tc>
          <w:tcPr>
            <w:tcW w:type="dxa" w:w="3485"/>
            <w:shd w:fill="F7FAFC"/>
            <w:tcMar>
              <w:top w:w="80" w:type="dxa"/>
              <w:start w:w="90" w:type="dxa"/>
              <w:bottom w:w="80" w:type="dxa"/>
              <w:end w:w="90" w:type="dxa"/>
            </w:tcMar>
          </w:tcPr>
          <w:p>
            <w:r>
              <w:rPr>
                <w:rFonts w:ascii="Liberation Sans" w:hAnsi="Liberation Sans"/>
                <w:b w:val="0"/>
                <w:i w:val="0"/>
                <w:sz w:val="16"/>
              </w:rPr>
              <w:t>SVD/rank/anisotropy/hubness.</w:t>
            </w:r>
          </w:p>
        </w:tc>
        <w:tc>
          <w:tcPr>
            <w:tcW w:type="dxa" w:w="3485"/>
            <w:shd w:fill="F7FAFC"/>
            <w:tcMar>
              <w:top w:w="80" w:type="dxa"/>
              <w:start w:w="90" w:type="dxa"/>
              <w:bottom w:w="80" w:type="dxa"/>
              <w:end w:w="90" w:type="dxa"/>
            </w:tcMar>
          </w:tcPr>
          <w:p>
            <w:r>
              <w:rPr>
                <w:rFonts w:ascii="Liberation Sans" w:hAnsi="Liberation Sans"/>
                <w:b w:val="0"/>
                <w:i w:val="0"/>
                <w:sz w:val="16"/>
              </w:rPr>
              <w:t>Did the geometry collapse rather than the shared structure disappear?</w:t>
            </w:r>
          </w:p>
        </w:tc>
      </w:tr>
      <w:tr>
        <w:tc>
          <w:tcPr>
            <w:tcW w:type="dxa" w:w="3485"/>
            <w:tcMar>
              <w:top w:w="80" w:type="dxa"/>
              <w:start w:w="90" w:type="dxa"/>
              <w:bottom w:w="80" w:type="dxa"/>
              <w:end w:w="90" w:type="dxa"/>
            </w:tcMar>
          </w:tcPr>
          <w:p>
            <w:r>
              <w:rPr>
                <w:rFonts w:ascii="Liberation Sans" w:hAnsi="Liberation Sans"/>
                <w:b w:val="0"/>
                <w:i w:val="0"/>
                <w:sz w:val="16"/>
              </w:rPr>
              <w:t>10. Interpret Platonic strength</w:t>
            </w:r>
          </w:p>
        </w:tc>
        <w:tc>
          <w:tcPr>
            <w:tcW w:type="dxa" w:w="3485"/>
            <w:tcMar>
              <w:top w:w="80" w:type="dxa"/>
              <w:start w:w="90" w:type="dxa"/>
              <w:bottom w:w="80" w:type="dxa"/>
              <w:end w:w="90" w:type="dxa"/>
            </w:tcMar>
          </w:tcPr>
          <w:p>
            <w:r>
              <w:rPr>
                <w:rFonts w:ascii="Liberation Sans" w:hAnsi="Liberation Sans"/>
                <w:b w:val="0"/>
                <w:i w:val="0"/>
                <w:sz w:val="16"/>
              </w:rPr>
              <w:t>Compare cross-modal vs within-family agreement.</w:t>
            </w:r>
          </w:p>
        </w:tc>
        <w:tc>
          <w:tcPr>
            <w:tcW w:type="dxa" w:w="3485"/>
            <w:tcMar>
              <w:top w:w="80" w:type="dxa"/>
              <w:start w:w="90" w:type="dxa"/>
              <w:bottom w:w="80" w:type="dxa"/>
              <w:end w:w="90" w:type="dxa"/>
            </w:tcMar>
          </w:tcPr>
          <w:p>
            <w:r>
              <w:rPr>
                <w:rFonts w:ascii="Liberation Sans" w:hAnsi="Liberation Sans"/>
                <w:b w:val="0"/>
                <w:i w:val="0"/>
                <w:sz w:val="16"/>
              </w:rPr>
              <w:t>Cross-modal local invariants strengthen the world-induced explanation.</w:t>
            </w:r>
          </w:p>
        </w:tc>
      </w:tr>
    </w:tbl>
    <w:p>
      <w:pPr>
        <w:spacing w:after="20"/>
      </w:pPr>
    </w:p>
    <w:p>
      <w:pPr>
        <w:pStyle w:val="Heading1"/>
        <w:keepNext/>
        <w:spacing w:before="180" w:after="80"/>
      </w:pPr>
      <w:r>
        <w:rPr>
          <w:rFonts w:ascii="Liberation Sans" w:hAnsi="Liberation Sans"/>
          <w:b/>
          <w:i w:val="0"/>
          <w:color w:val="265474"/>
          <w:sz w:val="36"/>
        </w:rPr>
        <w:t>13. One Paragraph You Can Use in the Final Report</w:t>
      </w:r>
    </w:p>
    <w:tbl>
      <w:tblPr>
        <w:tblW w:type="auto" w:w="0"/>
        <w:jc w:val="center"/>
        <w:tblLook w:firstColumn="1" w:firstRow="1" w:lastColumn="0" w:lastRow="0" w:noHBand="0" w:noVBand="1" w:val="04A0"/>
      </w:tblPr>
      <w:tblGrid>
        <w:gridCol w:w="10454"/>
      </w:tblGrid>
      <w:tr>
        <w:tc>
          <w:tcPr>
            <w:tcW w:type="dxa" w:w="10454"/>
            <w:shd w:fill="EAF2F7"/>
            <w:tcMar>
              <w:top w:w="110" w:type="dxa"/>
              <w:start w:w="140" w:type="dxa"/>
              <w:bottom w:w="110" w:type="dxa"/>
              <w:end w:w="140" w:type="dxa"/>
            </w:tcMar>
          </w:tcPr>
          <w:p>
            <w:pPr>
              <w:spacing w:after="0"/>
            </w:pPr>
            <w:r>
              <w:rPr>
                <w:rFonts w:ascii="Liberation Sans" w:hAnsi="Liberation Sans"/>
                <w:b/>
                <w:i w:val="0"/>
                <w:color w:val="265474"/>
                <w:sz w:val="21"/>
              </w:rPr>
              <w:t>Suggested methodological wording</w:t>
              <w:br/>
            </w:r>
            <w:r>
              <w:rPr>
                <w:rFonts w:ascii="Liberation Sans" w:hAnsi="Liberation Sans"/>
                <w:b w:val="0"/>
                <w:i w:val="0"/>
                <w:sz w:val="20"/>
              </w:rPr>
              <w:t>We treat each encoder as a coordinate chart over the same set of aligned semantic items rather than assuming identical vectors. For the example item represented by an image of a cat sitting on a chair and the caption "A cat is sitting on a chair.", we first test coordinate-free local structure using nearest-neighbour overlap and its enrichment over chance across k. We then compare global representational geometry with CKA, test directional exportability with linear maps, and construct a 512-dimensional shared Hub by PCA/SVD over standardized aligned representations. The Hub is validated functionally by freezing a Hub-to-BGE head trained on one DINO arm and measuring transfer from unseen DINO arms. Exact pair recovery is evaluated with R@K, while Verification AUC, effective rank, anisotropy and hubness diagnose cases where coarse correspondence survives but retrieval-level discrimination collapses. Local cross-modal agreement remains compatible with the Platonic Representation Hypothesis because the hypothesis concerns shared relational invariants of the underlying world, not identity of global coordinates or Euclidean metrics.</w:t>
            </w:r>
          </w:p>
        </w:tc>
      </w:tr>
    </w:tbl>
    <w:p>
      <w:pPr>
        <w:spacing w:after="20"/>
      </w:pPr>
    </w:p>
    <w:p>
      <w:pPr>
        <w:pStyle w:val="Heading1"/>
        <w:keepNext/>
        <w:spacing w:before="180" w:after="80"/>
      </w:pPr>
      <w:r>
        <w:rPr>
          <w:rFonts w:ascii="Liberation Sans" w:hAnsi="Liberation Sans"/>
          <w:b/>
          <w:i w:val="0"/>
          <w:color w:val="265474"/>
          <w:sz w:val="36"/>
        </w:rPr>
        <w:t>14. Final Interpretation Ladder</w:t>
      </w:r>
    </w:p>
    <w:tbl>
      <w:tblPr>
        <w:tblW w:type="auto" w:w="0"/>
        <w:jc w:val="center"/>
        <w:tblLook w:firstColumn="1" w:firstRow="1" w:lastColumn="0" w:lastRow="0" w:noHBand="0" w:noVBand="1" w:val="04A0"/>
      </w:tblPr>
      <w:tblGrid>
        <w:gridCol w:w="3485"/>
        <w:gridCol w:w="3485"/>
        <w:gridCol w:w="3485"/>
      </w:tblGrid>
      <w:tr>
        <w:tc>
          <w:tcPr>
            <w:tcW w:type="dxa" w:w="3485"/>
            <w:shd w:fill="2F5D7C"/>
            <w:tcMar>
              <w:top w:w="80" w:type="dxa"/>
              <w:start w:w="90" w:type="dxa"/>
              <w:bottom w:w="80" w:type="dxa"/>
              <w:end w:w="90" w:type="dxa"/>
            </w:tcMar>
          </w:tcPr>
          <w:p>
            <w:r>
              <w:rPr>
                <w:rFonts w:ascii="Liberation Sans" w:hAnsi="Liberation Sans"/>
                <w:b/>
                <w:i w:val="0"/>
                <w:color w:val="FFFFFF"/>
                <w:sz w:val="16"/>
              </w:rPr>
              <w:t>Observed pattern</w:t>
            </w:r>
          </w:p>
        </w:tc>
        <w:tc>
          <w:tcPr>
            <w:tcW w:type="dxa" w:w="3485"/>
            <w:shd w:fill="2F5D7C"/>
            <w:tcMar>
              <w:top w:w="80" w:type="dxa"/>
              <w:start w:w="90" w:type="dxa"/>
              <w:bottom w:w="80" w:type="dxa"/>
              <w:end w:w="90" w:type="dxa"/>
            </w:tcMar>
          </w:tcPr>
          <w:p>
            <w:r>
              <w:rPr>
                <w:rFonts w:ascii="Liberation Sans" w:hAnsi="Liberation Sans"/>
                <w:b/>
                <w:i w:val="0"/>
                <w:color w:val="FFFFFF"/>
                <w:sz w:val="16"/>
              </w:rPr>
              <w:t>Scientific claim supported</w:t>
            </w:r>
          </w:p>
        </w:tc>
        <w:tc>
          <w:tcPr>
            <w:tcW w:type="dxa" w:w="3485"/>
            <w:shd w:fill="2F5D7C"/>
            <w:tcMar>
              <w:top w:w="80" w:type="dxa"/>
              <w:start w:w="90" w:type="dxa"/>
              <w:bottom w:w="80" w:type="dxa"/>
              <w:end w:w="90" w:type="dxa"/>
            </w:tcMar>
          </w:tcPr>
          <w:p>
            <w:r>
              <w:rPr>
                <w:rFonts w:ascii="Liberation Sans" w:hAnsi="Liberation Sans"/>
                <w:b/>
                <w:i w:val="0"/>
                <w:color w:val="FFFFFF"/>
                <w:sz w:val="16"/>
              </w:rPr>
              <w:t>Platonic reading</w:t>
            </w:r>
          </w:p>
        </w:tc>
      </w:tr>
      <w:tr>
        <w:tc>
          <w:tcPr>
            <w:tcW w:type="dxa" w:w="3485"/>
            <w:shd w:fill="F7FAFC"/>
            <w:tcMar>
              <w:top w:w="80" w:type="dxa"/>
              <w:start w:w="90" w:type="dxa"/>
              <w:bottom w:w="80" w:type="dxa"/>
              <w:end w:w="90" w:type="dxa"/>
            </w:tcMar>
          </w:tcPr>
          <w:p>
            <w:r>
              <w:rPr>
                <w:rFonts w:ascii="Liberation Sans" w:hAnsi="Liberation Sans"/>
                <w:b w:val="0"/>
                <w:i w:val="0"/>
                <w:sz w:val="16"/>
              </w:rPr>
              <w:t>kNN above chance only</w:t>
            </w:r>
          </w:p>
        </w:tc>
        <w:tc>
          <w:tcPr>
            <w:tcW w:type="dxa" w:w="3485"/>
            <w:shd w:fill="F7FAFC"/>
            <w:tcMar>
              <w:top w:w="80" w:type="dxa"/>
              <w:start w:w="90" w:type="dxa"/>
              <w:bottom w:w="80" w:type="dxa"/>
              <w:end w:w="90" w:type="dxa"/>
            </w:tcMar>
          </w:tcPr>
          <w:p>
            <w:r>
              <w:rPr>
                <w:rFonts w:ascii="Liberation Sans" w:hAnsi="Liberation Sans"/>
                <w:b w:val="0"/>
                <w:i w:val="0"/>
                <w:sz w:val="16"/>
              </w:rPr>
              <w:t>Partial shared local topology</w:t>
            </w:r>
          </w:p>
        </w:tc>
        <w:tc>
          <w:tcPr>
            <w:tcW w:type="dxa" w:w="3485"/>
            <w:shd w:fill="F7FAFC"/>
            <w:tcMar>
              <w:top w:w="80" w:type="dxa"/>
              <w:start w:w="90" w:type="dxa"/>
              <w:bottom w:w="80" w:type="dxa"/>
              <w:end w:w="90" w:type="dxa"/>
            </w:tcMar>
          </w:tcPr>
          <w:p>
            <w:r>
              <w:rPr>
                <w:rFonts w:ascii="Liberation Sans" w:hAnsi="Liberation Sans"/>
                <w:b w:val="0"/>
                <w:i w:val="0"/>
                <w:sz w:val="16"/>
              </w:rPr>
              <w:t>Weak but genuine Platonic-compatible evidence.</w:t>
            </w:r>
          </w:p>
        </w:tc>
      </w:tr>
      <w:tr>
        <w:tc>
          <w:tcPr>
            <w:tcW w:type="dxa" w:w="3485"/>
            <w:tcMar>
              <w:top w:w="80" w:type="dxa"/>
              <w:start w:w="90" w:type="dxa"/>
              <w:bottom w:w="80" w:type="dxa"/>
              <w:end w:w="90" w:type="dxa"/>
            </w:tcMar>
          </w:tcPr>
          <w:p>
            <w:r>
              <w:rPr>
                <w:rFonts w:ascii="Liberation Sans" w:hAnsi="Liberation Sans"/>
                <w:b w:val="0"/>
                <w:i w:val="0"/>
                <w:sz w:val="16"/>
              </w:rPr>
              <w:t>kNN + CKA high</w:t>
            </w:r>
          </w:p>
        </w:tc>
        <w:tc>
          <w:tcPr>
            <w:tcW w:type="dxa" w:w="3485"/>
            <w:tcMar>
              <w:top w:w="80" w:type="dxa"/>
              <w:start w:w="90" w:type="dxa"/>
              <w:bottom w:w="80" w:type="dxa"/>
              <w:end w:w="90" w:type="dxa"/>
            </w:tcMar>
          </w:tcPr>
          <w:p>
            <w:r>
              <w:rPr>
                <w:rFonts w:ascii="Liberation Sans" w:hAnsi="Liberation Sans"/>
                <w:b w:val="0"/>
                <w:i w:val="0"/>
                <w:sz w:val="16"/>
              </w:rPr>
              <w:t>Local and broader relational geometry shared</w:t>
            </w:r>
          </w:p>
        </w:tc>
        <w:tc>
          <w:tcPr>
            <w:tcW w:type="dxa" w:w="3485"/>
            <w:tcMar>
              <w:top w:w="80" w:type="dxa"/>
              <w:start w:w="90" w:type="dxa"/>
              <w:bottom w:w="80" w:type="dxa"/>
              <w:end w:w="90" w:type="dxa"/>
            </w:tcMar>
          </w:tcPr>
          <w:p>
            <w:r>
              <w:rPr>
                <w:rFonts w:ascii="Liberation Sans" w:hAnsi="Liberation Sans"/>
                <w:b w:val="0"/>
                <w:i w:val="0"/>
                <w:sz w:val="16"/>
              </w:rPr>
              <w:t>Stronger structural convergence.</w:t>
            </w:r>
          </w:p>
        </w:tc>
      </w:tr>
      <w:tr>
        <w:tc>
          <w:tcPr>
            <w:tcW w:type="dxa" w:w="3485"/>
            <w:shd w:fill="F7FAFC"/>
            <w:tcMar>
              <w:top w:w="80" w:type="dxa"/>
              <w:start w:w="90" w:type="dxa"/>
              <w:bottom w:w="80" w:type="dxa"/>
              <w:end w:w="90" w:type="dxa"/>
            </w:tcMar>
          </w:tcPr>
          <w:p>
            <w:r>
              <w:rPr>
                <w:rFonts w:ascii="Liberation Sans" w:hAnsi="Liberation Sans"/>
                <w:b w:val="0"/>
                <w:i w:val="0"/>
                <w:sz w:val="16"/>
              </w:rPr>
              <w:t>Ridge export works</w:t>
            </w:r>
          </w:p>
        </w:tc>
        <w:tc>
          <w:tcPr>
            <w:tcW w:type="dxa" w:w="3485"/>
            <w:shd w:fill="F7FAFC"/>
            <w:tcMar>
              <w:top w:w="80" w:type="dxa"/>
              <w:start w:w="90" w:type="dxa"/>
              <w:bottom w:w="80" w:type="dxa"/>
              <w:end w:w="90" w:type="dxa"/>
            </w:tcMar>
          </w:tcPr>
          <w:p>
            <w:r>
              <w:rPr>
                <w:rFonts w:ascii="Liberation Sans" w:hAnsi="Liberation Sans"/>
                <w:b w:val="0"/>
                <w:i w:val="0"/>
                <w:sz w:val="16"/>
              </w:rPr>
              <w:t>Structure is linearly accessible across spaces</w:t>
            </w:r>
          </w:p>
        </w:tc>
        <w:tc>
          <w:tcPr>
            <w:tcW w:type="dxa" w:w="3485"/>
            <w:shd w:fill="F7FAFC"/>
            <w:tcMar>
              <w:top w:w="80" w:type="dxa"/>
              <w:start w:w="90" w:type="dxa"/>
              <w:bottom w:w="80" w:type="dxa"/>
              <w:end w:w="90" w:type="dxa"/>
            </w:tcMar>
          </w:tcPr>
          <w:p>
            <w:r>
              <w:rPr>
                <w:rFonts w:ascii="Liberation Sans" w:hAnsi="Liberation Sans"/>
                <w:b w:val="0"/>
                <w:i w:val="0"/>
                <w:sz w:val="16"/>
              </w:rPr>
              <w:t>Shared information is operationally transferable.</w:t>
            </w:r>
          </w:p>
        </w:tc>
      </w:tr>
      <w:tr>
        <w:tc>
          <w:tcPr>
            <w:tcW w:type="dxa" w:w="3485"/>
            <w:tcMar>
              <w:top w:w="80" w:type="dxa"/>
              <w:start w:w="90" w:type="dxa"/>
              <w:bottom w:w="80" w:type="dxa"/>
              <w:end w:w="90" w:type="dxa"/>
            </w:tcMar>
          </w:tcPr>
          <w:p>
            <w:r>
              <w:rPr>
                <w:rFonts w:ascii="Liberation Sans" w:hAnsi="Liberation Sans"/>
                <w:b w:val="0"/>
                <w:i w:val="0"/>
                <w:sz w:val="16"/>
              </w:rPr>
              <w:t>Shared Hub + frozen-head transfer works</w:t>
            </w:r>
          </w:p>
        </w:tc>
        <w:tc>
          <w:tcPr>
            <w:tcW w:type="dxa" w:w="3485"/>
            <w:tcMar>
              <w:top w:w="80" w:type="dxa"/>
              <w:start w:w="90" w:type="dxa"/>
              <w:bottom w:w="80" w:type="dxa"/>
              <w:end w:w="90" w:type="dxa"/>
            </w:tcMar>
          </w:tcPr>
          <w:p>
            <w:r>
              <w:rPr>
                <w:rFonts w:ascii="Liberation Sans" w:hAnsi="Liberation Sans"/>
                <w:b w:val="0"/>
                <w:i w:val="0"/>
                <w:sz w:val="16"/>
              </w:rPr>
              <w:t>Common coordinates have cross-encoder functional meaning</w:t>
            </w:r>
          </w:p>
        </w:tc>
        <w:tc>
          <w:tcPr>
            <w:tcW w:type="dxa" w:w="3485"/>
            <w:tcMar>
              <w:top w:w="80" w:type="dxa"/>
              <w:start w:w="90" w:type="dxa"/>
              <w:bottom w:w="80" w:type="dxa"/>
              <w:end w:w="90" w:type="dxa"/>
            </w:tcMar>
          </w:tcPr>
          <w:p>
            <w:r>
              <w:rPr>
                <w:rFonts w:ascii="Liberation Sans" w:hAnsi="Liberation Sans"/>
                <w:b w:val="0"/>
                <w:i w:val="0"/>
                <w:sz w:val="16"/>
              </w:rPr>
              <w:t>Strong evidence for reusable shared representation.</w:t>
            </w:r>
          </w:p>
        </w:tc>
      </w:tr>
      <w:tr>
        <w:tc>
          <w:tcPr>
            <w:tcW w:type="dxa" w:w="3485"/>
            <w:shd w:fill="F7FAFC"/>
            <w:tcMar>
              <w:top w:w="80" w:type="dxa"/>
              <w:start w:w="90" w:type="dxa"/>
              <w:bottom w:w="80" w:type="dxa"/>
              <w:end w:w="90" w:type="dxa"/>
            </w:tcMar>
          </w:tcPr>
          <w:p>
            <w:r>
              <w:rPr>
                <w:rFonts w:ascii="Liberation Sans" w:hAnsi="Liberation Sans"/>
                <w:b w:val="0"/>
                <w:i w:val="0"/>
                <w:sz w:val="16"/>
              </w:rPr>
              <w:t>Procrustes also works</w:t>
            </w:r>
          </w:p>
        </w:tc>
        <w:tc>
          <w:tcPr>
            <w:tcW w:type="dxa" w:w="3485"/>
            <w:shd w:fill="F7FAFC"/>
            <w:tcMar>
              <w:top w:w="80" w:type="dxa"/>
              <w:start w:w="90" w:type="dxa"/>
              <w:bottom w:w="80" w:type="dxa"/>
              <w:end w:w="90" w:type="dxa"/>
            </w:tcMar>
          </w:tcPr>
          <w:p>
            <w:r>
              <w:rPr>
                <w:rFonts w:ascii="Liberation Sans" w:hAnsi="Liberation Sans"/>
                <w:b w:val="0"/>
                <w:i w:val="0"/>
                <w:sz w:val="16"/>
              </w:rPr>
              <w:t>Near-isometry</w:t>
            </w:r>
          </w:p>
        </w:tc>
        <w:tc>
          <w:tcPr>
            <w:tcW w:type="dxa" w:w="3485"/>
            <w:shd w:fill="F7FAFC"/>
            <w:tcMar>
              <w:top w:w="80" w:type="dxa"/>
              <w:start w:w="90" w:type="dxa"/>
              <w:bottom w:w="80" w:type="dxa"/>
              <w:end w:w="90" w:type="dxa"/>
            </w:tcMar>
          </w:tcPr>
          <w:p>
            <w:r>
              <w:rPr>
                <w:rFonts w:ascii="Liberation Sans" w:hAnsi="Liberation Sans"/>
                <w:b w:val="0"/>
                <w:i w:val="0"/>
                <w:sz w:val="16"/>
              </w:rPr>
              <w:t>Very strong: almost same geometry, different coordinates.</w:t>
            </w:r>
          </w:p>
        </w:tc>
      </w:tr>
      <w:tr>
        <w:tc>
          <w:tcPr>
            <w:tcW w:type="dxa" w:w="3485"/>
            <w:tcMar>
              <w:top w:w="80" w:type="dxa"/>
              <w:start w:w="90" w:type="dxa"/>
              <w:bottom w:w="80" w:type="dxa"/>
              <w:end w:w="90" w:type="dxa"/>
            </w:tcMar>
          </w:tcPr>
          <w:p>
            <w:r>
              <w:rPr>
                <w:rFonts w:ascii="Liberation Sans" w:hAnsi="Liberation Sans"/>
                <w:b w:val="0"/>
                <w:i w:val="0"/>
                <w:sz w:val="16"/>
              </w:rPr>
              <w:t>AUC survives while R@1 fails</w:t>
            </w:r>
          </w:p>
        </w:tc>
        <w:tc>
          <w:tcPr>
            <w:tcW w:type="dxa" w:w="3485"/>
            <w:tcMar>
              <w:top w:w="80" w:type="dxa"/>
              <w:start w:w="90" w:type="dxa"/>
              <w:bottom w:w="80" w:type="dxa"/>
              <w:end w:w="90" w:type="dxa"/>
            </w:tcMar>
          </w:tcPr>
          <w:p>
            <w:r>
              <w:rPr>
                <w:rFonts w:ascii="Liberation Sans" w:hAnsi="Liberation Sans"/>
                <w:b w:val="0"/>
                <w:i w:val="0"/>
                <w:sz w:val="16"/>
              </w:rPr>
              <w:t>Coarse shared structure but insufficient local discrimination</w:t>
            </w:r>
          </w:p>
        </w:tc>
        <w:tc>
          <w:tcPr>
            <w:tcW w:type="dxa" w:w="3485"/>
            <w:tcMar>
              <w:top w:w="80" w:type="dxa"/>
              <w:start w:w="90" w:type="dxa"/>
              <w:bottom w:w="80" w:type="dxa"/>
              <w:end w:w="90" w:type="dxa"/>
            </w:tcMar>
          </w:tcPr>
          <w:p>
            <w:r>
              <w:rPr>
                <w:rFonts w:ascii="Liberation Sans" w:hAnsi="Liberation Sans"/>
                <w:b w:val="0"/>
                <w:i w:val="0"/>
                <w:sz w:val="16"/>
              </w:rPr>
              <w:t>Do not interpret as proof of no convergence.</w:t>
            </w:r>
          </w:p>
        </w:tc>
      </w:tr>
      <w:tr>
        <w:tc>
          <w:tcPr>
            <w:tcW w:type="dxa" w:w="3485"/>
            <w:shd w:fill="F7FAFC"/>
            <w:tcMar>
              <w:top w:w="80" w:type="dxa"/>
              <w:start w:w="90" w:type="dxa"/>
              <w:bottom w:w="80" w:type="dxa"/>
              <w:end w:w="90" w:type="dxa"/>
            </w:tcMar>
          </w:tcPr>
          <w:p>
            <w:r>
              <w:rPr>
                <w:rFonts w:ascii="Liberation Sans" w:hAnsi="Liberation Sans"/>
                <w:b w:val="0"/>
                <w:i w:val="0"/>
                <w:sz w:val="16"/>
              </w:rPr>
              <w:t>Only within-family agreement survives</w:t>
            </w:r>
          </w:p>
        </w:tc>
        <w:tc>
          <w:tcPr>
            <w:tcW w:type="dxa" w:w="3485"/>
            <w:shd w:fill="F7FAFC"/>
            <w:tcMar>
              <w:top w:w="80" w:type="dxa"/>
              <w:start w:w="90" w:type="dxa"/>
              <w:bottom w:w="80" w:type="dxa"/>
              <w:end w:w="90" w:type="dxa"/>
            </w:tcMar>
          </w:tcPr>
          <w:p>
            <w:r>
              <w:rPr>
                <w:rFonts w:ascii="Liberation Sans" w:hAnsi="Liberation Sans"/>
                <w:b w:val="0"/>
                <w:i w:val="0"/>
                <w:sz w:val="16"/>
              </w:rPr>
              <w:t>Architecture/modality explanation dominates</w:t>
            </w:r>
          </w:p>
        </w:tc>
        <w:tc>
          <w:tcPr>
            <w:tcW w:type="dxa" w:w="3485"/>
            <w:shd w:fill="F7FAFC"/>
            <w:tcMar>
              <w:top w:w="80" w:type="dxa"/>
              <w:start w:w="90" w:type="dxa"/>
              <w:bottom w:w="80" w:type="dxa"/>
              <w:end w:w="90" w:type="dxa"/>
            </w:tcMar>
          </w:tcPr>
          <w:p>
            <w:r>
              <w:rPr>
                <w:rFonts w:ascii="Liberation Sans" w:hAnsi="Liberation Sans"/>
                <w:b w:val="0"/>
                <w:i w:val="0"/>
                <w:sz w:val="16"/>
              </w:rPr>
              <w:t>Platonic claim weakens.</w:t>
            </w:r>
          </w:p>
        </w:tc>
      </w:tr>
      <w:tr>
        <w:tc>
          <w:tcPr>
            <w:tcW w:type="dxa" w:w="3485"/>
            <w:tcMar>
              <w:top w:w="80" w:type="dxa"/>
              <w:start w:w="90" w:type="dxa"/>
              <w:bottom w:w="80" w:type="dxa"/>
              <w:end w:w="90" w:type="dxa"/>
            </w:tcMar>
          </w:tcPr>
          <w:p>
            <w:r>
              <w:rPr>
                <w:rFonts w:ascii="Liberation Sans" w:hAnsi="Liberation Sans"/>
                <w:b w:val="0"/>
                <w:i w:val="0"/>
                <w:sz w:val="16"/>
              </w:rPr>
              <w:t>Cross-modal / cross-architecture invariants survive</w:t>
            </w:r>
          </w:p>
        </w:tc>
        <w:tc>
          <w:tcPr>
            <w:tcW w:type="dxa" w:w="3485"/>
            <w:tcMar>
              <w:top w:w="80" w:type="dxa"/>
              <w:start w:w="90" w:type="dxa"/>
              <w:bottom w:w="80" w:type="dxa"/>
              <w:end w:w="90" w:type="dxa"/>
            </w:tcMar>
          </w:tcPr>
          <w:p>
            <w:r>
              <w:rPr>
                <w:rFonts w:ascii="Liberation Sans" w:hAnsi="Liberation Sans"/>
                <w:b w:val="0"/>
                <w:i w:val="0"/>
                <w:sz w:val="16"/>
              </w:rPr>
              <w:t>World-induced structure harder to dismiss</w:t>
            </w:r>
          </w:p>
        </w:tc>
        <w:tc>
          <w:tcPr>
            <w:tcW w:type="dxa" w:w="3485"/>
            <w:tcMar>
              <w:top w:w="80" w:type="dxa"/>
              <w:start w:w="90" w:type="dxa"/>
              <w:bottom w:w="80" w:type="dxa"/>
              <w:end w:w="90" w:type="dxa"/>
            </w:tcMar>
          </w:tcPr>
          <w:p>
            <w:r>
              <w:rPr>
                <w:rFonts w:ascii="Liberation Sans" w:hAnsi="Liberation Sans"/>
                <w:b w:val="0"/>
                <w:i w:val="0"/>
                <w:sz w:val="16"/>
              </w:rPr>
              <w:t>Platonic interpretation strengthens.</w:t>
            </w:r>
          </w:p>
        </w:tc>
      </w:tr>
    </w:tbl>
    <w:p>
      <w:pPr>
        <w:spacing w:after="20"/>
      </w:pPr>
    </w:p>
    <w:p>
      <w:pPr>
        <w:jc w:val="center"/>
      </w:pPr>
      <w:r>
        <w:rPr>
          <w:rFonts w:ascii="Liberation Sans" w:hAnsi="Liberation Sans"/>
          <w:b w:val="0"/>
          <w:i/>
          <w:color w:val="646464"/>
          <w:sz w:val="16"/>
        </w:rPr>
        <w:t>Methodological synthesis based on the supplied Shared-Hub and Observer/Platonic documents, plus the local-topology figures supplied in this conversation.</w:t>
      </w:r>
    </w:p>
    <w:p>
      <w:pPr>
        <w:spacing w:before="160" w:after="80"/>
      </w:pPr>
      <w:r>
        <w:rPr>
          <w:rFonts w:ascii="Liberation Sans" w:hAnsi="Liberation Sans"/>
          <w:b/>
          <w:color w:val="265474"/>
          <w:sz w:val="36"/>
        </w:rPr>
        <w:t>15. Compact End-to-End Evidence Flow</w:t>
      </w:r>
    </w:p>
    <w:p>
      <w:pPr>
        <w:jc w:val="center"/>
      </w:pPr>
      <w:r>
        <w:drawing>
          <wp:inline xmlns:a="http://schemas.openxmlformats.org/drawingml/2006/main" xmlns:pic="http://schemas.openxmlformats.org/drawingml/2006/picture">
            <wp:extent cx="6766560" cy="1548010"/>
            <wp:docPr id="8" name="Picture 8"/>
            <wp:cNvGraphicFramePr>
              <a:graphicFrameLocks noChangeAspect="1"/>
            </wp:cNvGraphicFramePr>
            <a:graphic>
              <a:graphicData uri="http://schemas.openxmlformats.org/drawingml/2006/picture">
                <pic:pic>
                  <pic:nvPicPr>
                    <pic:cNvPr id="0" name="final_evidence_flow.png"/>
                    <pic:cNvPicPr/>
                  </pic:nvPicPr>
                  <pic:blipFill>
                    <a:blip r:embed="rId16"/>
                    <a:stretch>
                      <a:fillRect/>
                    </a:stretch>
                  </pic:blipFill>
                  <pic:spPr>
                    <a:xfrm>
                      <a:off x="0" y="0"/>
                      <a:ext cx="6766560" cy="1548010"/>
                    </a:xfrm>
                    <a:prstGeom prst="rect"/>
                  </pic:spPr>
                </pic:pic>
              </a:graphicData>
            </a:graphic>
          </wp:inline>
        </w:drawing>
      </w:r>
    </w:p>
    <w:p>
      <w:pPr>
        <w:spacing w:after="80" w:line="252" w:lineRule="auto"/>
      </w:pPr>
      <w:r>
        <w:rPr>
          <w:rFonts w:ascii="Liberation Sans" w:hAnsi="Liberation Sans"/>
          <w:sz w:val="20"/>
        </w:rPr>
        <w:t>The sequence separates increasingly strong claims: local adjacency can support a Platonic-compatible shared manifold without implying global metric identity; CKA asks whether structure is broader; Ridge and the shared Hub ask whether it is operationally transferable; R@K/AUC separate exact identity from coarse correspondence; and SVD/anisotropy/hubness diagnostics prevent a collapsed representation from being mistaken for evidence against shared structure.</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