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E5CE" w14:textId="743788A0" w:rsidR="00CD6A53" w:rsidRPr="00CD6A53" w:rsidRDefault="00CD6A53" w:rsidP="00CD6A53">
      <w:pPr>
        <w:spacing w:line="276" w:lineRule="auto"/>
        <w:jc w:val="center"/>
        <w:rPr>
          <w:rFonts w:ascii="Times New Roman" w:hAnsi="Times New Roman" w:cs="Times New Roman"/>
          <w:b/>
          <w:bCs/>
          <w:sz w:val="32"/>
          <w:szCs w:val="32"/>
        </w:rPr>
      </w:pPr>
      <w:r w:rsidRPr="00CD6A53">
        <w:rPr>
          <w:rFonts w:ascii="Times New Roman" w:hAnsi="Times New Roman" w:cs="Times New Roman"/>
          <w:b/>
          <w:bCs/>
          <w:sz w:val="32"/>
          <w:szCs w:val="32"/>
        </w:rPr>
        <w:t>HR POLICY DRAFTING</w:t>
      </w:r>
    </w:p>
    <w:p w14:paraId="044ABC6C" w14:textId="77777777" w:rsidR="00CD6A53" w:rsidRPr="00CD6A53" w:rsidRDefault="00CD6A53" w:rsidP="00CD6A53">
      <w:pPr>
        <w:spacing w:line="276" w:lineRule="auto"/>
        <w:rPr>
          <w:rFonts w:ascii="Times New Roman" w:hAnsi="Times New Roman" w:cs="Times New Roman"/>
          <w:sz w:val="28"/>
          <w:szCs w:val="28"/>
        </w:rPr>
      </w:pPr>
      <w:r w:rsidRPr="00CD6A53">
        <w:rPr>
          <w:rFonts w:ascii="Times New Roman" w:hAnsi="Times New Roman" w:cs="Times New Roman"/>
          <w:b/>
          <w:bCs/>
          <w:sz w:val="28"/>
          <w:szCs w:val="28"/>
        </w:rPr>
        <w:t>Startup Human Resource Policy</w:t>
      </w:r>
    </w:p>
    <w:p w14:paraId="0E1BE8C0"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1. Introduction</w:t>
      </w:r>
    </w:p>
    <w:p w14:paraId="5FBCB982"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The purpose of this Human Resource (HR) policy is to establish clear workplace guidelines for employees of a startup. These policies promote professionalism, fairness, productivity, and a positive working environment. All employees are expected to understand and follow the guidelines outlined in this document.</w:t>
      </w:r>
    </w:p>
    <w:p w14:paraId="66258D10"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This policy covers leave management, employee code of conduct, and work-from-home arrangements. The company may review and update these policies as its operational needs evolve, subject to applicable employment laws.</w:t>
      </w:r>
    </w:p>
    <w:p w14:paraId="49A17AAD"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2. Leave Policy</w:t>
      </w:r>
    </w:p>
    <w:p w14:paraId="52EC0CD9"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The leave policy provides employees with reasonable time off while ensuring that business operations continue smoothly.</w:t>
      </w:r>
    </w:p>
    <w:p w14:paraId="44B5BE0B"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2.1 Types of Leave</w:t>
      </w:r>
    </w:p>
    <w:p w14:paraId="0B488457" w14:textId="77777777" w:rsidR="00CD6A53" w:rsidRPr="00CD6A53" w:rsidRDefault="00CD6A53" w:rsidP="00CD6A53">
      <w:pPr>
        <w:numPr>
          <w:ilvl w:val="0"/>
          <w:numId w:val="1"/>
        </w:numPr>
        <w:spacing w:line="276" w:lineRule="auto"/>
        <w:jc w:val="both"/>
        <w:rPr>
          <w:rFonts w:ascii="Times New Roman" w:hAnsi="Times New Roman" w:cs="Times New Roman"/>
        </w:rPr>
      </w:pPr>
      <w:r w:rsidRPr="00CD6A53">
        <w:rPr>
          <w:rFonts w:ascii="Times New Roman" w:hAnsi="Times New Roman" w:cs="Times New Roman"/>
          <w:b/>
          <w:bCs/>
        </w:rPr>
        <w:t>Annual Leave:</w:t>
      </w:r>
      <w:r w:rsidRPr="00CD6A53">
        <w:rPr>
          <w:rFonts w:ascii="Times New Roman" w:hAnsi="Times New Roman" w:cs="Times New Roman"/>
        </w:rPr>
        <w:t xml:space="preserve"> Employees may request annual leave for vacations, personal commitments, or rest. Leave entitlement and approval will follow the employee's contract and applicable employment laws.</w:t>
      </w:r>
    </w:p>
    <w:p w14:paraId="7809B6FF" w14:textId="77777777" w:rsidR="00CD6A53" w:rsidRPr="00CD6A53" w:rsidRDefault="00CD6A53" w:rsidP="00CD6A53">
      <w:pPr>
        <w:numPr>
          <w:ilvl w:val="0"/>
          <w:numId w:val="1"/>
        </w:numPr>
        <w:spacing w:line="276" w:lineRule="auto"/>
        <w:jc w:val="both"/>
        <w:rPr>
          <w:rFonts w:ascii="Times New Roman" w:hAnsi="Times New Roman" w:cs="Times New Roman"/>
        </w:rPr>
      </w:pPr>
      <w:r w:rsidRPr="00CD6A53">
        <w:rPr>
          <w:rFonts w:ascii="Times New Roman" w:hAnsi="Times New Roman" w:cs="Times New Roman"/>
          <w:b/>
          <w:bCs/>
        </w:rPr>
        <w:t>Sick Leave:</w:t>
      </w:r>
      <w:r w:rsidRPr="00CD6A53">
        <w:rPr>
          <w:rFonts w:ascii="Times New Roman" w:hAnsi="Times New Roman" w:cs="Times New Roman"/>
        </w:rPr>
        <w:t xml:space="preserve"> Employees who are unable to work due to illness should inform their immediate supervisor as soon as possible. Medical documentation may be requested when appropriate.</w:t>
      </w:r>
    </w:p>
    <w:p w14:paraId="27BE5A16" w14:textId="77777777" w:rsidR="00CD6A53" w:rsidRPr="00CD6A53" w:rsidRDefault="00CD6A53" w:rsidP="00CD6A53">
      <w:pPr>
        <w:numPr>
          <w:ilvl w:val="0"/>
          <w:numId w:val="1"/>
        </w:numPr>
        <w:spacing w:line="276" w:lineRule="auto"/>
        <w:jc w:val="both"/>
        <w:rPr>
          <w:rFonts w:ascii="Times New Roman" w:hAnsi="Times New Roman" w:cs="Times New Roman"/>
        </w:rPr>
      </w:pPr>
      <w:r w:rsidRPr="00CD6A53">
        <w:rPr>
          <w:rFonts w:ascii="Times New Roman" w:hAnsi="Times New Roman" w:cs="Times New Roman"/>
          <w:b/>
          <w:bCs/>
        </w:rPr>
        <w:t>Casual Leave:</w:t>
      </w:r>
      <w:r w:rsidRPr="00CD6A53">
        <w:rPr>
          <w:rFonts w:ascii="Times New Roman" w:hAnsi="Times New Roman" w:cs="Times New Roman"/>
        </w:rPr>
        <w:t xml:space="preserve"> Employees may request casual leave for urgent personal matters or unforeseen circumstances, subject to the company's leave entitlement and approval process.</w:t>
      </w:r>
    </w:p>
    <w:p w14:paraId="4C92C4CD" w14:textId="77777777" w:rsidR="00CD6A53" w:rsidRPr="00CD6A53" w:rsidRDefault="00CD6A53" w:rsidP="00CD6A53">
      <w:pPr>
        <w:numPr>
          <w:ilvl w:val="0"/>
          <w:numId w:val="1"/>
        </w:numPr>
        <w:spacing w:line="276" w:lineRule="auto"/>
        <w:jc w:val="both"/>
        <w:rPr>
          <w:rFonts w:ascii="Times New Roman" w:hAnsi="Times New Roman" w:cs="Times New Roman"/>
        </w:rPr>
      </w:pPr>
      <w:r w:rsidRPr="00CD6A53">
        <w:rPr>
          <w:rFonts w:ascii="Times New Roman" w:hAnsi="Times New Roman" w:cs="Times New Roman"/>
          <w:b/>
          <w:bCs/>
        </w:rPr>
        <w:t>Maternity and Paternity Leave:</w:t>
      </w:r>
      <w:r w:rsidRPr="00CD6A53">
        <w:rPr>
          <w:rFonts w:ascii="Times New Roman" w:hAnsi="Times New Roman" w:cs="Times New Roman"/>
        </w:rPr>
        <w:t xml:space="preserve"> Eligible employees may take maternity or paternity leave in accordance with applicable laws and company arrangements.</w:t>
      </w:r>
    </w:p>
    <w:p w14:paraId="3594B8E7" w14:textId="77777777" w:rsidR="00CD6A53" w:rsidRPr="00CD6A53" w:rsidRDefault="00CD6A53" w:rsidP="00CD6A53">
      <w:pPr>
        <w:numPr>
          <w:ilvl w:val="0"/>
          <w:numId w:val="1"/>
        </w:numPr>
        <w:spacing w:line="276" w:lineRule="auto"/>
        <w:jc w:val="both"/>
        <w:rPr>
          <w:rFonts w:ascii="Times New Roman" w:hAnsi="Times New Roman" w:cs="Times New Roman"/>
        </w:rPr>
      </w:pPr>
      <w:r w:rsidRPr="00CD6A53">
        <w:rPr>
          <w:rFonts w:ascii="Times New Roman" w:hAnsi="Times New Roman" w:cs="Times New Roman"/>
          <w:b/>
          <w:bCs/>
        </w:rPr>
        <w:t>Unpaid Leave:</w:t>
      </w:r>
      <w:r w:rsidRPr="00CD6A53">
        <w:rPr>
          <w:rFonts w:ascii="Times New Roman" w:hAnsi="Times New Roman" w:cs="Times New Roman"/>
        </w:rPr>
        <w:t xml:space="preserve"> Employees may request unpaid leave when their available paid leave is insufficient. Approval will depend on the circumstances and business requirements.</w:t>
      </w:r>
    </w:p>
    <w:p w14:paraId="258633E3"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2.2 Leave Application and Approval</w:t>
      </w:r>
    </w:p>
    <w:p w14:paraId="28814742" w14:textId="77777777" w:rsidR="00CD6A53" w:rsidRPr="00CD6A53" w:rsidRDefault="00CD6A53" w:rsidP="00CD6A53">
      <w:pPr>
        <w:numPr>
          <w:ilvl w:val="0"/>
          <w:numId w:val="2"/>
        </w:numPr>
        <w:spacing w:line="276" w:lineRule="auto"/>
        <w:jc w:val="both"/>
        <w:rPr>
          <w:rFonts w:ascii="Times New Roman" w:hAnsi="Times New Roman" w:cs="Times New Roman"/>
        </w:rPr>
      </w:pPr>
      <w:r w:rsidRPr="00CD6A53">
        <w:rPr>
          <w:rFonts w:ascii="Times New Roman" w:hAnsi="Times New Roman" w:cs="Times New Roman"/>
        </w:rPr>
        <w:t>Employees should submit planned leave requests to their immediate supervisor or HR representative in advance.</w:t>
      </w:r>
    </w:p>
    <w:p w14:paraId="029786DF" w14:textId="77777777" w:rsidR="00CD6A53" w:rsidRPr="00CD6A53" w:rsidRDefault="00CD6A53" w:rsidP="00CD6A53">
      <w:pPr>
        <w:numPr>
          <w:ilvl w:val="0"/>
          <w:numId w:val="2"/>
        </w:numPr>
        <w:spacing w:line="276" w:lineRule="auto"/>
        <w:jc w:val="both"/>
        <w:rPr>
          <w:rFonts w:ascii="Times New Roman" w:hAnsi="Times New Roman" w:cs="Times New Roman"/>
        </w:rPr>
      </w:pPr>
      <w:r w:rsidRPr="00CD6A53">
        <w:rPr>
          <w:rFonts w:ascii="Times New Roman" w:hAnsi="Times New Roman" w:cs="Times New Roman"/>
        </w:rPr>
        <w:t>Emergency or unexpected leave should be reported as soon as reasonably possible.</w:t>
      </w:r>
    </w:p>
    <w:p w14:paraId="0A1DCEF7" w14:textId="77777777" w:rsidR="00CD6A53" w:rsidRPr="00CD6A53" w:rsidRDefault="00CD6A53" w:rsidP="00CD6A53">
      <w:pPr>
        <w:numPr>
          <w:ilvl w:val="0"/>
          <w:numId w:val="2"/>
        </w:numPr>
        <w:spacing w:line="276" w:lineRule="auto"/>
        <w:jc w:val="both"/>
        <w:rPr>
          <w:rFonts w:ascii="Times New Roman" w:hAnsi="Times New Roman" w:cs="Times New Roman"/>
        </w:rPr>
      </w:pPr>
      <w:r w:rsidRPr="00CD6A53">
        <w:rPr>
          <w:rFonts w:ascii="Times New Roman" w:hAnsi="Times New Roman" w:cs="Times New Roman"/>
        </w:rPr>
        <w:t>Supervisors will review requests based on the employee's leave balance, workload, and operational requirements.</w:t>
      </w:r>
    </w:p>
    <w:p w14:paraId="349984D1" w14:textId="77777777" w:rsidR="00CD6A53" w:rsidRPr="00CD6A53" w:rsidRDefault="00CD6A53" w:rsidP="00CD6A53">
      <w:pPr>
        <w:numPr>
          <w:ilvl w:val="0"/>
          <w:numId w:val="2"/>
        </w:numPr>
        <w:spacing w:line="276" w:lineRule="auto"/>
        <w:jc w:val="both"/>
        <w:rPr>
          <w:rFonts w:ascii="Times New Roman" w:hAnsi="Times New Roman" w:cs="Times New Roman"/>
        </w:rPr>
      </w:pPr>
      <w:r w:rsidRPr="00CD6A53">
        <w:rPr>
          <w:rFonts w:ascii="Times New Roman" w:hAnsi="Times New Roman" w:cs="Times New Roman"/>
        </w:rPr>
        <w:lastRenderedPageBreak/>
        <w:t>Employees should complete urgent tasks and communicate pending responsibilities before starting planned leave.</w:t>
      </w:r>
    </w:p>
    <w:p w14:paraId="00892168" w14:textId="77777777" w:rsidR="00CD6A53" w:rsidRPr="00CD6A53" w:rsidRDefault="00CD6A53" w:rsidP="00CD6A53">
      <w:pPr>
        <w:numPr>
          <w:ilvl w:val="0"/>
          <w:numId w:val="2"/>
        </w:numPr>
        <w:spacing w:line="276" w:lineRule="auto"/>
        <w:jc w:val="both"/>
        <w:rPr>
          <w:rFonts w:ascii="Times New Roman" w:hAnsi="Times New Roman" w:cs="Times New Roman"/>
        </w:rPr>
      </w:pPr>
      <w:r w:rsidRPr="00CD6A53">
        <w:rPr>
          <w:rFonts w:ascii="Times New Roman" w:hAnsi="Times New Roman" w:cs="Times New Roman"/>
        </w:rPr>
        <w:t>HR will maintain accurate records of leave requests, approvals, and balances.</w:t>
      </w:r>
    </w:p>
    <w:p w14:paraId="27D3550F"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Unapproved absences may be addressed through the company's disciplinary procedures. Leave requests will be handled fairly and confidentially.</w:t>
      </w:r>
    </w:p>
    <w:p w14:paraId="7172DA1B"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3. Code of Conduct</w:t>
      </w:r>
    </w:p>
    <w:p w14:paraId="5E262D9A"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 xml:space="preserve">The code of conduct defines the professional </w:t>
      </w:r>
      <w:proofErr w:type="spellStart"/>
      <w:r w:rsidRPr="00CD6A53">
        <w:rPr>
          <w:rFonts w:ascii="Times New Roman" w:hAnsi="Times New Roman" w:cs="Times New Roman"/>
        </w:rPr>
        <w:t>behaviour</w:t>
      </w:r>
      <w:proofErr w:type="spellEnd"/>
      <w:r w:rsidRPr="00CD6A53">
        <w:rPr>
          <w:rFonts w:ascii="Times New Roman" w:hAnsi="Times New Roman" w:cs="Times New Roman"/>
        </w:rPr>
        <w:t xml:space="preserve"> expected from all employees. Every employee is responsible for maintaining a respectful, safe, and ethical workplace.</w:t>
      </w:r>
    </w:p>
    <w:p w14:paraId="79B04715"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 xml:space="preserve">3.1 Professional </w:t>
      </w:r>
      <w:proofErr w:type="spellStart"/>
      <w:r w:rsidRPr="00CD6A53">
        <w:rPr>
          <w:rFonts w:ascii="Times New Roman" w:hAnsi="Times New Roman" w:cs="Times New Roman"/>
          <w:b/>
          <w:bCs/>
          <w:sz w:val="28"/>
          <w:szCs w:val="28"/>
        </w:rPr>
        <w:t>Behaviour</w:t>
      </w:r>
      <w:proofErr w:type="spellEnd"/>
    </w:p>
    <w:p w14:paraId="7AA3DE2C" w14:textId="77777777" w:rsidR="00CD6A53" w:rsidRPr="00CD6A53" w:rsidRDefault="00CD6A53" w:rsidP="00CD6A53">
      <w:pPr>
        <w:numPr>
          <w:ilvl w:val="0"/>
          <w:numId w:val="3"/>
        </w:numPr>
        <w:spacing w:line="276" w:lineRule="auto"/>
        <w:jc w:val="both"/>
        <w:rPr>
          <w:rFonts w:ascii="Times New Roman" w:hAnsi="Times New Roman" w:cs="Times New Roman"/>
        </w:rPr>
      </w:pPr>
      <w:r w:rsidRPr="00CD6A53">
        <w:rPr>
          <w:rFonts w:ascii="Times New Roman" w:hAnsi="Times New Roman" w:cs="Times New Roman"/>
        </w:rPr>
        <w:t>Employees must treat colleagues, supervisors, clients, and visitors with respect.</w:t>
      </w:r>
    </w:p>
    <w:p w14:paraId="7B8F2D66" w14:textId="77777777" w:rsidR="00CD6A53" w:rsidRPr="00CD6A53" w:rsidRDefault="00CD6A53" w:rsidP="00CD6A53">
      <w:pPr>
        <w:numPr>
          <w:ilvl w:val="0"/>
          <w:numId w:val="3"/>
        </w:numPr>
        <w:spacing w:line="276" w:lineRule="auto"/>
        <w:jc w:val="both"/>
        <w:rPr>
          <w:rFonts w:ascii="Times New Roman" w:hAnsi="Times New Roman" w:cs="Times New Roman"/>
        </w:rPr>
      </w:pPr>
      <w:r w:rsidRPr="00CD6A53">
        <w:rPr>
          <w:rFonts w:ascii="Times New Roman" w:hAnsi="Times New Roman" w:cs="Times New Roman"/>
        </w:rPr>
        <w:t>Discrimination, harassment, bullying, intimidation, and abusive language are not acceptable.</w:t>
      </w:r>
    </w:p>
    <w:p w14:paraId="3ECDA627" w14:textId="77777777" w:rsidR="00CD6A53" w:rsidRPr="00CD6A53" w:rsidRDefault="00CD6A53" w:rsidP="00CD6A53">
      <w:pPr>
        <w:numPr>
          <w:ilvl w:val="0"/>
          <w:numId w:val="3"/>
        </w:numPr>
        <w:spacing w:line="276" w:lineRule="auto"/>
        <w:jc w:val="both"/>
        <w:rPr>
          <w:rFonts w:ascii="Times New Roman" w:hAnsi="Times New Roman" w:cs="Times New Roman"/>
        </w:rPr>
      </w:pPr>
      <w:r w:rsidRPr="00CD6A53">
        <w:rPr>
          <w:rFonts w:ascii="Times New Roman" w:hAnsi="Times New Roman" w:cs="Times New Roman"/>
        </w:rPr>
        <w:t>Employees should communicate professionally and resolve workplace disagreements respectfully.</w:t>
      </w:r>
    </w:p>
    <w:p w14:paraId="726C08FF" w14:textId="77777777" w:rsidR="00CD6A53" w:rsidRPr="00CD6A53" w:rsidRDefault="00CD6A53" w:rsidP="00CD6A53">
      <w:pPr>
        <w:numPr>
          <w:ilvl w:val="0"/>
          <w:numId w:val="3"/>
        </w:numPr>
        <w:spacing w:line="276" w:lineRule="auto"/>
        <w:jc w:val="both"/>
        <w:rPr>
          <w:rFonts w:ascii="Times New Roman" w:hAnsi="Times New Roman" w:cs="Times New Roman"/>
        </w:rPr>
      </w:pPr>
      <w:r w:rsidRPr="00CD6A53">
        <w:rPr>
          <w:rFonts w:ascii="Times New Roman" w:hAnsi="Times New Roman" w:cs="Times New Roman"/>
        </w:rPr>
        <w:t>Employees must follow reasonable workplace instructions and fulfil their assigned responsibilities.</w:t>
      </w:r>
    </w:p>
    <w:p w14:paraId="35A20EE1"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3.2 Attendance and Punctuality</w:t>
      </w:r>
    </w:p>
    <w:p w14:paraId="2521AB7A"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Employees are expected to follow their assigned working hours, attend meetings on time, and notify their supervisors of any delays or unexpected absences. Repeated lateness or unexplained absence may result in appropriate corrective action.</w:t>
      </w:r>
    </w:p>
    <w:p w14:paraId="17BC23B7"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3.3 Confidentiality and Data Protection</w:t>
      </w:r>
    </w:p>
    <w:p w14:paraId="27B2E665"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Employees must protect confidential company information, client records, employee data, passwords, and business documents. Such information must not be disclosed to unauthorized individuals or used for personal benefit. Company information should be stored and shared only through approved channels.</w:t>
      </w:r>
    </w:p>
    <w:p w14:paraId="153D6C0A"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3.4 Use of Company Resources</w:t>
      </w:r>
    </w:p>
    <w:p w14:paraId="706669B6"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Company equipment, software, internet access, and other resources should primarily be used for authorized business purposes. Employees must take reasonable care of company property and follow cybersecurity requirements. Unauthorized access, misuse of data, and installation of unapproved software are prohibited.</w:t>
      </w:r>
    </w:p>
    <w:p w14:paraId="23F26028"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3.5 Equal Opportunity and Accountability</w:t>
      </w:r>
    </w:p>
    <w:p w14:paraId="245FADE2"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 xml:space="preserve">The company aims to provide equal opportunities and a respectful environment for all employees. Policy violations will be reviewed fairly, and appropriate action may be taken according to the seriousness of the issue, company procedures, and applicable laws. Employees </w:t>
      </w:r>
      <w:r w:rsidRPr="00CD6A53">
        <w:rPr>
          <w:rFonts w:ascii="Times New Roman" w:hAnsi="Times New Roman" w:cs="Times New Roman"/>
        </w:rPr>
        <w:lastRenderedPageBreak/>
        <w:t>may raise concerns with HR or management without fear of retaliation for making a good-faith complaint.</w:t>
      </w:r>
    </w:p>
    <w:p w14:paraId="059E784B"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4. Work-from-Home Guidelines</w:t>
      </w:r>
    </w:p>
    <w:p w14:paraId="2B7989C6"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The work-from-home policy enables eligible employees to perform their duties remotely while maintaining productivity, communication, and accountability.</w:t>
      </w:r>
    </w:p>
    <w:p w14:paraId="70A73111"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4.1 Eligibility and Approval</w:t>
      </w:r>
    </w:p>
    <w:p w14:paraId="59124599" w14:textId="77777777" w:rsidR="00CD6A53" w:rsidRPr="00CD6A53" w:rsidRDefault="00CD6A53" w:rsidP="00CD6A53">
      <w:pPr>
        <w:numPr>
          <w:ilvl w:val="0"/>
          <w:numId w:val="4"/>
        </w:numPr>
        <w:spacing w:line="276" w:lineRule="auto"/>
        <w:jc w:val="both"/>
        <w:rPr>
          <w:rFonts w:ascii="Times New Roman" w:hAnsi="Times New Roman" w:cs="Times New Roman"/>
        </w:rPr>
      </w:pPr>
      <w:r w:rsidRPr="00CD6A53">
        <w:rPr>
          <w:rFonts w:ascii="Times New Roman" w:hAnsi="Times New Roman" w:cs="Times New Roman"/>
        </w:rPr>
        <w:t>Remote work may be permitted depending on the employee's role, responsibilities, and business requirements.</w:t>
      </w:r>
    </w:p>
    <w:p w14:paraId="2D04D221" w14:textId="77777777" w:rsidR="00CD6A53" w:rsidRPr="00CD6A53" w:rsidRDefault="00CD6A53" w:rsidP="00CD6A53">
      <w:pPr>
        <w:numPr>
          <w:ilvl w:val="0"/>
          <w:numId w:val="4"/>
        </w:numPr>
        <w:spacing w:line="276" w:lineRule="auto"/>
        <w:jc w:val="both"/>
        <w:rPr>
          <w:rFonts w:ascii="Times New Roman" w:hAnsi="Times New Roman" w:cs="Times New Roman"/>
        </w:rPr>
      </w:pPr>
      <w:r w:rsidRPr="00CD6A53">
        <w:rPr>
          <w:rFonts w:ascii="Times New Roman" w:hAnsi="Times New Roman" w:cs="Times New Roman"/>
        </w:rPr>
        <w:t>Employees must obtain approval from their supervisor or HR before working remotely.</w:t>
      </w:r>
    </w:p>
    <w:p w14:paraId="2CFE03C5" w14:textId="77777777" w:rsidR="00CD6A53" w:rsidRPr="00CD6A53" w:rsidRDefault="00CD6A53" w:rsidP="00CD6A53">
      <w:pPr>
        <w:numPr>
          <w:ilvl w:val="0"/>
          <w:numId w:val="4"/>
        </w:numPr>
        <w:spacing w:line="276" w:lineRule="auto"/>
        <w:jc w:val="both"/>
        <w:rPr>
          <w:rFonts w:ascii="Times New Roman" w:hAnsi="Times New Roman" w:cs="Times New Roman"/>
        </w:rPr>
      </w:pPr>
      <w:r w:rsidRPr="00CD6A53">
        <w:rPr>
          <w:rFonts w:ascii="Times New Roman" w:hAnsi="Times New Roman" w:cs="Times New Roman"/>
        </w:rPr>
        <w:t>The company may establish fixed remote-working days or hybrid arrangements according to operational needs.</w:t>
      </w:r>
    </w:p>
    <w:p w14:paraId="27E376DB" w14:textId="77777777" w:rsidR="00CD6A53" w:rsidRPr="00CD6A53" w:rsidRDefault="00CD6A53" w:rsidP="00CD6A53">
      <w:pPr>
        <w:numPr>
          <w:ilvl w:val="0"/>
          <w:numId w:val="4"/>
        </w:numPr>
        <w:spacing w:line="276" w:lineRule="auto"/>
        <w:jc w:val="both"/>
        <w:rPr>
          <w:rFonts w:ascii="Times New Roman" w:hAnsi="Times New Roman" w:cs="Times New Roman"/>
        </w:rPr>
      </w:pPr>
      <w:r w:rsidRPr="00CD6A53">
        <w:rPr>
          <w:rFonts w:ascii="Times New Roman" w:hAnsi="Times New Roman" w:cs="Times New Roman"/>
        </w:rPr>
        <w:t>Employees must follow any agreed schedule and remain available during their designated working hours.</w:t>
      </w:r>
    </w:p>
    <w:p w14:paraId="5C5384AD"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4.2 Working Hours and Productivity</w:t>
      </w:r>
    </w:p>
    <w:p w14:paraId="0B15C7E1"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Employees working remotely must follow their assigned working hours, attend scheduled meetings, and complete tasks within agreed deadlines. They should inform their supervisors promptly if a problem affects their availability or ability to complete assigned work.</w:t>
      </w:r>
    </w:p>
    <w:p w14:paraId="5DA1ACD9"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4.3 Communication and Collaboration</w:t>
      </w:r>
    </w:p>
    <w:p w14:paraId="1E70DDD2"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Employees should remain reachable through approved communication tools, such as email, Microsoft Teams, or other company platforms. They must respond to work-related messages within a reasonable time, participate in virtual meetings, and provide regular progress updates when required.</w:t>
      </w:r>
    </w:p>
    <w:p w14:paraId="6AFA84B9"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4.4 Data Security and Equipment</w:t>
      </w:r>
    </w:p>
    <w:p w14:paraId="27C29955"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Employees must use secure internet connections and protect company devices and information. Confidential documents should not be accessed or shared through unauthorized accounts or applications. Company equipment must be used responsibly, and any loss, theft, technical problem, or suspected security incident should be reported promptly.</w:t>
      </w:r>
    </w:p>
    <w:p w14:paraId="6F81098C"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4.5 Professional Work Environment</w:t>
      </w:r>
    </w:p>
    <w:p w14:paraId="44583E7D"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Employees should maintain a suitable, quiet, and safe workspace that supports concentration and professional online meetings. They are responsible for managing their time effectively, minimizing unnecessary distractions, and maintaining a healthy balance between work and personal responsibilities.</w:t>
      </w:r>
    </w:p>
    <w:p w14:paraId="08621A5B"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4.6 Performance and Compliance</w:t>
      </w:r>
    </w:p>
    <w:p w14:paraId="3699B97A"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lastRenderedPageBreak/>
        <w:t>Remote employees will be evaluated using the same relevant performance expectations as office-based employees. Failure to meet agreed responsibilities or comply with security requirements may lead to a review of remote-working arrangements.</w:t>
      </w:r>
    </w:p>
    <w:p w14:paraId="426D3B70" w14:textId="77777777" w:rsidR="00CD6A53" w:rsidRPr="00CD6A53" w:rsidRDefault="00CD6A53" w:rsidP="00CD6A53">
      <w:pPr>
        <w:spacing w:line="276" w:lineRule="auto"/>
        <w:jc w:val="both"/>
        <w:rPr>
          <w:rFonts w:ascii="Times New Roman" w:hAnsi="Times New Roman" w:cs="Times New Roman"/>
          <w:b/>
          <w:bCs/>
          <w:sz w:val="28"/>
          <w:szCs w:val="28"/>
        </w:rPr>
      </w:pPr>
      <w:r w:rsidRPr="00CD6A53">
        <w:rPr>
          <w:rFonts w:ascii="Times New Roman" w:hAnsi="Times New Roman" w:cs="Times New Roman"/>
          <w:b/>
          <w:bCs/>
          <w:sz w:val="28"/>
          <w:szCs w:val="28"/>
        </w:rPr>
        <w:t>5. Policy Review and Conclusion</w:t>
      </w:r>
    </w:p>
    <w:p w14:paraId="738E016A"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These HR policies provide a basic framework for managing employee leave, maintaining professional conduct, and supporting effective remote work in a startup environment.</w:t>
      </w:r>
    </w:p>
    <w:p w14:paraId="29D93586"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rPr>
        <w:t>All employees are responsible for familiarizing themselves with these guidelines. HR and management will communicate any changes and address questions regarding policy interpretation. The company will review these policies periodically to ensure that they remain practical, fair, and consistent with applicable employment laws.</w:t>
      </w:r>
    </w:p>
    <w:p w14:paraId="0CE70C75" w14:textId="77777777" w:rsidR="00CD6A53" w:rsidRPr="00CD6A53" w:rsidRDefault="00CD6A53" w:rsidP="00CD6A53">
      <w:pPr>
        <w:spacing w:line="276" w:lineRule="auto"/>
        <w:jc w:val="both"/>
        <w:rPr>
          <w:rFonts w:ascii="Times New Roman" w:hAnsi="Times New Roman" w:cs="Times New Roman"/>
        </w:rPr>
      </w:pPr>
      <w:r w:rsidRPr="00CD6A53">
        <w:rPr>
          <w:rFonts w:ascii="Times New Roman" w:hAnsi="Times New Roman" w:cs="Times New Roman"/>
          <w:b/>
          <w:bCs/>
          <w:sz w:val="28"/>
          <w:szCs w:val="28"/>
        </w:rPr>
        <w:t>Employee Acknowledgement:</w:t>
      </w:r>
      <w:r w:rsidRPr="00CD6A53">
        <w:rPr>
          <w:rFonts w:ascii="Times New Roman" w:hAnsi="Times New Roman" w:cs="Times New Roman"/>
        </w:rPr>
        <w:t xml:space="preserve"> Employees may be asked to confirm that they have read, understood, and agreed to follow the company's HR policies.</w:t>
      </w:r>
    </w:p>
    <w:p w14:paraId="664832EA" w14:textId="77777777" w:rsidR="00D11B9D" w:rsidRDefault="00D11B9D" w:rsidP="00CD6A53">
      <w:pPr>
        <w:spacing w:line="276" w:lineRule="auto"/>
        <w:jc w:val="both"/>
        <w:rPr>
          <w:rFonts w:ascii="Times New Roman" w:hAnsi="Times New Roman" w:cs="Times New Roman"/>
        </w:rPr>
      </w:pPr>
    </w:p>
    <w:p w14:paraId="055973B1" w14:textId="77777777" w:rsidR="009E0171" w:rsidRDefault="009E0171" w:rsidP="009E0171">
      <w:pPr>
        <w:spacing w:line="276" w:lineRule="auto"/>
        <w:jc w:val="right"/>
        <w:rPr>
          <w:rFonts w:ascii="Times New Roman" w:hAnsi="Times New Roman" w:cs="Times New Roman"/>
          <w:sz w:val="28"/>
          <w:szCs w:val="28"/>
        </w:rPr>
      </w:pPr>
      <w:r w:rsidRPr="00CB5296">
        <w:rPr>
          <w:rFonts w:ascii="Times New Roman" w:hAnsi="Times New Roman" w:cs="Times New Roman"/>
          <w:sz w:val="28"/>
          <w:szCs w:val="28"/>
        </w:rPr>
        <w:t>Name:</w:t>
      </w:r>
      <w:r>
        <w:rPr>
          <w:rFonts w:ascii="Times New Roman" w:hAnsi="Times New Roman" w:cs="Times New Roman"/>
          <w:sz w:val="28"/>
          <w:szCs w:val="28"/>
        </w:rPr>
        <w:t xml:space="preserve"> </w:t>
      </w:r>
      <w:r w:rsidRPr="00FD5E3D">
        <w:rPr>
          <w:rFonts w:ascii="Times New Roman" w:hAnsi="Times New Roman" w:cs="Times New Roman"/>
          <w:sz w:val="28"/>
          <w:szCs w:val="28"/>
        </w:rPr>
        <w:t>K</w:t>
      </w:r>
      <w:r>
        <w:rPr>
          <w:rFonts w:ascii="Times New Roman" w:hAnsi="Times New Roman" w:cs="Times New Roman"/>
          <w:sz w:val="28"/>
          <w:szCs w:val="28"/>
        </w:rPr>
        <w:t>ashaf</w:t>
      </w:r>
      <w:r w:rsidRPr="00FD5E3D">
        <w:rPr>
          <w:rFonts w:ascii="Times New Roman" w:hAnsi="Times New Roman" w:cs="Times New Roman"/>
          <w:sz w:val="28"/>
          <w:szCs w:val="28"/>
        </w:rPr>
        <w:t>-U</w:t>
      </w:r>
      <w:r>
        <w:rPr>
          <w:rFonts w:ascii="Times New Roman" w:hAnsi="Times New Roman" w:cs="Times New Roman"/>
          <w:sz w:val="28"/>
          <w:szCs w:val="28"/>
        </w:rPr>
        <w:t>l</w:t>
      </w:r>
      <w:r w:rsidRPr="00FD5E3D">
        <w:rPr>
          <w:rFonts w:ascii="Times New Roman" w:hAnsi="Times New Roman" w:cs="Times New Roman"/>
          <w:sz w:val="28"/>
          <w:szCs w:val="28"/>
        </w:rPr>
        <w:t>-E</w:t>
      </w:r>
      <w:r>
        <w:rPr>
          <w:rFonts w:ascii="Times New Roman" w:hAnsi="Times New Roman" w:cs="Times New Roman"/>
          <w:sz w:val="28"/>
          <w:szCs w:val="28"/>
        </w:rPr>
        <w:t>man</w:t>
      </w:r>
      <w:r w:rsidRPr="00FD5E3D">
        <w:rPr>
          <w:rFonts w:ascii="Times New Roman" w:hAnsi="Times New Roman" w:cs="Times New Roman"/>
          <w:sz w:val="28"/>
          <w:szCs w:val="28"/>
        </w:rPr>
        <w:t xml:space="preserve"> </w:t>
      </w:r>
    </w:p>
    <w:p w14:paraId="53B800C7" w14:textId="77777777" w:rsidR="009E0171" w:rsidRPr="00FD5E3D" w:rsidRDefault="009E0171" w:rsidP="009E0171">
      <w:pPr>
        <w:spacing w:line="276" w:lineRule="auto"/>
        <w:jc w:val="right"/>
        <w:rPr>
          <w:rFonts w:ascii="Times New Roman" w:hAnsi="Times New Roman" w:cs="Times New Roman"/>
        </w:rPr>
      </w:pPr>
      <w:r w:rsidRPr="00CB5296">
        <w:rPr>
          <w:rFonts w:ascii="Times New Roman" w:hAnsi="Times New Roman" w:cs="Times New Roman"/>
          <w:sz w:val="28"/>
          <w:szCs w:val="28"/>
        </w:rPr>
        <w:t>S</w:t>
      </w:r>
      <w:r>
        <w:rPr>
          <w:rFonts w:ascii="Times New Roman" w:hAnsi="Times New Roman" w:cs="Times New Roman"/>
          <w:sz w:val="28"/>
          <w:szCs w:val="28"/>
        </w:rPr>
        <w:t>tudent</w:t>
      </w:r>
      <w:r w:rsidRPr="00CB5296">
        <w:rPr>
          <w:rFonts w:ascii="Times New Roman" w:hAnsi="Times New Roman" w:cs="Times New Roman"/>
          <w:sz w:val="28"/>
          <w:szCs w:val="28"/>
        </w:rPr>
        <w:t xml:space="preserve"> ID:</w:t>
      </w:r>
      <w:r>
        <w:rPr>
          <w:rFonts w:ascii="Times New Roman" w:hAnsi="Times New Roman" w:cs="Times New Roman"/>
          <w:sz w:val="28"/>
          <w:szCs w:val="28"/>
        </w:rPr>
        <w:t xml:space="preserve"> </w:t>
      </w:r>
      <w:r w:rsidRPr="00B77FEB">
        <w:rPr>
          <w:rFonts w:ascii="Times New Roman" w:hAnsi="Times New Roman" w:cs="Times New Roman"/>
          <w:sz w:val="28"/>
          <w:szCs w:val="28"/>
        </w:rPr>
        <w:t>CA/DF1/318738</w:t>
      </w:r>
    </w:p>
    <w:p w14:paraId="67B4276D" w14:textId="77777777" w:rsidR="009E0171" w:rsidRPr="00CD6A53" w:rsidRDefault="009E0171" w:rsidP="00CD6A53">
      <w:pPr>
        <w:spacing w:line="276" w:lineRule="auto"/>
        <w:jc w:val="both"/>
        <w:rPr>
          <w:rFonts w:ascii="Times New Roman" w:hAnsi="Times New Roman" w:cs="Times New Roman"/>
        </w:rPr>
      </w:pPr>
    </w:p>
    <w:sectPr w:rsidR="009E0171" w:rsidRPr="00CD6A53" w:rsidSect="008B4D8D">
      <w:pgSz w:w="11906" w:h="16838"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A55F6"/>
    <w:multiLevelType w:val="multilevel"/>
    <w:tmpl w:val="237C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756B"/>
    <w:multiLevelType w:val="multilevel"/>
    <w:tmpl w:val="AA5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0EC1"/>
    <w:multiLevelType w:val="multilevel"/>
    <w:tmpl w:val="6CA20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84914"/>
    <w:multiLevelType w:val="multilevel"/>
    <w:tmpl w:val="811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605570">
    <w:abstractNumId w:val="3"/>
  </w:num>
  <w:num w:numId="2" w16cid:durableId="22636971">
    <w:abstractNumId w:val="2"/>
  </w:num>
  <w:num w:numId="3" w16cid:durableId="1969388085">
    <w:abstractNumId w:val="0"/>
  </w:num>
  <w:num w:numId="4" w16cid:durableId="1582984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53"/>
    <w:rsid w:val="000729AB"/>
    <w:rsid w:val="00150924"/>
    <w:rsid w:val="0020535F"/>
    <w:rsid w:val="006554B5"/>
    <w:rsid w:val="008B4D8D"/>
    <w:rsid w:val="009E0171"/>
    <w:rsid w:val="00CD6A53"/>
    <w:rsid w:val="00D11B9D"/>
    <w:rsid w:val="00F82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3C2B"/>
  <w15:chartTrackingRefBased/>
  <w15:docId w15:val="{21A0001E-075E-4474-823A-FEE6C685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A53"/>
    <w:rPr>
      <w:rFonts w:eastAsiaTheme="majorEastAsia" w:cstheme="majorBidi"/>
      <w:color w:val="272727" w:themeColor="text1" w:themeTint="D8"/>
    </w:rPr>
  </w:style>
  <w:style w:type="paragraph" w:styleId="Title">
    <w:name w:val="Title"/>
    <w:basedOn w:val="Normal"/>
    <w:next w:val="Normal"/>
    <w:link w:val="TitleChar"/>
    <w:uiPriority w:val="10"/>
    <w:qFormat/>
    <w:rsid w:val="00CD6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A53"/>
    <w:pPr>
      <w:spacing w:before="160"/>
      <w:jc w:val="center"/>
    </w:pPr>
    <w:rPr>
      <w:i/>
      <w:iCs/>
      <w:color w:val="404040" w:themeColor="text1" w:themeTint="BF"/>
    </w:rPr>
  </w:style>
  <w:style w:type="character" w:customStyle="1" w:styleId="QuoteChar">
    <w:name w:val="Quote Char"/>
    <w:basedOn w:val="DefaultParagraphFont"/>
    <w:link w:val="Quote"/>
    <w:uiPriority w:val="29"/>
    <w:rsid w:val="00CD6A53"/>
    <w:rPr>
      <w:i/>
      <w:iCs/>
      <w:color w:val="404040" w:themeColor="text1" w:themeTint="BF"/>
    </w:rPr>
  </w:style>
  <w:style w:type="paragraph" w:styleId="ListParagraph">
    <w:name w:val="List Paragraph"/>
    <w:basedOn w:val="Normal"/>
    <w:uiPriority w:val="34"/>
    <w:qFormat/>
    <w:rsid w:val="00CD6A53"/>
    <w:pPr>
      <w:ind w:left="720"/>
      <w:contextualSpacing/>
    </w:pPr>
  </w:style>
  <w:style w:type="character" w:styleId="IntenseEmphasis">
    <w:name w:val="Intense Emphasis"/>
    <w:basedOn w:val="DefaultParagraphFont"/>
    <w:uiPriority w:val="21"/>
    <w:qFormat/>
    <w:rsid w:val="00CD6A53"/>
    <w:rPr>
      <w:i/>
      <w:iCs/>
      <w:color w:val="2F5496" w:themeColor="accent1" w:themeShade="BF"/>
    </w:rPr>
  </w:style>
  <w:style w:type="paragraph" w:styleId="IntenseQuote">
    <w:name w:val="Intense Quote"/>
    <w:basedOn w:val="Normal"/>
    <w:next w:val="Normal"/>
    <w:link w:val="IntenseQuoteChar"/>
    <w:uiPriority w:val="30"/>
    <w:qFormat/>
    <w:rsid w:val="00CD6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A53"/>
    <w:rPr>
      <w:i/>
      <w:iCs/>
      <w:color w:val="2F5496" w:themeColor="accent1" w:themeShade="BF"/>
    </w:rPr>
  </w:style>
  <w:style w:type="character" w:styleId="IntenseReference">
    <w:name w:val="Intense Reference"/>
    <w:basedOn w:val="DefaultParagraphFont"/>
    <w:uiPriority w:val="32"/>
    <w:qFormat/>
    <w:rsid w:val="00CD6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1069</Words>
  <Characters>6095</Characters>
  <Application>Microsoft Office Word</Application>
  <DocSecurity>0</DocSecurity>
  <Lines>50</Lines>
  <Paragraphs>14</Paragraphs>
  <ScaleCrop>false</ScaleCrop>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KASHAF UL EMAN</dc:creator>
  <cp:keywords/>
  <dc:description/>
  <cp:lastModifiedBy>KASHAF UL EMAN</cp:lastModifiedBy>
  <cp:revision>5</cp:revision>
  <dcterms:created xsi:type="dcterms:W3CDTF">2026-10-10T04:42:00Z</dcterms:created>
  <dcterms:modified xsi:type="dcterms:W3CDTF">2026-10-10T04:48:00Z</dcterms:modified>
</cp:coreProperties>
</file>